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82B2" w14:textId="0C9E1BAD" w:rsidR="005141B5" w:rsidRPr="00B05BDA" w:rsidRDefault="00AD79BA" w:rsidP="004D5366">
      <w:pPr>
        <w:autoSpaceDE w:val="0"/>
        <w:autoSpaceDN w:val="0"/>
        <w:adjustRightInd w:val="0"/>
        <w:ind w:left="-567" w:right="-799"/>
        <w:jc w:val="center"/>
        <w:rPr>
          <w:rFonts w:ascii="Arial" w:hAnsi="Arial" w:cs="Arial"/>
          <w:sz w:val="22"/>
          <w:szCs w:val="22"/>
          <w:lang w:val="es-ES" w:eastAsia="es-ES"/>
        </w:rPr>
      </w:pPr>
      <w:bookmarkStart w:id="0" w:name="_Hlk516237687"/>
      <w:r w:rsidRPr="00B05BDA">
        <w:rPr>
          <w:rFonts w:ascii="Arial" w:hAnsi="Arial" w:cs="Arial"/>
          <w:sz w:val="22"/>
          <w:szCs w:val="22"/>
          <w:lang w:val="es-ES" w:eastAsia="es-ES"/>
        </w:rPr>
        <w:t xml:space="preserve">Por el cual se </w:t>
      </w:r>
      <w:r w:rsidR="008B53D8" w:rsidRPr="00B05BDA">
        <w:rPr>
          <w:rFonts w:ascii="Arial" w:hAnsi="Arial" w:cs="Arial"/>
          <w:sz w:val="22"/>
          <w:szCs w:val="22"/>
          <w:lang w:val="es-ES" w:eastAsia="es-ES"/>
        </w:rPr>
        <w:t>adiciona un parágrafo transitorio a</w:t>
      </w:r>
      <w:r w:rsidR="00ED3B0B" w:rsidRPr="00B05BDA">
        <w:rPr>
          <w:rFonts w:ascii="Arial" w:hAnsi="Arial" w:cs="Arial"/>
          <w:sz w:val="22"/>
          <w:szCs w:val="22"/>
          <w:lang w:val="es-ES"/>
        </w:rPr>
        <w:t>l artículo 2.10.2.5.1.</w:t>
      </w:r>
      <w:r w:rsidR="00401DDB" w:rsidRPr="00B05BDA">
        <w:rPr>
          <w:rFonts w:ascii="Arial" w:hAnsi="Arial" w:cs="Arial"/>
          <w:sz w:val="22"/>
          <w:szCs w:val="22"/>
          <w:lang w:val="es-ES"/>
        </w:rPr>
        <w:t xml:space="preserve"> </w:t>
      </w:r>
      <w:r w:rsidR="00401DDB" w:rsidRPr="00B05BDA">
        <w:rPr>
          <w:rFonts w:ascii="Arial" w:hAnsi="Arial" w:cs="Arial"/>
          <w:sz w:val="22"/>
          <w:szCs w:val="22"/>
          <w:lang w:val="es-ES" w:eastAsia="es-ES"/>
        </w:rPr>
        <w:t>d</w:t>
      </w:r>
      <w:r w:rsidRPr="00B05BDA">
        <w:rPr>
          <w:rFonts w:ascii="Arial" w:hAnsi="Arial" w:cs="Arial"/>
          <w:sz w:val="22"/>
          <w:szCs w:val="22"/>
          <w:lang w:val="es-ES" w:eastAsia="es-ES"/>
        </w:rPr>
        <w:t xml:space="preserve">el </w:t>
      </w:r>
      <w:r w:rsidR="005063A6" w:rsidRPr="00B05BDA">
        <w:rPr>
          <w:rFonts w:ascii="Arial" w:hAnsi="Arial" w:cs="Arial"/>
          <w:sz w:val="22"/>
          <w:szCs w:val="22"/>
          <w:lang w:val="es-ES" w:eastAsia="es-ES"/>
        </w:rPr>
        <w:t>D</w:t>
      </w:r>
      <w:r w:rsidRPr="00B05BDA">
        <w:rPr>
          <w:rFonts w:ascii="Arial" w:hAnsi="Arial" w:cs="Arial"/>
          <w:sz w:val="22"/>
          <w:szCs w:val="22"/>
          <w:lang w:val="es-ES" w:eastAsia="es-ES"/>
        </w:rPr>
        <w:t>ecreto 1080 de 2015</w:t>
      </w:r>
      <w:r w:rsidR="00ED3B0B" w:rsidRPr="00B05BDA">
        <w:rPr>
          <w:rFonts w:ascii="Arial" w:hAnsi="Arial" w:cs="Arial"/>
          <w:sz w:val="22"/>
          <w:szCs w:val="22"/>
          <w:lang w:val="es-ES" w:eastAsia="es-ES"/>
        </w:rPr>
        <w:t xml:space="preserve"> -</w:t>
      </w:r>
      <w:r w:rsidRPr="00B05BDA">
        <w:rPr>
          <w:rFonts w:ascii="Arial" w:hAnsi="Arial" w:cs="Arial"/>
          <w:sz w:val="22"/>
          <w:szCs w:val="22"/>
          <w:lang w:val="es-ES" w:eastAsia="es-ES"/>
        </w:rPr>
        <w:t>Decreto Único Reglamentario del Sector Cultura</w:t>
      </w:r>
      <w:r w:rsidR="00ED3B0B" w:rsidRPr="00B05BDA">
        <w:rPr>
          <w:rFonts w:ascii="Arial" w:hAnsi="Arial" w:cs="Arial"/>
          <w:sz w:val="22"/>
          <w:szCs w:val="22"/>
          <w:lang w:val="es-ES" w:eastAsia="es-ES"/>
        </w:rPr>
        <w:t>-</w:t>
      </w:r>
      <w:r w:rsidR="00943D7D" w:rsidRPr="00B05BDA">
        <w:rPr>
          <w:rFonts w:ascii="Arial" w:hAnsi="Arial" w:cs="Arial"/>
          <w:sz w:val="22"/>
          <w:szCs w:val="22"/>
          <w:lang w:val="es-ES" w:eastAsia="es-ES"/>
        </w:rPr>
        <w:t>.</w:t>
      </w:r>
    </w:p>
    <w:p w14:paraId="6543900B" w14:textId="77777777" w:rsidR="00AD79BA" w:rsidRPr="00B05BDA" w:rsidRDefault="00AD79BA" w:rsidP="004D5366">
      <w:pPr>
        <w:autoSpaceDE w:val="0"/>
        <w:autoSpaceDN w:val="0"/>
        <w:adjustRightInd w:val="0"/>
        <w:ind w:left="-567" w:right="-799"/>
        <w:jc w:val="center"/>
        <w:rPr>
          <w:rFonts w:ascii="Arial" w:hAnsi="Arial" w:cs="Arial"/>
          <w:sz w:val="22"/>
          <w:szCs w:val="22"/>
          <w:lang w:val="es-ES" w:eastAsia="es-ES"/>
        </w:rPr>
      </w:pPr>
    </w:p>
    <w:p w14:paraId="6BF9F167" w14:textId="77777777" w:rsidR="00AD79BA" w:rsidRPr="00B05BDA" w:rsidRDefault="00AD79BA" w:rsidP="004D5366">
      <w:pPr>
        <w:autoSpaceDE w:val="0"/>
        <w:autoSpaceDN w:val="0"/>
        <w:adjustRightInd w:val="0"/>
        <w:ind w:left="-567" w:right="-799"/>
        <w:jc w:val="center"/>
        <w:rPr>
          <w:rFonts w:ascii="Arial" w:hAnsi="Arial" w:cs="Arial"/>
          <w:sz w:val="22"/>
          <w:szCs w:val="22"/>
          <w:lang w:val="es-ES" w:eastAsia="es-ES"/>
        </w:rPr>
      </w:pPr>
    </w:p>
    <w:p w14:paraId="6EAEDC79" w14:textId="3F45BCC9" w:rsidR="00AD79BA" w:rsidRPr="00B05BDA" w:rsidRDefault="00AD79BA" w:rsidP="004D5366">
      <w:pPr>
        <w:autoSpaceDE w:val="0"/>
        <w:autoSpaceDN w:val="0"/>
        <w:adjustRightInd w:val="0"/>
        <w:ind w:left="-567" w:right="-799"/>
        <w:jc w:val="center"/>
        <w:rPr>
          <w:rFonts w:ascii="Arial" w:hAnsi="Arial" w:cs="Arial"/>
          <w:b/>
          <w:sz w:val="22"/>
          <w:szCs w:val="22"/>
          <w:lang w:val="es-ES" w:eastAsia="es-ES"/>
        </w:rPr>
      </w:pPr>
      <w:r w:rsidRPr="00B05BDA">
        <w:rPr>
          <w:rFonts w:ascii="Arial" w:hAnsi="Arial" w:cs="Arial"/>
          <w:b/>
          <w:sz w:val="22"/>
          <w:szCs w:val="22"/>
          <w:lang w:val="es-ES" w:eastAsia="es-ES"/>
        </w:rPr>
        <w:t>EL PRESIDENTE DE LA REPÚBLICA DE COLOMBIA</w:t>
      </w:r>
    </w:p>
    <w:p w14:paraId="716844EE" w14:textId="77777777" w:rsidR="00E614A9" w:rsidRPr="00B05BDA" w:rsidRDefault="00E614A9" w:rsidP="004D5366">
      <w:pPr>
        <w:autoSpaceDE w:val="0"/>
        <w:autoSpaceDN w:val="0"/>
        <w:adjustRightInd w:val="0"/>
        <w:ind w:left="-567" w:right="-799"/>
        <w:jc w:val="center"/>
        <w:rPr>
          <w:rFonts w:ascii="Arial" w:hAnsi="Arial" w:cs="Arial"/>
          <w:b/>
          <w:sz w:val="22"/>
          <w:szCs w:val="22"/>
          <w:lang w:val="es-ES" w:eastAsia="es-ES"/>
        </w:rPr>
      </w:pPr>
    </w:p>
    <w:p w14:paraId="454D0910" w14:textId="77777777" w:rsidR="00AD79BA" w:rsidRPr="00B05BDA" w:rsidRDefault="00AD79BA" w:rsidP="004D5366">
      <w:pPr>
        <w:autoSpaceDE w:val="0"/>
        <w:autoSpaceDN w:val="0"/>
        <w:adjustRightInd w:val="0"/>
        <w:ind w:left="-567" w:right="-799"/>
        <w:jc w:val="center"/>
        <w:rPr>
          <w:rFonts w:ascii="Arial" w:hAnsi="Arial" w:cs="Arial"/>
          <w:sz w:val="22"/>
          <w:szCs w:val="22"/>
          <w:lang w:val="es-ES" w:eastAsia="es-ES"/>
        </w:rPr>
      </w:pPr>
    </w:p>
    <w:p w14:paraId="37619570" w14:textId="4BF4BE70" w:rsidR="00AD79BA" w:rsidRPr="00B05BDA" w:rsidRDefault="00AD79BA" w:rsidP="00E614A9">
      <w:pPr>
        <w:autoSpaceDE w:val="0"/>
        <w:autoSpaceDN w:val="0"/>
        <w:adjustRightInd w:val="0"/>
        <w:ind w:left="-567" w:right="-799"/>
        <w:jc w:val="center"/>
        <w:rPr>
          <w:rFonts w:ascii="Arial" w:eastAsia="Calibri" w:hAnsi="Arial" w:cs="Arial"/>
          <w:sz w:val="22"/>
          <w:szCs w:val="22"/>
          <w:lang w:val="es-ES"/>
        </w:rPr>
      </w:pPr>
      <w:r w:rsidRPr="00B05BDA">
        <w:rPr>
          <w:rFonts w:ascii="Arial" w:hAnsi="Arial" w:cs="Arial"/>
          <w:sz w:val="22"/>
          <w:szCs w:val="22"/>
          <w:lang w:val="es-ES"/>
        </w:rPr>
        <w:t>En ejercicio de sus facultades constitucionales y legales</w:t>
      </w:r>
      <w:r w:rsidR="001344B2" w:rsidRPr="00B05BDA">
        <w:rPr>
          <w:rFonts w:ascii="Arial" w:hAnsi="Arial" w:cs="Arial"/>
          <w:sz w:val="22"/>
          <w:szCs w:val="22"/>
          <w:lang w:val="es-ES"/>
        </w:rPr>
        <w:t>,</w:t>
      </w:r>
      <w:r w:rsidRPr="00B05BDA">
        <w:rPr>
          <w:rFonts w:ascii="Arial" w:hAnsi="Arial" w:cs="Arial"/>
          <w:sz w:val="22"/>
          <w:szCs w:val="22"/>
          <w:lang w:val="es-ES"/>
        </w:rPr>
        <w:t xml:space="preserve"> en especial las conferidas por el numeral 11 del artículo 189 de la Constitución </w:t>
      </w:r>
      <w:r w:rsidR="00920EF3" w:rsidRPr="00B05BDA">
        <w:rPr>
          <w:rFonts w:ascii="Arial" w:hAnsi="Arial" w:cs="Arial"/>
          <w:sz w:val="22"/>
          <w:szCs w:val="22"/>
          <w:lang w:val="es-ES"/>
        </w:rPr>
        <w:t>P</w:t>
      </w:r>
      <w:r w:rsidRPr="00B05BDA">
        <w:rPr>
          <w:rFonts w:ascii="Arial" w:hAnsi="Arial" w:cs="Arial"/>
          <w:sz w:val="22"/>
          <w:szCs w:val="22"/>
          <w:lang w:val="es-ES"/>
        </w:rPr>
        <w:t>olítica y</w:t>
      </w:r>
      <w:r w:rsidR="001344B2" w:rsidRPr="00B05BDA">
        <w:rPr>
          <w:rFonts w:ascii="Arial" w:hAnsi="Arial" w:cs="Arial"/>
          <w:sz w:val="22"/>
          <w:szCs w:val="22"/>
          <w:lang w:val="es-ES"/>
        </w:rPr>
        <w:t xml:space="preserve"> el artículo 14 de la Ley 814 de 2003</w:t>
      </w:r>
    </w:p>
    <w:p w14:paraId="35AEAF5F" w14:textId="77777777" w:rsidR="00AD79BA" w:rsidRPr="00B05BDA" w:rsidRDefault="00AD79BA" w:rsidP="004D5366">
      <w:pPr>
        <w:autoSpaceDE w:val="0"/>
        <w:autoSpaceDN w:val="0"/>
        <w:adjustRightInd w:val="0"/>
        <w:ind w:left="-567" w:right="-799"/>
        <w:jc w:val="both"/>
        <w:rPr>
          <w:rFonts w:ascii="Arial" w:eastAsia="Calibri" w:hAnsi="Arial" w:cs="Arial"/>
          <w:sz w:val="22"/>
          <w:szCs w:val="22"/>
          <w:lang w:val="es-ES"/>
        </w:rPr>
      </w:pPr>
    </w:p>
    <w:p w14:paraId="7BA808EF" w14:textId="77777777" w:rsidR="004B08B9" w:rsidRPr="00B05BDA" w:rsidRDefault="004B08B9" w:rsidP="004D5366">
      <w:pPr>
        <w:autoSpaceDE w:val="0"/>
        <w:autoSpaceDN w:val="0"/>
        <w:adjustRightInd w:val="0"/>
        <w:ind w:left="-567" w:right="-799"/>
        <w:jc w:val="both"/>
        <w:rPr>
          <w:rFonts w:ascii="Arial" w:eastAsia="Calibri" w:hAnsi="Arial" w:cs="Arial"/>
          <w:sz w:val="22"/>
          <w:szCs w:val="22"/>
          <w:lang w:val="es-ES"/>
        </w:rPr>
      </w:pPr>
    </w:p>
    <w:p w14:paraId="098AA682" w14:textId="07FEA52F" w:rsidR="00AD79BA" w:rsidRPr="00B05BDA" w:rsidRDefault="00AD79BA" w:rsidP="004D5366">
      <w:pPr>
        <w:autoSpaceDE w:val="0"/>
        <w:autoSpaceDN w:val="0"/>
        <w:adjustRightInd w:val="0"/>
        <w:ind w:left="-567" w:right="-799"/>
        <w:jc w:val="center"/>
        <w:rPr>
          <w:rFonts w:ascii="Arial" w:hAnsi="Arial" w:cs="Arial"/>
          <w:b/>
          <w:bCs/>
          <w:sz w:val="22"/>
          <w:szCs w:val="22"/>
          <w:lang w:val="es-ES" w:eastAsia="es-ES"/>
        </w:rPr>
      </w:pPr>
      <w:r w:rsidRPr="00B05BDA">
        <w:rPr>
          <w:rFonts w:ascii="Arial" w:hAnsi="Arial" w:cs="Arial"/>
          <w:b/>
          <w:bCs/>
          <w:sz w:val="22"/>
          <w:szCs w:val="22"/>
          <w:lang w:val="es-ES" w:eastAsia="es-ES"/>
        </w:rPr>
        <w:t>CONSIDERANDO:</w:t>
      </w:r>
    </w:p>
    <w:p w14:paraId="4F13A249" w14:textId="77777777" w:rsidR="00E614A9" w:rsidRPr="00B05BDA" w:rsidRDefault="00E614A9" w:rsidP="004D5366">
      <w:pPr>
        <w:autoSpaceDE w:val="0"/>
        <w:autoSpaceDN w:val="0"/>
        <w:adjustRightInd w:val="0"/>
        <w:ind w:left="-567" w:right="-799"/>
        <w:jc w:val="center"/>
        <w:rPr>
          <w:rFonts w:ascii="Arial" w:hAnsi="Arial" w:cs="Arial"/>
          <w:b/>
          <w:bCs/>
          <w:sz w:val="22"/>
          <w:szCs w:val="22"/>
          <w:lang w:val="es-ES" w:eastAsia="es-ES"/>
        </w:rPr>
      </w:pPr>
    </w:p>
    <w:p w14:paraId="27227849" w14:textId="77777777" w:rsidR="00AD79BA" w:rsidRPr="00B05BDA" w:rsidRDefault="00AD79BA" w:rsidP="004D5366">
      <w:pPr>
        <w:autoSpaceDE w:val="0"/>
        <w:autoSpaceDN w:val="0"/>
        <w:adjustRightInd w:val="0"/>
        <w:ind w:left="-567" w:right="-799"/>
        <w:jc w:val="center"/>
        <w:rPr>
          <w:rFonts w:ascii="Arial" w:hAnsi="Arial" w:cs="Arial"/>
          <w:b/>
          <w:bCs/>
          <w:sz w:val="22"/>
          <w:szCs w:val="22"/>
          <w:lang w:val="es-ES" w:eastAsia="es-ES"/>
        </w:rPr>
      </w:pPr>
    </w:p>
    <w:p w14:paraId="23A81779" w14:textId="2DB5FE9C" w:rsidR="00135BC3" w:rsidRPr="00B05BDA" w:rsidRDefault="00876AEB" w:rsidP="00876AEB">
      <w:pPr>
        <w:ind w:left="-567" w:right="-799"/>
        <w:jc w:val="both"/>
        <w:rPr>
          <w:rFonts w:ascii="Arial" w:hAnsi="Arial" w:cs="Arial"/>
          <w:sz w:val="22"/>
          <w:szCs w:val="22"/>
          <w:lang w:val="es-ES"/>
        </w:rPr>
      </w:pPr>
      <w:r w:rsidRPr="00B05BDA">
        <w:rPr>
          <w:rFonts w:ascii="Arial" w:hAnsi="Arial" w:cs="Arial"/>
          <w:sz w:val="22"/>
          <w:szCs w:val="22"/>
          <w:lang w:val="es-ES"/>
        </w:rPr>
        <w:t xml:space="preserve">Que </w:t>
      </w:r>
      <w:r w:rsidR="00135BC3" w:rsidRPr="00B05BDA">
        <w:rPr>
          <w:rFonts w:ascii="Arial" w:hAnsi="Arial" w:cs="Arial"/>
          <w:sz w:val="22"/>
          <w:szCs w:val="22"/>
          <w:lang w:val="es-ES"/>
        </w:rPr>
        <w:t xml:space="preserve">el artículo 40 de la Ley 397 de 1997 establece lo siguiente: </w:t>
      </w:r>
      <w:r w:rsidR="00135BC3" w:rsidRPr="00B05BDA">
        <w:rPr>
          <w:rFonts w:ascii="Arial" w:hAnsi="Arial" w:cs="Arial"/>
          <w:i/>
          <w:iCs/>
          <w:sz w:val="22"/>
          <w:szCs w:val="22"/>
          <w:lang w:val="es-ES"/>
        </w:rPr>
        <w:t>“Importancia del cine para la sociedad. El Estado, a través del Ministerio de Cultura, de Desarrollo Económico, y de Hacienda y Crédito Público, fomentará la conservación, preservación y divulgación, así como el desarrollo artístico o industrial de la cinematografía colombiana como generadora de una imaginación y una memoria colectiva propias y como medio de expresión de nuestra identidad nacional”.</w:t>
      </w:r>
    </w:p>
    <w:p w14:paraId="4C39C919" w14:textId="77777777" w:rsidR="00135BC3" w:rsidRPr="00B05BDA" w:rsidRDefault="00135BC3" w:rsidP="00876AEB">
      <w:pPr>
        <w:ind w:left="-567" w:right="-799"/>
        <w:jc w:val="both"/>
        <w:rPr>
          <w:rFonts w:ascii="Arial" w:hAnsi="Arial" w:cs="Arial"/>
          <w:sz w:val="22"/>
          <w:szCs w:val="22"/>
          <w:lang w:val="es-ES"/>
        </w:rPr>
      </w:pPr>
    </w:p>
    <w:p w14:paraId="5C8CEBD9" w14:textId="1001AE0C" w:rsidR="00876AEB" w:rsidRPr="00B05BDA" w:rsidRDefault="00135BC3" w:rsidP="00876AEB">
      <w:pPr>
        <w:ind w:left="-567" w:right="-799"/>
        <w:jc w:val="both"/>
        <w:rPr>
          <w:rFonts w:ascii="Arial" w:hAnsi="Arial" w:cs="Arial"/>
          <w:sz w:val="22"/>
          <w:szCs w:val="22"/>
          <w:lang w:val="es-ES"/>
        </w:rPr>
      </w:pPr>
      <w:r w:rsidRPr="00B05BDA">
        <w:rPr>
          <w:rFonts w:ascii="Arial" w:hAnsi="Arial" w:cs="Arial"/>
          <w:sz w:val="22"/>
          <w:szCs w:val="22"/>
          <w:lang w:val="es-ES"/>
        </w:rPr>
        <w:t xml:space="preserve">Que </w:t>
      </w:r>
      <w:r w:rsidR="00D600B4" w:rsidRPr="00B05BDA">
        <w:rPr>
          <w:rFonts w:ascii="Arial" w:hAnsi="Arial" w:cs="Arial"/>
          <w:sz w:val="22"/>
          <w:szCs w:val="22"/>
          <w:lang w:val="es-ES"/>
        </w:rPr>
        <w:t>con el fin de promover la cultura e industria cinematográfica nacional en consonancia con lo establecido en la Ley 397 de 1997, se expidió la Ley 814 de 2003, comúnmente llamada “Ley de Cine”, la cual creó el Fondo para el Desarrollo Cinematográfico y la Cuota para el Desarrollo Cinematográfico;</w:t>
      </w:r>
    </w:p>
    <w:p w14:paraId="3F20E803" w14:textId="4FF84800" w:rsidR="00876AEB" w:rsidRPr="00B05BDA" w:rsidRDefault="00876AEB" w:rsidP="00876AEB">
      <w:pPr>
        <w:ind w:left="-567" w:right="-799"/>
        <w:jc w:val="both"/>
        <w:rPr>
          <w:rFonts w:ascii="Arial" w:hAnsi="Arial" w:cs="Arial"/>
          <w:sz w:val="22"/>
          <w:szCs w:val="22"/>
          <w:lang w:val="es-ES"/>
        </w:rPr>
      </w:pPr>
    </w:p>
    <w:p w14:paraId="1BC1B06C" w14:textId="78E9FB8A" w:rsidR="00D600B4" w:rsidRPr="00B05BDA" w:rsidRDefault="00D600B4" w:rsidP="00D600B4">
      <w:pPr>
        <w:ind w:left="-567" w:right="-799"/>
        <w:jc w:val="both"/>
        <w:rPr>
          <w:rFonts w:ascii="Arial" w:hAnsi="Arial" w:cs="Arial"/>
          <w:sz w:val="22"/>
          <w:szCs w:val="22"/>
          <w:lang w:val="es-ES"/>
        </w:rPr>
      </w:pPr>
      <w:r w:rsidRPr="00B05BDA">
        <w:rPr>
          <w:rFonts w:ascii="Arial" w:hAnsi="Arial" w:cs="Arial"/>
          <w:sz w:val="22"/>
          <w:szCs w:val="22"/>
          <w:lang w:val="es-ES"/>
        </w:rPr>
        <w:t xml:space="preserve">Que el artículo 3 de la Ley 814 de 2003 define a la sala de cine como aquel </w:t>
      </w:r>
      <w:r w:rsidRPr="00B05BDA">
        <w:rPr>
          <w:rFonts w:ascii="Arial" w:hAnsi="Arial" w:cs="Arial"/>
          <w:i/>
          <w:iCs/>
          <w:sz w:val="22"/>
          <w:szCs w:val="22"/>
          <w:lang w:val="es-ES"/>
        </w:rPr>
        <w:t>“Local abierto al público, dotado de una pantalla de proyección que mediante el pago de un precio o cualquier otra modalidad de negociación, confiere el derecho de ingreso a la proyección de películas en cualquier soporte”</w:t>
      </w:r>
      <w:r w:rsidRPr="00B05BDA">
        <w:rPr>
          <w:rFonts w:ascii="Arial" w:hAnsi="Arial" w:cs="Arial"/>
          <w:sz w:val="22"/>
          <w:szCs w:val="22"/>
          <w:lang w:val="es-ES"/>
        </w:rPr>
        <w:t xml:space="preserve">, y al exhibidor cinematográfico como </w:t>
      </w:r>
      <w:r w:rsidRPr="00B05BDA">
        <w:rPr>
          <w:rFonts w:ascii="Arial" w:hAnsi="Arial" w:cs="Arial"/>
          <w:i/>
          <w:iCs/>
          <w:sz w:val="22"/>
          <w:szCs w:val="22"/>
          <w:lang w:val="es-ES"/>
        </w:rPr>
        <w:t>“Quien tiene a su cargo la explotación de una sala de cine o sala de exhibición, como propietario, arrendatario, concesionario o bajo cualquier otra forma que le confiera tal derecho”</w:t>
      </w:r>
      <w:r w:rsidRPr="00B05BDA">
        <w:rPr>
          <w:rFonts w:ascii="Arial" w:hAnsi="Arial" w:cs="Arial"/>
          <w:sz w:val="22"/>
          <w:szCs w:val="22"/>
          <w:lang w:val="es-ES"/>
        </w:rPr>
        <w:t>.</w:t>
      </w:r>
    </w:p>
    <w:p w14:paraId="593AF605" w14:textId="77777777" w:rsidR="00D600B4" w:rsidRPr="00B05BDA" w:rsidRDefault="00D600B4" w:rsidP="00876AEB">
      <w:pPr>
        <w:ind w:left="-567" w:right="-799"/>
        <w:jc w:val="both"/>
        <w:rPr>
          <w:rFonts w:ascii="Arial" w:hAnsi="Arial" w:cs="Arial"/>
          <w:sz w:val="22"/>
          <w:szCs w:val="22"/>
          <w:lang w:val="es-ES"/>
        </w:rPr>
      </w:pPr>
    </w:p>
    <w:p w14:paraId="609B354D" w14:textId="4363D9BD" w:rsidR="00D600B4" w:rsidRPr="00B05BDA" w:rsidRDefault="00876AEB" w:rsidP="00D600B4">
      <w:pPr>
        <w:ind w:left="-567" w:right="-799"/>
        <w:jc w:val="both"/>
        <w:rPr>
          <w:rFonts w:ascii="Arial" w:hAnsi="Arial" w:cs="Arial"/>
          <w:i/>
          <w:iCs/>
          <w:sz w:val="22"/>
          <w:szCs w:val="22"/>
          <w:lang w:val="es-ES"/>
        </w:rPr>
      </w:pPr>
      <w:r w:rsidRPr="00B05BDA">
        <w:rPr>
          <w:rFonts w:ascii="Arial" w:hAnsi="Arial" w:cs="Arial"/>
          <w:sz w:val="22"/>
          <w:szCs w:val="22"/>
          <w:lang w:val="es-ES"/>
        </w:rPr>
        <w:t>Que el numeral 1 de</w:t>
      </w:r>
      <w:r w:rsidR="00D600B4" w:rsidRPr="00B05BDA">
        <w:rPr>
          <w:rFonts w:ascii="Arial" w:hAnsi="Arial" w:cs="Arial"/>
          <w:sz w:val="22"/>
          <w:szCs w:val="22"/>
          <w:lang w:val="es-ES"/>
        </w:rPr>
        <w:t>l</w:t>
      </w:r>
      <w:r w:rsidRPr="00B05BDA">
        <w:rPr>
          <w:rFonts w:ascii="Arial" w:hAnsi="Arial" w:cs="Arial"/>
          <w:sz w:val="22"/>
          <w:szCs w:val="22"/>
          <w:lang w:val="es-ES"/>
        </w:rPr>
        <w:t xml:space="preserve"> artículo </w:t>
      </w:r>
      <w:r w:rsidR="00D600B4" w:rsidRPr="00B05BDA">
        <w:rPr>
          <w:rFonts w:ascii="Arial" w:hAnsi="Arial" w:cs="Arial"/>
          <w:sz w:val="22"/>
          <w:szCs w:val="22"/>
          <w:lang w:val="es-ES"/>
        </w:rPr>
        <w:t xml:space="preserve">5 de la Ley 814 de 2003 </w:t>
      </w:r>
      <w:r w:rsidRPr="00B05BDA">
        <w:rPr>
          <w:rFonts w:ascii="Arial" w:hAnsi="Arial" w:cs="Arial"/>
          <w:sz w:val="22"/>
          <w:szCs w:val="22"/>
          <w:lang w:val="es-ES"/>
        </w:rPr>
        <w:t xml:space="preserve">estableció la Cuota a cargo de los exhibidores así: </w:t>
      </w:r>
      <w:r w:rsidRPr="00B05BDA">
        <w:rPr>
          <w:rFonts w:ascii="Arial" w:hAnsi="Arial" w:cs="Arial"/>
          <w:i/>
          <w:iCs/>
          <w:sz w:val="22"/>
          <w:szCs w:val="22"/>
          <w:lang w:val="es-ES"/>
        </w:rPr>
        <w:t>“Un ocho punto cinco por ciento (8.5%) a cargo de los exhibidores cinematográficos, sobre el monto neto de sus ingresos obtenidos por la venta o negociación de derechos de ingreso a la exhibición cinematográfica en salas de cine [...]”</w:t>
      </w:r>
      <w:r w:rsidR="00E95296" w:rsidRPr="00B05BDA">
        <w:rPr>
          <w:rFonts w:ascii="Arial" w:hAnsi="Arial" w:cs="Arial"/>
          <w:i/>
          <w:iCs/>
          <w:sz w:val="22"/>
          <w:szCs w:val="22"/>
          <w:lang w:val="es-ES"/>
        </w:rPr>
        <w:t>;</w:t>
      </w:r>
    </w:p>
    <w:p w14:paraId="55CA3EDB" w14:textId="77777777" w:rsidR="00876AEB" w:rsidRPr="00B05BDA" w:rsidRDefault="00876AEB" w:rsidP="00876AEB">
      <w:pPr>
        <w:ind w:left="-567" w:right="-799"/>
        <w:jc w:val="both"/>
        <w:rPr>
          <w:rFonts w:ascii="Arial" w:hAnsi="Arial" w:cs="Arial"/>
          <w:sz w:val="22"/>
          <w:szCs w:val="22"/>
          <w:lang w:val="es-ES"/>
        </w:rPr>
      </w:pPr>
    </w:p>
    <w:p w14:paraId="44226164" w14:textId="2A24FA3D" w:rsidR="000B6961" w:rsidRPr="00B05BDA" w:rsidRDefault="539C13B5" w:rsidP="00876AEB">
      <w:pPr>
        <w:ind w:left="-567" w:right="-799"/>
        <w:jc w:val="both"/>
        <w:rPr>
          <w:rFonts w:ascii="Arial" w:hAnsi="Arial" w:cs="Arial"/>
          <w:sz w:val="22"/>
          <w:szCs w:val="22"/>
          <w:lang w:val="es-ES"/>
        </w:rPr>
      </w:pPr>
      <w:r w:rsidRPr="00B05BDA">
        <w:rPr>
          <w:rFonts w:ascii="Arial" w:hAnsi="Arial" w:cs="Arial"/>
          <w:sz w:val="22"/>
          <w:szCs w:val="22"/>
          <w:lang w:val="es-ES"/>
        </w:rPr>
        <w:t xml:space="preserve">Que </w:t>
      </w:r>
      <w:r w:rsidR="00876AEB" w:rsidRPr="00B05BDA">
        <w:rPr>
          <w:rFonts w:ascii="Arial" w:hAnsi="Arial" w:cs="Arial"/>
          <w:sz w:val="22"/>
          <w:szCs w:val="22"/>
          <w:lang w:val="es-ES"/>
        </w:rPr>
        <w:t xml:space="preserve">el artículo 14 de </w:t>
      </w:r>
      <w:r w:rsidRPr="00B05BDA">
        <w:rPr>
          <w:rFonts w:ascii="Arial" w:hAnsi="Arial" w:cs="Arial"/>
          <w:sz w:val="22"/>
          <w:szCs w:val="22"/>
          <w:lang w:val="es-ES"/>
        </w:rPr>
        <w:t xml:space="preserve">la Ley </w:t>
      </w:r>
      <w:r w:rsidR="00876AEB" w:rsidRPr="00B05BDA">
        <w:rPr>
          <w:rFonts w:ascii="Arial" w:hAnsi="Arial" w:cs="Arial"/>
          <w:sz w:val="22"/>
          <w:szCs w:val="22"/>
          <w:lang w:val="es-ES"/>
        </w:rPr>
        <w:t xml:space="preserve">814 de 2003 estableció un beneficio a favor de los exhibidores cinematográficos, pudiendo éstos </w:t>
      </w:r>
      <w:r w:rsidR="00876AEB" w:rsidRPr="00B05BDA">
        <w:rPr>
          <w:rFonts w:ascii="Arial" w:hAnsi="Arial" w:cs="Arial"/>
          <w:i/>
          <w:iCs/>
          <w:sz w:val="22"/>
          <w:szCs w:val="22"/>
          <w:lang w:val="es-ES"/>
        </w:rPr>
        <w:t>“</w:t>
      </w:r>
      <w:r w:rsidR="00513EC8" w:rsidRPr="00B05BDA">
        <w:rPr>
          <w:rFonts w:ascii="Arial" w:hAnsi="Arial" w:cs="Arial"/>
          <w:i/>
          <w:iCs/>
          <w:sz w:val="22"/>
          <w:szCs w:val="22"/>
          <w:lang w:val="es-ES"/>
        </w:rPr>
        <w:t xml:space="preserve">descontar en beneficio de la actividad de exhibición, </w:t>
      </w:r>
      <w:r w:rsidR="00876AEB" w:rsidRPr="00B05BDA">
        <w:rPr>
          <w:rFonts w:ascii="Arial" w:hAnsi="Arial" w:cs="Arial"/>
          <w:i/>
          <w:iCs/>
          <w:sz w:val="22"/>
          <w:szCs w:val="22"/>
          <w:lang w:val="es-ES"/>
        </w:rPr>
        <w:t>en seis punto veinticinco (6.25) puntos porcentuales la contribución a su cargo cuando exhiban cortometrajes colombianos certificados como tales de conformidad con las normas sobre la materia. El Gobierno Nacional reglamentará las obligaciones de los exhibidores [...] para la aplicación de lo previsto en este artículo”</w:t>
      </w:r>
      <w:r w:rsidR="00E95296" w:rsidRPr="00B05BDA">
        <w:rPr>
          <w:rFonts w:ascii="Arial" w:hAnsi="Arial" w:cs="Arial"/>
          <w:i/>
          <w:iCs/>
          <w:sz w:val="22"/>
          <w:szCs w:val="22"/>
          <w:lang w:val="es-ES"/>
        </w:rPr>
        <w:t>;</w:t>
      </w:r>
    </w:p>
    <w:p w14:paraId="5A0BCE30" w14:textId="77777777" w:rsidR="00876AEB" w:rsidRPr="00B05BDA" w:rsidRDefault="00876AEB" w:rsidP="00876AEB">
      <w:pPr>
        <w:ind w:left="-567" w:right="-799"/>
        <w:jc w:val="both"/>
        <w:rPr>
          <w:rFonts w:ascii="Arial" w:hAnsi="Arial" w:cs="Arial"/>
          <w:sz w:val="22"/>
          <w:szCs w:val="22"/>
          <w:lang w:val="es-ES"/>
        </w:rPr>
      </w:pPr>
    </w:p>
    <w:p w14:paraId="2C542B2A" w14:textId="63FCC6A1" w:rsidR="004D5366" w:rsidRPr="00B05BDA" w:rsidRDefault="000B6961" w:rsidP="009829C4">
      <w:pPr>
        <w:ind w:left="-567" w:right="-799"/>
        <w:jc w:val="both"/>
        <w:rPr>
          <w:rFonts w:ascii="Arial" w:hAnsi="Arial" w:cs="Arial"/>
          <w:i/>
          <w:iCs/>
          <w:sz w:val="22"/>
          <w:szCs w:val="22"/>
          <w:lang w:val="es-ES"/>
        </w:rPr>
      </w:pPr>
      <w:r w:rsidRPr="00B05BDA">
        <w:rPr>
          <w:rFonts w:ascii="Arial" w:hAnsi="Arial" w:cs="Arial"/>
          <w:sz w:val="22"/>
          <w:szCs w:val="22"/>
          <w:lang w:val="es-ES"/>
        </w:rPr>
        <w:t xml:space="preserve">Que el </w:t>
      </w:r>
      <w:r w:rsidR="001C554D" w:rsidRPr="00B05BDA">
        <w:rPr>
          <w:rFonts w:ascii="Arial" w:hAnsi="Arial" w:cs="Arial"/>
          <w:sz w:val="22"/>
          <w:szCs w:val="22"/>
          <w:lang w:val="es-ES"/>
        </w:rPr>
        <w:t>artículo 2.10.2.5.1. del Decreto 1080 de 2015 estableció las condiciones para acceder al beneficio establecido en el artículo 14 de la Ley 814 de 2003</w:t>
      </w:r>
      <w:r w:rsidR="00513EC8" w:rsidRPr="00B05BDA">
        <w:rPr>
          <w:rFonts w:ascii="Arial" w:hAnsi="Arial" w:cs="Arial"/>
          <w:sz w:val="22"/>
          <w:szCs w:val="22"/>
          <w:lang w:val="es-ES"/>
        </w:rPr>
        <w:t xml:space="preserve">, señalando </w:t>
      </w:r>
      <w:r w:rsidR="000E6911" w:rsidRPr="00B05BDA">
        <w:rPr>
          <w:rFonts w:ascii="Arial" w:hAnsi="Arial" w:cs="Arial"/>
          <w:sz w:val="22"/>
          <w:szCs w:val="22"/>
          <w:lang w:val="es-ES"/>
        </w:rPr>
        <w:t xml:space="preserve">entre otros requisitos que </w:t>
      </w:r>
      <w:r w:rsidR="00513EC8" w:rsidRPr="00B05BDA">
        <w:rPr>
          <w:rFonts w:ascii="Arial" w:hAnsi="Arial" w:cs="Arial"/>
          <w:i/>
          <w:iCs/>
          <w:sz w:val="22"/>
          <w:szCs w:val="22"/>
          <w:lang w:val="es-ES"/>
        </w:rPr>
        <w:t>“</w:t>
      </w:r>
      <w:r w:rsidR="000E6911" w:rsidRPr="00B05BDA">
        <w:rPr>
          <w:rFonts w:ascii="Arial" w:hAnsi="Arial" w:cs="Arial"/>
          <w:i/>
          <w:iCs/>
          <w:sz w:val="22"/>
          <w:szCs w:val="22"/>
          <w:lang w:val="es-ES"/>
        </w:rPr>
        <w:t>9.2. [...] N</w:t>
      </w:r>
      <w:r w:rsidR="00513EC8" w:rsidRPr="00B05BDA">
        <w:rPr>
          <w:rFonts w:ascii="Arial" w:hAnsi="Arial" w:cs="Arial"/>
          <w:i/>
          <w:iCs/>
          <w:sz w:val="22"/>
          <w:szCs w:val="22"/>
          <w:lang w:val="es-ES"/>
        </w:rPr>
        <w:t>ingún cortometraje que dé derecho al estímulo podrá exhibirse por un período mayor de un mes calendario continuo en una misma sala de cine. El cortometraje que sea utilizado en el mes en una misma sala de cine, deberá exhibirse al menos durante quince (15) días corridos del mes calendario y en todas las funciones”</w:t>
      </w:r>
      <w:r w:rsidR="00E95296" w:rsidRPr="00B05BDA">
        <w:rPr>
          <w:rFonts w:ascii="Arial" w:hAnsi="Arial" w:cs="Arial"/>
          <w:i/>
          <w:iCs/>
          <w:sz w:val="22"/>
          <w:szCs w:val="22"/>
          <w:lang w:val="es-ES"/>
        </w:rPr>
        <w:t>;</w:t>
      </w:r>
    </w:p>
    <w:p w14:paraId="4BCB6D9F" w14:textId="77777777" w:rsidR="004D5366" w:rsidRPr="00B05BDA" w:rsidRDefault="004D5366" w:rsidP="00D600B4">
      <w:pPr>
        <w:ind w:right="-799"/>
        <w:jc w:val="both"/>
        <w:rPr>
          <w:rFonts w:ascii="Arial" w:hAnsi="Arial" w:cs="Arial"/>
          <w:sz w:val="22"/>
          <w:szCs w:val="22"/>
          <w:lang w:val="es-ES"/>
        </w:rPr>
      </w:pPr>
    </w:p>
    <w:p w14:paraId="4943C2A6" w14:textId="12895CFB" w:rsidR="00284FC4" w:rsidRPr="00B05BDA" w:rsidRDefault="443D7B25" w:rsidP="00284FC4">
      <w:pPr>
        <w:ind w:left="-567" w:right="-799"/>
        <w:jc w:val="both"/>
        <w:rPr>
          <w:rFonts w:ascii="Arial" w:hAnsi="Arial" w:cs="Arial"/>
          <w:sz w:val="22"/>
          <w:szCs w:val="22"/>
          <w:lang w:val="es-ES"/>
        </w:rPr>
      </w:pPr>
      <w:r w:rsidRPr="00B05BDA">
        <w:rPr>
          <w:rFonts w:ascii="Arial" w:hAnsi="Arial" w:cs="Arial"/>
          <w:sz w:val="22"/>
          <w:szCs w:val="22"/>
          <w:lang w:val="es-ES"/>
        </w:rPr>
        <w:t>Que</w:t>
      </w:r>
      <w:r w:rsidR="00F049B5" w:rsidRPr="00B05BDA">
        <w:rPr>
          <w:rFonts w:ascii="Arial" w:hAnsi="Arial" w:cs="Arial"/>
          <w:sz w:val="22"/>
          <w:szCs w:val="22"/>
          <w:lang w:val="es-ES"/>
        </w:rPr>
        <w:t xml:space="preserve"> </w:t>
      </w:r>
      <w:r w:rsidR="001C554D" w:rsidRPr="00B05BDA">
        <w:rPr>
          <w:rFonts w:ascii="Arial" w:hAnsi="Arial" w:cs="Arial"/>
          <w:sz w:val="22"/>
          <w:szCs w:val="22"/>
          <w:lang w:val="es-ES"/>
        </w:rPr>
        <w:t xml:space="preserve">la pandemia ocasionada por el Covid-19 </w:t>
      </w:r>
      <w:r w:rsidR="00DB08B1" w:rsidRPr="00B05BDA">
        <w:rPr>
          <w:rFonts w:ascii="Arial" w:hAnsi="Arial" w:cs="Arial"/>
          <w:sz w:val="22"/>
          <w:szCs w:val="22"/>
          <w:lang w:val="es-ES"/>
        </w:rPr>
        <w:t>hizo necesario ordenar</w:t>
      </w:r>
      <w:r w:rsidR="00F049B5" w:rsidRPr="00B05BDA">
        <w:rPr>
          <w:rFonts w:ascii="Arial" w:hAnsi="Arial" w:cs="Arial"/>
          <w:sz w:val="22"/>
          <w:szCs w:val="22"/>
          <w:lang w:val="es-ES"/>
        </w:rPr>
        <w:t xml:space="preserve"> </w:t>
      </w:r>
      <w:r w:rsidR="00DB08B1" w:rsidRPr="00B05BDA">
        <w:rPr>
          <w:rFonts w:ascii="Arial" w:hAnsi="Arial" w:cs="Arial"/>
          <w:sz w:val="22"/>
          <w:szCs w:val="22"/>
          <w:lang w:val="es-ES"/>
        </w:rPr>
        <w:t xml:space="preserve">el </w:t>
      </w:r>
      <w:r w:rsidR="001C554D" w:rsidRPr="00B05BDA">
        <w:rPr>
          <w:rFonts w:ascii="Arial" w:hAnsi="Arial" w:cs="Arial"/>
          <w:sz w:val="22"/>
          <w:szCs w:val="22"/>
          <w:lang w:val="es-ES"/>
        </w:rPr>
        <w:t xml:space="preserve">aislamiento </w:t>
      </w:r>
      <w:r w:rsidR="00DB08B1" w:rsidRPr="00B05BDA">
        <w:rPr>
          <w:rFonts w:ascii="Arial" w:hAnsi="Arial" w:cs="Arial"/>
          <w:sz w:val="22"/>
          <w:szCs w:val="22"/>
          <w:lang w:val="es-ES"/>
        </w:rPr>
        <w:t>preventivo de todas las personas en el territorio nacional</w:t>
      </w:r>
      <w:r w:rsidR="00513EC8" w:rsidRPr="00B05BDA">
        <w:rPr>
          <w:rFonts w:ascii="Arial" w:hAnsi="Arial" w:cs="Arial"/>
          <w:sz w:val="22"/>
          <w:szCs w:val="22"/>
          <w:lang w:val="es-ES"/>
        </w:rPr>
        <w:t>, como también fijar condiciones y restricciones de bioseguridad para la realización de las actividades económicas en el país</w:t>
      </w:r>
      <w:r w:rsidR="00284FC4" w:rsidRPr="00B05BDA">
        <w:rPr>
          <w:rFonts w:ascii="Arial" w:hAnsi="Arial" w:cs="Arial"/>
          <w:sz w:val="22"/>
          <w:szCs w:val="22"/>
          <w:lang w:val="es-ES"/>
        </w:rPr>
        <w:t xml:space="preserve"> -</w:t>
      </w:r>
      <w:r w:rsidR="00513EC8" w:rsidRPr="00B05BDA">
        <w:rPr>
          <w:rFonts w:ascii="Arial" w:hAnsi="Arial" w:cs="Arial"/>
          <w:sz w:val="22"/>
          <w:szCs w:val="22"/>
          <w:lang w:val="es-ES"/>
        </w:rPr>
        <w:t>impartiéndose instrucciones para ello a través de</w:t>
      </w:r>
      <w:r w:rsidR="00DB08B1" w:rsidRPr="00B05BDA">
        <w:rPr>
          <w:rFonts w:ascii="Arial" w:hAnsi="Arial" w:cs="Arial"/>
          <w:sz w:val="22"/>
          <w:szCs w:val="22"/>
          <w:lang w:val="es-ES"/>
        </w:rPr>
        <w:t xml:space="preserve"> los </w:t>
      </w:r>
      <w:r w:rsidR="001C554D" w:rsidRPr="00B05BDA">
        <w:rPr>
          <w:rFonts w:ascii="Arial" w:hAnsi="Arial" w:cs="Arial"/>
          <w:sz w:val="22"/>
          <w:szCs w:val="22"/>
          <w:lang w:val="es-ES"/>
        </w:rPr>
        <w:t xml:space="preserve">decretos 457, 531, 593, 636, 749, 990, 1076 y 1168 de 2020, y </w:t>
      </w:r>
      <w:r w:rsidR="00513EC8" w:rsidRPr="00B05BDA">
        <w:rPr>
          <w:rFonts w:ascii="Arial" w:hAnsi="Arial" w:cs="Arial"/>
          <w:sz w:val="22"/>
          <w:szCs w:val="22"/>
          <w:lang w:val="es-ES"/>
        </w:rPr>
        <w:t>de</w:t>
      </w:r>
      <w:r w:rsidR="00DB08B1" w:rsidRPr="00B05BDA">
        <w:rPr>
          <w:rFonts w:ascii="Arial" w:hAnsi="Arial" w:cs="Arial"/>
          <w:sz w:val="22"/>
          <w:szCs w:val="22"/>
          <w:lang w:val="es-ES"/>
        </w:rPr>
        <w:t xml:space="preserve"> los</w:t>
      </w:r>
      <w:r w:rsidR="001C554D" w:rsidRPr="00B05BDA">
        <w:rPr>
          <w:rFonts w:ascii="Arial" w:hAnsi="Arial" w:cs="Arial"/>
          <w:sz w:val="22"/>
          <w:szCs w:val="22"/>
          <w:lang w:val="es-ES"/>
        </w:rPr>
        <w:t xml:space="preserve"> decretos 39 y 206 de 2021</w:t>
      </w:r>
      <w:r w:rsidR="000E6911" w:rsidRPr="00B05BDA">
        <w:rPr>
          <w:rFonts w:ascii="Arial" w:hAnsi="Arial" w:cs="Arial"/>
          <w:sz w:val="22"/>
          <w:szCs w:val="22"/>
          <w:lang w:val="es-ES"/>
        </w:rPr>
        <w:t xml:space="preserve"> como </w:t>
      </w:r>
      <w:r w:rsidR="000E6911" w:rsidRPr="00B05BDA">
        <w:rPr>
          <w:rFonts w:ascii="Arial" w:hAnsi="Arial" w:cs="Arial"/>
          <w:sz w:val="22"/>
          <w:szCs w:val="22"/>
          <w:lang w:val="es-ES"/>
        </w:rPr>
        <w:lastRenderedPageBreak/>
        <w:t xml:space="preserve">también en las resoluciones 385, 884, 1462 y 2230 de 2020, y 222 </w:t>
      </w:r>
      <w:r w:rsidR="00B05BDA" w:rsidRPr="00B05BDA">
        <w:rPr>
          <w:rFonts w:ascii="Arial" w:hAnsi="Arial" w:cs="Arial"/>
          <w:sz w:val="22"/>
          <w:szCs w:val="22"/>
          <w:lang w:val="es-ES"/>
        </w:rPr>
        <w:t xml:space="preserve">y 777 </w:t>
      </w:r>
      <w:r w:rsidR="000E6911" w:rsidRPr="00B05BDA">
        <w:rPr>
          <w:rFonts w:ascii="Arial" w:hAnsi="Arial" w:cs="Arial"/>
          <w:sz w:val="22"/>
          <w:szCs w:val="22"/>
          <w:lang w:val="es-ES"/>
        </w:rPr>
        <w:t>de 2021 del Ministerio de Salud</w:t>
      </w:r>
      <w:r w:rsidR="00284FC4" w:rsidRPr="00B05BDA">
        <w:rPr>
          <w:rFonts w:ascii="Arial" w:hAnsi="Arial" w:cs="Arial"/>
          <w:sz w:val="22"/>
          <w:szCs w:val="22"/>
          <w:lang w:val="es-ES"/>
        </w:rPr>
        <w:t xml:space="preserve">-, con lo cual se ha visto afectada la operación, horarios, programación y </w:t>
      </w:r>
      <w:r w:rsidR="00E95296" w:rsidRPr="00B05BDA">
        <w:rPr>
          <w:rFonts w:ascii="Arial" w:hAnsi="Arial" w:cs="Arial"/>
          <w:sz w:val="22"/>
          <w:szCs w:val="22"/>
          <w:lang w:val="es-ES"/>
        </w:rPr>
        <w:t xml:space="preserve">por lo tanto la </w:t>
      </w:r>
      <w:r w:rsidR="00284FC4" w:rsidRPr="00B05BDA">
        <w:rPr>
          <w:rFonts w:ascii="Arial" w:hAnsi="Arial" w:cs="Arial"/>
          <w:sz w:val="22"/>
          <w:szCs w:val="22"/>
          <w:lang w:val="es-ES"/>
        </w:rPr>
        <w:t>sostenibilidad de las salas de cine el país, dificultándose también el acceso por parte de los exhibidores cinematográficos al beneficio consagrado en el artículo 14 de la Ley 814 de 2003</w:t>
      </w:r>
      <w:r w:rsidR="00E95296" w:rsidRPr="00B05BDA">
        <w:rPr>
          <w:rFonts w:ascii="Arial" w:hAnsi="Arial" w:cs="Arial"/>
          <w:sz w:val="22"/>
          <w:szCs w:val="22"/>
          <w:lang w:val="es-ES"/>
        </w:rPr>
        <w:t>;</w:t>
      </w:r>
    </w:p>
    <w:p w14:paraId="7D149E6E" w14:textId="516B1862" w:rsidR="00D600B4" w:rsidRPr="00B05BDA" w:rsidRDefault="00D600B4" w:rsidP="00D600B4">
      <w:pPr>
        <w:ind w:right="-799"/>
        <w:jc w:val="both"/>
        <w:rPr>
          <w:rFonts w:ascii="Arial" w:hAnsi="Arial" w:cs="Arial"/>
          <w:sz w:val="22"/>
          <w:szCs w:val="22"/>
          <w:lang w:val="es-ES"/>
        </w:rPr>
      </w:pPr>
    </w:p>
    <w:p w14:paraId="724FF409" w14:textId="51E8E000" w:rsidR="00D600B4" w:rsidRPr="00B05BDA" w:rsidRDefault="00D600B4" w:rsidP="00D600B4">
      <w:pPr>
        <w:ind w:left="-567" w:right="-799"/>
        <w:jc w:val="both"/>
        <w:rPr>
          <w:rFonts w:ascii="Arial" w:hAnsi="Arial" w:cs="Arial"/>
          <w:sz w:val="22"/>
          <w:szCs w:val="22"/>
          <w:lang w:val="es-ES"/>
        </w:rPr>
      </w:pPr>
      <w:r w:rsidRPr="00B05BDA">
        <w:rPr>
          <w:rFonts w:ascii="Arial" w:hAnsi="Arial" w:cs="Arial"/>
          <w:sz w:val="22"/>
          <w:szCs w:val="22"/>
          <w:lang w:val="es-ES"/>
        </w:rPr>
        <w:t xml:space="preserve">Que las salas de exhibición cinematográfica son la principal ventana de circulación de obras cinematográficas de largometraje y cortometraje en el territorio nacional, y que debido a las medidas adoptadas en el marco de la actual emergencia sanitaria, </w:t>
      </w:r>
      <w:r w:rsidR="00DC26E4" w:rsidRPr="00B05BDA">
        <w:rPr>
          <w:rFonts w:ascii="Arial" w:hAnsi="Arial" w:cs="Arial"/>
          <w:sz w:val="22"/>
          <w:szCs w:val="22"/>
          <w:lang w:val="es-ES"/>
        </w:rPr>
        <w:t xml:space="preserve">las salas de cine nacionales </w:t>
      </w:r>
      <w:r w:rsidRPr="00B05BDA">
        <w:rPr>
          <w:rFonts w:ascii="Arial" w:hAnsi="Arial" w:cs="Arial"/>
          <w:sz w:val="22"/>
          <w:szCs w:val="22"/>
          <w:lang w:val="es-ES"/>
        </w:rPr>
        <w:t xml:space="preserve">se han visto </w:t>
      </w:r>
      <w:r w:rsidR="00DC26E4" w:rsidRPr="00B05BDA">
        <w:rPr>
          <w:rFonts w:ascii="Arial" w:hAnsi="Arial" w:cs="Arial"/>
          <w:sz w:val="22"/>
          <w:szCs w:val="22"/>
          <w:lang w:val="es-ES"/>
        </w:rPr>
        <w:t>adversamente</w:t>
      </w:r>
      <w:r w:rsidRPr="00B05BDA">
        <w:rPr>
          <w:rFonts w:ascii="Arial" w:hAnsi="Arial" w:cs="Arial"/>
          <w:sz w:val="22"/>
          <w:szCs w:val="22"/>
          <w:lang w:val="es-ES"/>
        </w:rPr>
        <w:t xml:space="preserve"> afectadas en sus </w:t>
      </w:r>
      <w:r w:rsidR="001F2291" w:rsidRPr="00B05BDA">
        <w:rPr>
          <w:rFonts w:ascii="Arial" w:hAnsi="Arial" w:cs="Arial"/>
          <w:sz w:val="22"/>
          <w:szCs w:val="22"/>
          <w:lang w:val="es-ES"/>
        </w:rPr>
        <w:t>posibilidades</w:t>
      </w:r>
      <w:r w:rsidRPr="00B05BDA">
        <w:rPr>
          <w:rFonts w:ascii="Arial" w:hAnsi="Arial" w:cs="Arial"/>
          <w:sz w:val="22"/>
          <w:szCs w:val="22"/>
          <w:lang w:val="es-ES"/>
        </w:rPr>
        <w:t xml:space="preserve"> de sostenimiento y recuperació</w:t>
      </w:r>
      <w:r w:rsidR="00DC26E4" w:rsidRPr="00B05BDA">
        <w:rPr>
          <w:rFonts w:ascii="Arial" w:hAnsi="Arial" w:cs="Arial"/>
          <w:sz w:val="22"/>
          <w:szCs w:val="22"/>
          <w:lang w:val="es-ES"/>
        </w:rPr>
        <w:t>n en el corto plazo;</w:t>
      </w:r>
    </w:p>
    <w:p w14:paraId="65F5D949" w14:textId="239DB6D0" w:rsidR="00513EC8" w:rsidRPr="00B05BDA" w:rsidRDefault="00513EC8" w:rsidP="00D600B4">
      <w:pPr>
        <w:ind w:right="-799"/>
        <w:jc w:val="both"/>
        <w:rPr>
          <w:rFonts w:ascii="Arial" w:hAnsi="Arial" w:cs="Arial"/>
          <w:sz w:val="22"/>
          <w:szCs w:val="22"/>
          <w:lang w:val="es-ES"/>
        </w:rPr>
      </w:pPr>
    </w:p>
    <w:p w14:paraId="75F37392" w14:textId="6DE635B7" w:rsidR="00E614A9" w:rsidRPr="00B05BDA" w:rsidRDefault="00513EC8" w:rsidP="001E6B88">
      <w:pPr>
        <w:ind w:left="-567" w:right="-799"/>
        <w:jc w:val="both"/>
        <w:rPr>
          <w:rFonts w:ascii="Arial" w:hAnsi="Arial" w:cs="Arial"/>
          <w:sz w:val="22"/>
          <w:szCs w:val="22"/>
          <w:lang w:val="es-ES"/>
        </w:rPr>
      </w:pPr>
      <w:r w:rsidRPr="00B05BDA">
        <w:rPr>
          <w:rFonts w:ascii="Arial" w:hAnsi="Arial" w:cs="Arial"/>
          <w:sz w:val="22"/>
          <w:szCs w:val="22"/>
          <w:lang w:val="es-ES"/>
        </w:rPr>
        <w:t xml:space="preserve">Que </w:t>
      </w:r>
      <w:r w:rsidR="000E6911" w:rsidRPr="00B05BDA">
        <w:rPr>
          <w:rFonts w:ascii="Arial" w:hAnsi="Arial" w:cs="Arial"/>
          <w:sz w:val="22"/>
          <w:szCs w:val="22"/>
          <w:lang w:val="es-ES"/>
        </w:rPr>
        <w:t>debido a</w:t>
      </w:r>
      <w:r w:rsidR="00D600B4" w:rsidRPr="00B05BDA">
        <w:rPr>
          <w:rFonts w:ascii="Arial" w:hAnsi="Arial" w:cs="Arial"/>
          <w:sz w:val="22"/>
          <w:szCs w:val="22"/>
          <w:lang w:val="es-ES"/>
        </w:rPr>
        <w:t xml:space="preserve"> todo</w:t>
      </w:r>
      <w:r w:rsidR="000E6911" w:rsidRPr="00B05BDA">
        <w:rPr>
          <w:rFonts w:ascii="Arial" w:hAnsi="Arial" w:cs="Arial"/>
          <w:sz w:val="22"/>
          <w:szCs w:val="22"/>
          <w:lang w:val="es-ES"/>
        </w:rPr>
        <w:t xml:space="preserve"> lo anterior</w:t>
      </w:r>
      <w:r w:rsidR="00E722C6" w:rsidRPr="00B05BDA">
        <w:rPr>
          <w:rFonts w:ascii="Arial" w:hAnsi="Arial" w:cs="Arial"/>
          <w:sz w:val="22"/>
          <w:szCs w:val="22"/>
          <w:lang w:val="es-ES"/>
        </w:rPr>
        <w:t xml:space="preserve"> </w:t>
      </w:r>
      <w:r w:rsidR="001E6B88" w:rsidRPr="00B05BDA">
        <w:rPr>
          <w:rFonts w:ascii="Arial" w:hAnsi="Arial" w:cs="Arial"/>
          <w:sz w:val="22"/>
          <w:szCs w:val="22"/>
          <w:lang w:val="es-ES"/>
        </w:rPr>
        <w:t xml:space="preserve">y teniendo en cuenta la importancia del cine para la sociedad colombiana según lo preceptuado por la Ley 397 de 1997, </w:t>
      </w:r>
      <w:r w:rsidR="00284FC4" w:rsidRPr="00B05BDA">
        <w:rPr>
          <w:rFonts w:ascii="Arial" w:hAnsi="Arial" w:cs="Arial"/>
          <w:sz w:val="22"/>
          <w:szCs w:val="22"/>
          <w:lang w:val="es-ES"/>
        </w:rPr>
        <w:t xml:space="preserve">se hace necesario establecer reglas transitorias </w:t>
      </w:r>
      <w:r w:rsidR="00AD1A00" w:rsidRPr="00B05BDA">
        <w:rPr>
          <w:rFonts w:ascii="Arial" w:hAnsi="Arial" w:cs="Arial"/>
          <w:sz w:val="22"/>
          <w:szCs w:val="22"/>
          <w:lang w:val="es-ES"/>
        </w:rPr>
        <w:t>que faciliten</w:t>
      </w:r>
      <w:r w:rsidR="00284FC4" w:rsidRPr="00B05BDA">
        <w:rPr>
          <w:rFonts w:ascii="Arial" w:hAnsi="Arial" w:cs="Arial"/>
          <w:sz w:val="22"/>
          <w:szCs w:val="22"/>
          <w:lang w:val="es-ES"/>
        </w:rPr>
        <w:t xml:space="preserve"> el acceso </w:t>
      </w:r>
      <w:r w:rsidR="00E722C6" w:rsidRPr="00B05BDA">
        <w:rPr>
          <w:rFonts w:ascii="Arial" w:hAnsi="Arial" w:cs="Arial"/>
          <w:sz w:val="22"/>
          <w:szCs w:val="22"/>
          <w:lang w:val="es-ES"/>
        </w:rPr>
        <w:t xml:space="preserve">de los exhibidores cinematográficos </w:t>
      </w:r>
      <w:r w:rsidR="00284FC4" w:rsidRPr="00B05BDA">
        <w:rPr>
          <w:rFonts w:ascii="Arial" w:hAnsi="Arial" w:cs="Arial"/>
          <w:sz w:val="22"/>
          <w:szCs w:val="22"/>
          <w:lang w:val="es-ES"/>
        </w:rPr>
        <w:t>a</w:t>
      </w:r>
      <w:r w:rsidR="00E722C6" w:rsidRPr="00B05BDA">
        <w:rPr>
          <w:rFonts w:ascii="Arial" w:hAnsi="Arial" w:cs="Arial"/>
          <w:sz w:val="22"/>
          <w:szCs w:val="22"/>
          <w:lang w:val="es-ES"/>
        </w:rPr>
        <w:t>l beneficio contemplado en el artículo 14 de la Ley 814 de 2003</w:t>
      </w:r>
      <w:r w:rsidR="001E6B88" w:rsidRPr="00B05BDA">
        <w:rPr>
          <w:rFonts w:ascii="Arial" w:hAnsi="Arial" w:cs="Arial"/>
          <w:sz w:val="22"/>
          <w:szCs w:val="22"/>
          <w:lang w:val="es-ES"/>
        </w:rPr>
        <w:t xml:space="preserve">, con el fin de </w:t>
      </w:r>
      <w:r w:rsidR="002163E0" w:rsidRPr="00B05BDA">
        <w:rPr>
          <w:rFonts w:ascii="Arial" w:hAnsi="Arial" w:cs="Arial"/>
          <w:sz w:val="22"/>
          <w:szCs w:val="22"/>
          <w:lang w:val="es-ES"/>
        </w:rPr>
        <w:t xml:space="preserve">propiciar condiciones </w:t>
      </w:r>
      <w:r w:rsidR="001E6B88" w:rsidRPr="00B05BDA">
        <w:rPr>
          <w:rFonts w:ascii="Arial" w:hAnsi="Arial" w:cs="Arial"/>
          <w:sz w:val="22"/>
          <w:szCs w:val="22"/>
          <w:lang w:val="es-ES"/>
        </w:rPr>
        <w:t>favorables para la reactivación de la principal ventana de comunicación pública de la cinematografía nacional y del mundo en nuestro territorio.</w:t>
      </w:r>
    </w:p>
    <w:p w14:paraId="4FF2A283" w14:textId="77777777" w:rsidR="001E6B88" w:rsidRPr="00B05BDA" w:rsidRDefault="001E6B88" w:rsidP="001E6B88">
      <w:pPr>
        <w:ind w:left="-567" w:right="-799"/>
        <w:jc w:val="both"/>
        <w:rPr>
          <w:rFonts w:ascii="Arial" w:hAnsi="Arial" w:cs="Arial"/>
          <w:sz w:val="22"/>
          <w:szCs w:val="22"/>
          <w:lang w:val="es-ES"/>
        </w:rPr>
      </w:pPr>
    </w:p>
    <w:p w14:paraId="5FFD0A18" w14:textId="40A76557" w:rsidR="00AD79BA" w:rsidRPr="00B05BDA" w:rsidRDefault="00AD79BA">
      <w:pPr>
        <w:ind w:left="-567" w:right="-799"/>
        <w:rPr>
          <w:rFonts w:ascii="Arial" w:hAnsi="Arial" w:cs="Arial"/>
          <w:sz w:val="22"/>
          <w:szCs w:val="22"/>
          <w:lang w:val="es-ES"/>
        </w:rPr>
      </w:pPr>
      <w:r w:rsidRPr="00B05BDA">
        <w:rPr>
          <w:rFonts w:ascii="Arial" w:hAnsi="Arial" w:cs="Arial"/>
          <w:sz w:val="22"/>
          <w:szCs w:val="22"/>
          <w:lang w:val="es-ES"/>
        </w:rPr>
        <w:t xml:space="preserve">Por lo anteriormente expuesto, </w:t>
      </w:r>
    </w:p>
    <w:p w14:paraId="09791CF4" w14:textId="17A5A3F9" w:rsidR="00AD79BA" w:rsidRPr="00B05BDA" w:rsidRDefault="00AD79BA">
      <w:pPr>
        <w:ind w:left="-567" w:right="-799"/>
        <w:rPr>
          <w:rFonts w:ascii="Arial" w:hAnsi="Arial" w:cs="Arial"/>
          <w:sz w:val="22"/>
          <w:szCs w:val="22"/>
          <w:lang w:val="es-ES"/>
        </w:rPr>
      </w:pPr>
    </w:p>
    <w:p w14:paraId="6B82ED08" w14:textId="77777777" w:rsidR="00E614A9" w:rsidRPr="00B05BDA" w:rsidRDefault="00E614A9" w:rsidP="001678C6">
      <w:pPr>
        <w:ind w:right="-799"/>
        <w:rPr>
          <w:rFonts w:ascii="Arial" w:hAnsi="Arial" w:cs="Arial"/>
          <w:sz w:val="22"/>
          <w:szCs w:val="22"/>
          <w:lang w:val="es-ES"/>
        </w:rPr>
      </w:pPr>
    </w:p>
    <w:p w14:paraId="06587524" w14:textId="77777777" w:rsidR="00AD79BA" w:rsidRPr="00B05BDA" w:rsidRDefault="00AD79BA">
      <w:pPr>
        <w:ind w:left="-567" w:right="-799"/>
        <w:jc w:val="center"/>
        <w:rPr>
          <w:rFonts w:ascii="Arial" w:hAnsi="Arial" w:cs="Arial"/>
          <w:b/>
          <w:sz w:val="22"/>
          <w:szCs w:val="22"/>
          <w:lang w:val="es-ES" w:eastAsia="es-ES"/>
        </w:rPr>
      </w:pPr>
      <w:r w:rsidRPr="00B05BDA">
        <w:rPr>
          <w:rFonts w:ascii="Arial" w:hAnsi="Arial" w:cs="Arial"/>
          <w:b/>
          <w:sz w:val="22"/>
          <w:szCs w:val="22"/>
          <w:lang w:val="es-ES" w:eastAsia="es-ES"/>
        </w:rPr>
        <w:t>DECRETA:</w:t>
      </w:r>
    </w:p>
    <w:p w14:paraId="62C74FA4" w14:textId="77777777" w:rsidR="004B08B9" w:rsidRPr="00B05BDA" w:rsidRDefault="004B08B9">
      <w:pPr>
        <w:pStyle w:val="ListParagraph"/>
        <w:ind w:left="-207" w:right="-799"/>
        <w:jc w:val="both"/>
        <w:rPr>
          <w:rFonts w:ascii="Arial" w:hAnsi="Arial" w:cs="Arial"/>
        </w:rPr>
      </w:pPr>
    </w:p>
    <w:p w14:paraId="4C8AA093" w14:textId="5D500FE5" w:rsidR="00085921" w:rsidRPr="00B05BDA" w:rsidRDefault="00085921">
      <w:pPr>
        <w:ind w:left="-567" w:right="-799"/>
        <w:jc w:val="both"/>
        <w:rPr>
          <w:rFonts w:ascii="Arial" w:hAnsi="Arial" w:cs="Arial"/>
          <w:b/>
          <w:sz w:val="22"/>
          <w:szCs w:val="22"/>
          <w:lang w:val="es-ES"/>
        </w:rPr>
      </w:pPr>
      <w:r w:rsidRPr="00B05BDA">
        <w:rPr>
          <w:rFonts w:ascii="Arial" w:hAnsi="Arial" w:cs="Arial"/>
          <w:b/>
          <w:sz w:val="22"/>
          <w:szCs w:val="22"/>
          <w:lang w:val="es-ES" w:eastAsia="es-ES"/>
        </w:rPr>
        <w:t xml:space="preserve">Artículo 1. </w:t>
      </w:r>
      <w:r w:rsidR="005F4C58" w:rsidRPr="00B05BDA">
        <w:rPr>
          <w:rFonts w:ascii="Arial" w:hAnsi="Arial" w:cs="Arial"/>
          <w:b/>
          <w:sz w:val="22"/>
          <w:szCs w:val="22"/>
          <w:lang w:val="es-ES"/>
        </w:rPr>
        <w:t xml:space="preserve">Adicionar un parágrafo </w:t>
      </w:r>
      <w:r w:rsidR="00284FC4" w:rsidRPr="00B05BDA">
        <w:rPr>
          <w:rFonts w:ascii="Arial" w:hAnsi="Arial" w:cs="Arial"/>
          <w:b/>
          <w:sz w:val="22"/>
          <w:szCs w:val="22"/>
          <w:lang w:val="es-ES"/>
        </w:rPr>
        <w:t>transitorio</w:t>
      </w:r>
      <w:r w:rsidR="005F4C58" w:rsidRPr="00B05BDA">
        <w:rPr>
          <w:rFonts w:ascii="Arial" w:hAnsi="Arial" w:cs="Arial"/>
          <w:b/>
          <w:sz w:val="22"/>
          <w:szCs w:val="22"/>
          <w:lang w:val="es-ES"/>
        </w:rPr>
        <w:t xml:space="preserve"> al</w:t>
      </w:r>
      <w:r w:rsidRPr="00B05BDA">
        <w:rPr>
          <w:rFonts w:ascii="Arial" w:hAnsi="Arial" w:cs="Arial"/>
          <w:b/>
          <w:sz w:val="22"/>
          <w:szCs w:val="22"/>
          <w:lang w:val="es-ES"/>
        </w:rPr>
        <w:t xml:space="preserve"> artículo 2.10.</w:t>
      </w:r>
      <w:r w:rsidR="005F4C58" w:rsidRPr="00B05BDA">
        <w:rPr>
          <w:rFonts w:ascii="Arial" w:hAnsi="Arial" w:cs="Arial"/>
          <w:b/>
          <w:sz w:val="22"/>
          <w:szCs w:val="22"/>
          <w:lang w:val="es-ES"/>
        </w:rPr>
        <w:t>2.5.1.</w:t>
      </w:r>
      <w:r w:rsidRPr="00B05BDA">
        <w:rPr>
          <w:rFonts w:ascii="Arial" w:hAnsi="Arial" w:cs="Arial"/>
          <w:b/>
          <w:sz w:val="22"/>
          <w:szCs w:val="22"/>
          <w:lang w:val="es-ES"/>
        </w:rPr>
        <w:t xml:space="preserve"> </w:t>
      </w:r>
      <w:r w:rsidR="00F2485F" w:rsidRPr="00B05BDA">
        <w:rPr>
          <w:rFonts w:ascii="Arial" w:hAnsi="Arial" w:cs="Arial"/>
          <w:b/>
          <w:sz w:val="22"/>
          <w:szCs w:val="22"/>
          <w:lang w:val="es-ES"/>
        </w:rPr>
        <w:t xml:space="preserve">del </w:t>
      </w:r>
      <w:r w:rsidRPr="00B05BDA">
        <w:rPr>
          <w:rFonts w:ascii="Arial" w:hAnsi="Arial" w:cs="Arial"/>
          <w:b/>
          <w:sz w:val="22"/>
          <w:szCs w:val="22"/>
          <w:lang w:val="es-ES"/>
        </w:rPr>
        <w:t xml:space="preserve">Decreto 1080 de 2015 </w:t>
      </w:r>
      <w:r w:rsidR="001E2F69" w:rsidRPr="00B05BDA">
        <w:rPr>
          <w:rFonts w:ascii="Arial" w:hAnsi="Arial" w:cs="Arial"/>
          <w:b/>
          <w:sz w:val="22"/>
          <w:szCs w:val="22"/>
          <w:lang w:val="es-ES"/>
        </w:rPr>
        <w:t xml:space="preserve">-Decreto </w:t>
      </w:r>
      <w:r w:rsidRPr="00B05BDA">
        <w:rPr>
          <w:rFonts w:ascii="Arial" w:hAnsi="Arial" w:cs="Arial"/>
          <w:b/>
          <w:sz w:val="22"/>
          <w:szCs w:val="22"/>
          <w:lang w:val="es-ES"/>
        </w:rPr>
        <w:t>Único Reglamentario del Sector Cultura</w:t>
      </w:r>
      <w:r w:rsidR="001E2F69" w:rsidRPr="00B05BDA">
        <w:rPr>
          <w:rFonts w:ascii="Arial" w:hAnsi="Arial" w:cs="Arial"/>
          <w:b/>
          <w:sz w:val="22"/>
          <w:szCs w:val="22"/>
          <w:lang w:val="es-ES"/>
        </w:rPr>
        <w:t>-</w:t>
      </w:r>
      <w:r w:rsidRPr="00B05BDA">
        <w:rPr>
          <w:rFonts w:ascii="Arial" w:hAnsi="Arial" w:cs="Arial"/>
          <w:b/>
          <w:sz w:val="22"/>
          <w:szCs w:val="22"/>
          <w:lang w:val="es-ES"/>
        </w:rPr>
        <w:t xml:space="preserve">, así:      </w:t>
      </w:r>
    </w:p>
    <w:p w14:paraId="17F2D4EC" w14:textId="59DF2997" w:rsidR="003E719F" w:rsidRPr="00B05BDA" w:rsidRDefault="003E719F" w:rsidP="00141157">
      <w:pPr>
        <w:ind w:right="-799"/>
        <w:jc w:val="both"/>
        <w:rPr>
          <w:rFonts w:ascii="Arial" w:hAnsi="Arial" w:cs="Arial"/>
          <w:i/>
          <w:iCs/>
          <w:sz w:val="22"/>
          <w:szCs w:val="22"/>
          <w:lang w:val="es-ES"/>
        </w:rPr>
      </w:pPr>
    </w:p>
    <w:p w14:paraId="3C4D0996" w14:textId="1D06C2B1" w:rsidR="005F4C58" w:rsidRPr="00762103" w:rsidRDefault="003E719F" w:rsidP="00762103">
      <w:pPr>
        <w:ind w:right="-799"/>
        <w:jc w:val="both"/>
        <w:rPr>
          <w:rFonts w:ascii="Arial" w:hAnsi="Arial" w:cs="Arial"/>
          <w:i/>
          <w:iCs/>
          <w:sz w:val="22"/>
          <w:szCs w:val="22"/>
          <w:lang w:val="es-ES"/>
        </w:rPr>
      </w:pPr>
      <w:r w:rsidRPr="00B05BDA">
        <w:rPr>
          <w:rFonts w:ascii="Arial" w:hAnsi="Arial" w:cs="Arial"/>
          <w:i/>
          <w:iCs/>
          <w:sz w:val="22"/>
          <w:szCs w:val="22"/>
          <w:lang w:val="es-ES"/>
        </w:rPr>
        <w:t>“</w:t>
      </w:r>
      <w:r w:rsidRPr="00B05BDA">
        <w:rPr>
          <w:rFonts w:ascii="Arial" w:hAnsi="Arial" w:cs="Arial"/>
          <w:b/>
          <w:bCs/>
          <w:i/>
          <w:iCs/>
          <w:sz w:val="22"/>
          <w:szCs w:val="22"/>
          <w:lang w:val="es-ES"/>
        </w:rPr>
        <w:t>Parágrafo transitorio</w:t>
      </w:r>
      <w:r w:rsidRPr="00B05BDA">
        <w:rPr>
          <w:rFonts w:ascii="Arial" w:hAnsi="Arial" w:cs="Arial"/>
          <w:i/>
          <w:iCs/>
          <w:sz w:val="22"/>
          <w:szCs w:val="22"/>
          <w:lang w:val="es-ES"/>
        </w:rPr>
        <w:t xml:space="preserve">. Desde el mes </w:t>
      </w:r>
      <w:r w:rsidR="006333CC" w:rsidRPr="00B05BDA">
        <w:rPr>
          <w:rFonts w:ascii="Arial" w:hAnsi="Arial" w:cs="Arial"/>
          <w:i/>
          <w:iCs/>
          <w:sz w:val="22"/>
          <w:szCs w:val="22"/>
          <w:lang w:val="es-ES"/>
        </w:rPr>
        <w:t xml:space="preserve">calendario </w:t>
      </w:r>
      <w:r w:rsidRPr="00B05BDA">
        <w:rPr>
          <w:rFonts w:ascii="Arial" w:hAnsi="Arial" w:cs="Arial"/>
          <w:i/>
          <w:iCs/>
          <w:sz w:val="22"/>
          <w:szCs w:val="22"/>
          <w:lang w:val="es-ES"/>
        </w:rPr>
        <w:t xml:space="preserve">siguiente a la entrada en vigencia de este parágrafo y </w:t>
      </w:r>
      <w:r w:rsidR="00C90EE2" w:rsidRPr="00B05BDA">
        <w:rPr>
          <w:rFonts w:ascii="Arial" w:hAnsi="Arial" w:cs="Arial"/>
          <w:i/>
          <w:iCs/>
          <w:sz w:val="22"/>
          <w:szCs w:val="22"/>
          <w:lang w:val="es-ES"/>
        </w:rPr>
        <w:t xml:space="preserve">hasta el 31 de </w:t>
      </w:r>
      <w:r w:rsidR="00D11662" w:rsidRPr="00B05BDA">
        <w:rPr>
          <w:rFonts w:ascii="Arial" w:hAnsi="Arial" w:cs="Arial"/>
          <w:i/>
          <w:iCs/>
          <w:sz w:val="22"/>
          <w:szCs w:val="22"/>
          <w:lang w:val="es-ES"/>
        </w:rPr>
        <w:t>diciembre</w:t>
      </w:r>
      <w:r w:rsidR="00C90EE2" w:rsidRPr="00B05BDA">
        <w:rPr>
          <w:rFonts w:ascii="Arial" w:hAnsi="Arial" w:cs="Arial"/>
          <w:i/>
          <w:iCs/>
          <w:sz w:val="22"/>
          <w:szCs w:val="22"/>
          <w:lang w:val="es-ES"/>
        </w:rPr>
        <w:t xml:space="preserve"> de 202</w:t>
      </w:r>
      <w:r w:rsidR="00063D35" w:rsidRPr="00B05BDA">
        <w:rPr>
          <w:rFonts w:ascii="Arial" w:hAnsi="Arial" w:cs="Arial"/>
          <w:i/>
          <w:iCs/>
          <w:sz w:val="22"/>
          <w:szCs w:val="22"/>
          <w:lang w:val="es-ES"/>
        </w:rPr>
        <w:t>2</w:t>
      </w:r>
      <w:r w:rsidRPr="00B05BDA">
        <w:rPr>
          <w:rFonts w:ascii="Arial" w:hAnsi="Arial" w:cs="Arial"/>
          <w:i/>
          <w:iCs/>
          <w:sz w:val="22"/>
          <w:szCs w:val="22"/>
          <w:lang w:val="es-ES"/>
        </w:rPr>
        <w:t xml:space="preserve">, ningún cortometraje que dé derecho al estímulo podrá́ exhibirse por un periodo mayor de </w:t>
      </w:r>
      <w:r w:rsidR="00C90EE2" w:rsidRPr="00B05BDA">
        <w:rPr>
          <w:rFonts w:ascii="Arial" w:hAnsi="Arial" w:cs="Arial"/>
          <w:i/>
          <w:iCs/>
          <w:sz w:val="22"/>
          <w:szCs w:val="22"/>
          <w:lang w:val="es-ES"/>
        </w:rPr>
        <w:t>dos</w:t>
      </w:r>
      <w:r w:rsidRPr="00B05BDA">
        <w:rPr>
          <w:rFonts w:ascii="Arial" w:hAnsi="Arial" w:cs="Arial"/>
          <w:i/>
          <w:iCs/>
          <w:sz w:val="22"/>
          <w:szCs w:val="22"/>
          <w:lang w:val="es-ES"/>
        </w:rPr>
        <w:t xml:space="preserve"> (</w:t>
      </w:r>
      <w:r w:rsidR="00C90EE2" w:rsidRPr="00B05BDA">
        <w:rPr>
          <w:rFonts w:ascii="Arial" w:hAnsi="Arial" w:cs="Arial"/>
          <w:i/>
          <w:iCs/>
          <w:sz w:val="22"/>
          <w:szCs w:val="22"/>
          <w:lang w:val="es-ES"/>
        </w:rPr>
        <w:t>2</w:t>
      </w:r>
      <w:r w:rsidRPr="00B05BDA">
        <w:rPr>
          <w:rFonts w:ascii="Arial" w:hAnsi="Arial" w:cs="Arial"/>
          <w:i/>
          <w:iCs/>
          <w:sz w:val="22"/>
          <w:szCs w:val="22"/>
          <w:lang w:val="es-ES"/>
        </w:rPr>
        <w:t xml:space="preserve">) meses calendario continuos en una misma sala de cine. El cortometraje que sea utilizado durante ese periodo en una misma sala de cine, deberá́ exhibirse al menos durante </w:t>
      </w:r>
      <w:r w:rsidR="00C90EE2" w:rsidRPr="00B05BDA">
        <w:rPr>
          <w:rFonts w:ascii="Arial" w:hAnsi="Arial" w:cs="Arial"/>
          <w:i/>
          <w:iCs/>
          <w:sz w:val="22"/>
          <w:szCs w:val="22"/>
          <w:lang w:val="es-ES"/>
        </w:rPr>
        <w:t>ocho</w:t>
      </w:r>
      <w:r w:rsidRPr="00B05BDA">
        <w:rPr>
          <w:rFonts w:ascii="Arial" w:hAnsi="Arial" w:cs="Arial"/>
          <w:i/>
          <w:iCs/>
          <w:sz w:val="22"/>
          <w:szCs w:val="22"/>
          <w:lang w:val="es-ES"/>
        </w:rPr>
        <w:t xml:space="preserve"> (</w:t>
      </w:r>
      <w:r w:rsidR="00C90EE2" w:rsidRPr="00B05BDA">
        <w:rPr>
          <w:rFonts w:ascii="Arial" w:hAnsi="Arial" w:cs="Arial"/>
          <w:i/>
          <w:iCs/>
          <w:sz w:val="22"/>
          <w:szCs w:val="22"/>
          <w:lang w:val="es-ES"/>
        </w:rPr>
        <w:t>8</w:t>
      </w:r>
      <w:r w:rsidRPr="00B05BDA">
        <w:rPr>
          <w:rFonts w:ascii="Arial" w:hAnsi="Arial" w:cs="Arial"/>
          <w:i/>
          <w:iCs/>
          <w:sz w:val="22"/>
          <w:szCs w:val="22"/>
          <w:lang w:val="es-ES"/>
        </w:rPr>
        <w:t xml:space="preserve">) días continuos dentro de cada mes calendario del </w:t>
      </w:r>
      <w:r w:rsidR="00C90EE2" w:rsidRPr="00B05BDA">
        <w:rPr>
          <w:rFonts w:ascii="Arial" w:hAnsi="Arial" w:cs="Arial"/>
          <w:i/>
          <w:iCs/>
          <w:sz w:val="22"/>
          <w:szCs w:val="22"/>
          <w:lang w:val="es-ES"/>
        </w:rPr>
        <w:t>bimestre</w:t>
      </w:r>
      <w:r w:rsidRPr="00B05BDA">
        <w:rPr>
          <w:rFonts w:ascii="Arial" w:hAnsi="Arial" w:cs="Arial"/>
          <w:i/>
          <w:iCs/>
          <w:sz w:val="22"/>
          <w:szCs w:val="22"/>
          <w:lang w:val="es-ES"/>
        </w:rPr>
        <w:t xml:space="preserve"> respectivo, y en todas las funciones. En el evento </w:t>
      </w:r>
      <w:r w:rsidR="00C90EE2" w:rsidRPr="00B05BDA">
        <w:rPr>
          <w:rFonts w:ascii="Arial" w:hAnsi="Arial" w:cs="Arial"/>
          <w:i/>
          <w:iCs/>
          <w:sz w:val="22"/>
          <w:szCs w:val="22"/>
          <w:lang w:val="es-ES"/>
        </w:rPr>
        <w:t>de que a la</w:t>
      </w:r>
      <w:r w:rsidRPr="00B05BDA">
        <w:rPr>
          <w:rFonts w:ascii="Arial" w:hAnsi="Arial" w:cs="Arial"/>
          <w:i/>
          <w:iCs/>
          <w:sz w:val="22"/>
          <w:szCs w:val="22"/>
          <w:lang w:val="es-ES"/>
        </w:rPr>
        <w:t xml:space="preserve"> entr</w:t>
      </w:r>
      <w:r w:rsidR="006333CC" w:rsidRPr="00B05BDA">
        <w:rPr>
          <w:rFonts w:ascii="Arial" w:hAnsi="Arial" w:cs="Arial"/>
          <w:i/>
          <w:iCs/>
          <w:sz w:val="22"/>
          <w:szCs w:val="22"/>
          <w:lang w:val="es-ES"/>
        </w:rPr>
        <w:t>ada</w:t>
      </w:r>
      <w:r w:rsidRPr="00B05BDA">
        <w:rPr>
          <w:rFonts w:ascii="Arial" w:hAnsi="Arial" w:cs="Arial"/>
          <w:i/>
          <w:iCs/>
          <w:sz w:val="22"/>
          <w:szCs w:val="22"/>
          <w:lang w:val="es-ES"/>
        </w:rPr>
        <w:t xml:space="preserve"> en vigencia de este parágraf</w:t>
      </w:r>
      <w:r w:rsidR="006333CC" w:rsidRPr="00B05BDA">
        <w:rPr>
          <w:rFonts w:ascii="Arial" w:hAnsi="Arial" w:cs="Arial"/>
          <w:i/>
          <w:iCs/>
          <w:sz w:val="22"/>
          <w:szCs w:val="22"/>
          <w:lang w:val="es-ES"/>
        </w:rPr>
        <w:t>o</w:t>
      </w:r>
      <w:r w:rsidRPr="00B05BDA">
        <w:rPr>
          <w:rFonts w:ascii="Arial" w:hAnsi="Arial" w:cs="Arial"/>
          <w:i/>
          <w:iCs/>
          <w:sz w:val="22"/>
          <w:szCs w:val="22"/>
          <w:lang w:val="es-ES"/>
        </w:rPr>
        <w:t xml:space="preserve"> el exhibidor hubiere presentado la programación del mes calendario siguiente, </w:t>
      </w:r>
      <w:r w:rsidR="00E722C6" w:rsidRPr="00B05BDA">
        <w:rPr>
          <w:rFonts w:ascii="Arial" w:hAnsi="Arial" w:cs="Arial"/>
          <w:i/>
          <w:iCs/>
          <w:sz w:val="22"/>
          <w:szCs w:val="22"/>
          <w:lang w:val="es-ES"/>
        </w:rPr>
        <w:t xml:space="preserve">éste </w:t>
      </w:r>
      <w:r w:rsidRPr="00B05BDA">
        <w:rPr>
          <w:rFonts w:ascii="Arial" w:hAnsi="Arial" w:cs="Arial"/>
          <w:i/>
          <w:iCs/>
          <w:sz w:val="22"/>
          <w:szCs w:val="22"/>
          <w:lang w:val="es-ES"/>
        </w:rPr>
        <w:t xml:space="preserve">podrá modificarla para acogerse a lo aquí dispuesto dentro de los </w:t>
      </w:r>
      <w:r w:rsidR="00C90EE2" w:rsidRPr="00B05BDA">
        <w:rPr>
          <w:rFonts w:ascii="Arial" w:hAnsi="Arial" w:cs="Arial"/>
          <w:i/>
          <w:iCs/>
          <w:sz w:val="22"/>
          <w:szCs w:val="22"/>
          <w:lang w:val="es-ES"/>
        </w:rPr>
        <w:t>tres</w:t>
      </w:r>
      <w:r w:rsidRPr="00B05BDA">
        <w:rPr>
          <w:rFonts w:ascii="Arial" w:hAnsi="Arial" w:cs="Arial"/>
          <w:i/>
          <w:iCs/>
          <w:sz w:val="22"/>
          <w:szCs w:val="22"/>
          <w:lang w:val="es-ES"/>
        </w:rPr>
        <w:t xml:space="preserve"> (</w:t>
      </w:r>
      <w:r w:rsidR="00C90EE2" w:rsidRPr="00B05BDA">
        <w:rPr>
          <w:rFonts w:ascii="Arial" w:hAnsi="Arial" w:cs="Arial"/>
          <w:i/>
          <w:iCs/>
          <w:sz w:val="22"/>
          <w:szCs w:val="22"/>
          <w:lang w:val="es-ES"/>
        </w:rPr>
        <w:t>3</w:t>
      </w:r>
      <w:r w:rsidRPr="00B05BDA">
        <w:rPr>
          <w:rFonts w:ascii="Arial" w:hAnsi="Arial" w:cs="Arial"/>
          <w:i/>
          <w:iCs/>
          <w:sz w:val="22"/>
          <w:szCs w:val="22"/>
          <w:lang w:val="es-ES"/>
        </w:rPr>
        <w:t>) días</w:t>
      </w:r>
      <w:r w:rsidR="00C90EE2" w:rsidRPr="00B05BDA">
        <w:rPr>
          <w:rFonts w:ascii="Arial" w:hAnsi="Arial" w:cs="Arial"/>
          <w:i/>
          <w:iCs/>
          <w:sz w:val="22"/>
          <w:szCs w:val="22"/>
          <w:lang w:val="es-ES"/>
        </w:rPr>
        <w:t xml:space="preserve"> hábiles</w:t>
      </w:r>
      <w:r w:rsidRPr="00B05BDA">
        <w:rPr>
          <w:rFonts w:ascii="Arial" w:hAnsi="Arial" w:cs="Arial"/>
          <w:i/>
          <w:iCs/>
          <w:sz w:val="22"/>
          <w:szCs w:val="22"/>
          <w:lang w:val="es-ES"/>
        </w:rPr>
        <w:t xml:space="preserve"> siguientes a su entrada en vigencia. Durante la vigencia de este parágrafo, no se aplicará lo establecido en el numeral 9.2. de este artículo.”</w:t>
      </w:r>
      <w:bookmarkStart w:id="1" w:name="_GoBack"/>
      <w:bookmarkEnd w:id="1"/>
      <w:r w:rsidR="00141157" w:rsidRPr="00B05BDA">
        <w:rPr>
          <w:rFonts w:ascii="Arial" w:hAnsi="Arial" w:cs="Arial"/>
          <w:b/>
          <w:bCs/>
          <w:sz w:val="22"/>
          <w:szCs w:val="22"/>
          <w:lang w:val="es-ES"/>
        </w:rPr>
        <w:br/>
      </w:r>
    </w:p>
    <w:p w14:paraId="6A175A3D" w14:textId="4B4A9F14" w:rsidR="00AD79BA" w:rsidRPr="00B05BDA" w:rsidRDefault="00A14F73">
      <w:pPr>
        <w:ind w:left="-567" w:right="-799"/>
        <w:jc w:val="both"/>
        <w:rPr>
          <w:rFonts w:ascii="Arial" w:hAnsi="Arial" w:cs="Arial"/>
          <w:sz w:val="22"/>
          <w:szCs w:val="22"/>
          <w:lang w:val="es-ES"/>
        </w:rPr>
      </w:pPr>
      <w:r w:rsidRPr="00B05BDA">
        <w:rPr>
          <w:rFonts w:ascii="Arial" w:hAnsi="Arial" w:cs="Arial"/>
          <w:b/>
          <w:bCs/>
          <w:sz w:val="22"/>
          <w:szCs w:val="22"/>
          <w:lang w:val="es-ES"/>
        </w:rPr>
        <w:t>Artículo 2.</w:t>
      </w:r>
      <w:r w:rsidR="00AD79BA" w:rsidRPr="00B05BDA">
        <w:rPr>
          <w:rFonts w:ascii="Arial" w:hAnsi="Arial" w:cs="Arial"/>
          <w:sz w:val="22"/>
          <w:szCs w:val="22"/>
          <w:lang w:val="es-ES"/>
        </w:rPr>
        <w:t xml:space="preserve"> </w:t>
      </w:r>
      <w:r w:rsidR="00AD79BA" w:rsidRPr="00B05BDA">
        <w:rPr>
          <w:rFonts w:ascii="Arial" w:hAnsi="Arial" w:cs="Arial"/>
          <w:b/>
          <w:bCs/>
          <w:sz w:val="22"/>
          <w:szCs w:val="22"/>
          <w:lang w:val="es-ES"/>
        </w:rPr>
        <w:t>Vigencia</w:t>
      </w:r>
      <w:r w:rsidR="00713D50" w:rsidRPr="00B05BDA">
        <w:rPr>
          <w:rFonts w:ascii="Arial" w:hAnsi="Arial" w:cs="Arial"/>
          <w:b/>
          <w:bCs/>
          <w:sz w:val="22"/>
          <w:szCs w:val="22"/>
          <w:lang w:val="es-ES"/>
        </w:rPr>
        <w:t xml:space="preserve"> y derogatorias</w:t>
      </w:r>
      <w:r w:rsidR="00AD79BA" w:rsidRPr="00B05BDA">
        <w:rPr>
          <w:rFonts w:ascii="Arial" w:hAnsi="Arial" w:cs="Arial"/>
          <w:sz w:val="22"/>
          <w:szCs w:val="22"/>
          <w:lang w:val="es-ES"/>
        </w:rPr>
        <w:t xml:space="preserve">. </w:t>
      </w:r>
      <w:r w:rsidR="007E0720" w:rsidRPr="00B05BDA">
        <w:rPr>
          <w:rFonts w:ascii="Arial" w:hAnsi="Arial" w:cs="Arial"/>
          <w:sz w:val="22"/>
          <w:szCs w:val="22"/>
          <w:lang w:val="es-ES"/>
        </w:rPr>
        <w:t xml:space="preserve">Este Decreto </w:t>
      </w:r>
      <w:r w:rsidR="003D61E6" w:rsidRPr="00B05BDA">
        <w:rPr>
          <w:rFonts w:ascii="Arial" w:hAnsi="Arial" w:cs="Arial"/>
          <w:sz w:val="22"/>
          <w:szCs w:val="22"/>
          <w:lang w:val="es-ES"/>
        </w:rPr>
        <w:t>adiciona</w:t>
      </w:r>
      <w:r w:rsidR="007E0720" w:rsidRPr="00B05BDA">
        <w:rPr>
          <w:rFonts w:ascii="Arial" w:hAnsi="Arial" w:cs="Arial"/>
          <w:sz w:val="22"/>
          <w:szCs w:val="22"/>
          <w:lang w:val="es-ES"/>
        </w:rPr>
        <w:t xml:space="preserve"> </w:t>
      </w:r>
      <w:r w:rsidR="00063D35" w:rsidRPr="00B05BDA">
        <w:rPr>
          <w:rFonts w:ascii="Arial" w:hAnsi="Arial" w:cs="Arial"/>
          <w:sz w:val="22"/>
          <w:szCs w:val="22"/>
          <w:lang w:val="es-ES"/>
        </w:rPr>
        <w:t>un parágrafo transitorio a</w:t>
      </w:r>
      <w:r w:rsidR="00A22A3D" w:rsidRPr="00B05BDA">
        <w:rPr>
          <w:rFonts w:ascii="Arial" w:hAnsi="Arial" w:cs="Arial"/>
          <w:sz w:val="22"/>
          <w:szCs w:val="22"/>
          <w:lang w:val="es-ES"/>
        </w:rPr>
        <w:t>l artículo 2.10.2.5.1.</w:t>
      </w:r>
      <w:r w:rsidR="005A4529" w:rsidRPr="00B05BDA">
        <w:rPr>
          <w:rFonts w:ascii="Arial" w:hAnsi="Arial" w:cs="Arial"/>
          <w:sz w:val="22"/>
          <w:szCs w:val="22"/>
          <w:lang w:val="es-ES"/>
        </w:rPr>
        <w:t xml:space="preserve"> </w:t>
      </w:r>
      <w:r w:rsidR="007E0720" w:rsidRPr="00B05BDA">
        <w:rPr>
          <w:rFonts w:ascii="Arial" w:hAnsi="Arial" w:cs="Arial"/>
          <w:sz w:val="22"/>
          <w:szCs w:val="22"/>
          <w:lang w:val="es-ES"/>
        </w:rPr>
        <w:t>del Decreto 1080 de 2015</w:t>
      </w:r>
      <w:r w:rsidR="00A22A3D" w:rsidRPr="00B05BDA">
        <w:rPr>
          <w:rFonts w:ascii="Arial" w:hAnsi="Arial" w:cs="Arial"/>
          <w:sz w:val="22"/>
          <w:szCs w:val="22"/>
          <w:lang w:val="es-ES"/>
        </w:rPr>
        <w:t xml:space="preserve"> y rige desde su publicación</w:t>
      </w:r>
      <w:r w:rsidR="00CF7EA2" w:rsidRPr="00B05BDA">
        <w:rPr>
          <w:rFonts w:ascii="Arial" w:hAnsi="Arial" w:cs="Arial"/>
          <w:sz w:val="22"/>
          <w:szCs w:val="22"/>
          <w:lang w:val="es-ES"/>
        </w:rPr>
        <w:t>.</w:t>
      </w:r>
    </w:p>
    <w:p w14:paraId="3D65ED1F" w14:textId="62328002" w:rsidR="00AD79BA" w:rsidRPr="00B05BDA" w:rsidRDefault="00AD79BA">
      <w:pPr>
        <w:ind w:left="-567" w:right="-799"/>
        <w:jc w:val="both"/>
        <w:rPr>
          <w:rFonts w:ascii="Arial" w:hAnsi="Arial" w:cs="Arial"/>
          <w:sz w:val="22"/>
          <w:szCs w:val="22"/>
          <w:lang w:val="es-ES"/>
        </w:rPr>
      </w:pPr>
    </w:p>
    <w:p w14:paraId="0A468226" w14:textId="77777777" w:rsidR="00AD79BA" w:rsidRPr="00B05BDA" w:rsidRDefault="00AD79BA">
      <w:pPr>
        <w:ind w:left="-567" w:right="-799"/>
        <w:jc w:val="both"/>
        <w:rPr>
          <w:rFonts w:ascii="Arial" w:hAnsi="Arial" w:cs="Arial"/>
          <w:sz w:val="22"/>
          <w:szCs w:val="22"/>
          <w:lang w:val="es-ES"/>
        </w:rPr>
      </w:pPr>
    </w:p>
    <w:p w14:paraId="4DFBB502" w14:textId="77777777" w:rsidR="00AD79BA" w:rsidRPr="00B05BDA" w:rsidRDefault="00AD79BA" w:rsidP="005A4529">
      <w:pPr>
        <w:ind w:left="-567" w:right="-799"/>
        <w:jc w:val="center"/>
        <w:rPr>
          <w:rFonts w:ascii="Arial" w:hAnsi="Arial" w:cs="Arial"/>
          <w:sz w:val="22"/>
          <w:szCs w:val="22"/>
          <w:lang w:val="es-ES" w:eastAsia="es-ES"/>
        </w:rPr>
      </w:pPr>
      <w:r w:rsidRPr="00B05BDA">
        <w:rPr>
          <w:rFonts w:ascii="Arial" w:hAnsi="Arial" w:cs="Arial"/>
          <w:b/>
          <w:sz w:val="22"/>
          <w:szCs w:val="22"/>
          <w:lang w:val="es-ES" w:eastAsia="es-ES"/>
        </w:rPr>
        <w:t>PUBLÍQUESE Y CÚMPLASE</w:t>
      </w:r>
      <w:r w:rsidRPr="00B05BDA">
        <w:rPr>
          <w:rFonts w:ascii="Arial" w:hAnsi="Arial" w:cs="Arial"/>
          <w:sz w:val="22"/>
          <w:szCs w:val="22"/>
          <w:lang w:val="es-ES" w:eastAsia="es-ES"/>
        </w:rPr>
        <w:t>.</w:t>
      </w:r>
    </w:p>
    <w:p w14:paraId="4C5BF953" w14:textId="5D39B93F" w:rsidR="00AD79BA" w:rsidRDefault="00AD79BA" w:rsidP="005A4529">
      <w:pPr>
        <w:ind w:left="-567" w:right="-799"/>
        <w:jc w:val="center"/>
        <w:rPr>
          <w:rFonts w:ascii="Arial" w:hAnsi="Arial" w:cs="Arial"/>
          <w:sz w:val="22"/>
          <w:szCs w:val="22"/>
          <w:lang w:val="es-ES"/>
        </w:rPr>
      </w:pPr>
    </w:p>
    <w:p w14:paraId="0A849323" w14:textId="1B0D52C0" w:rsidR="00B05BDA" w:rsidRDefault="00B05BDA" w:rsidP="005A4529">
      <w:pPr>
        <w:ind w:left="-567" w:right="-799"/>
        <w:jc w:val="center"/>
        <w:rPr>
          <w:rFonts w:ascii="Arial" w:hAnsi="Arial" w:cs="Arial"/>
          <w:sz w:val="22"/>
          <w:szCs w:val="22"/>
          <w:lang w:val="es-ES"/>
        </w:rPr>
      </w:pPr>
    </w:p>
    <w:p w14:paraId="692C4998" w14:textId="77777777" w:rsidR="00B05BDA" w:rsidRPr="00B05BDA" w:rsidRDefault="00B05BDA" w:rsidP="005A4529">
      <w:pPr>
        <w:ind w:left="-567" w:right="-799"/>
        <w:jc w:val="center"/>
        <w:rPr>
          <w:rFonts w:ascii="Arial" w:hAnsi="Arial" w:cs="Arial"/>
          <w:sz w:val="22"/>
          <w:szCs w:val="22"/>
          <w:lang w:val="es-ES"/>
        </w:rPr>
      </w:pPr>
    </w:p>
    <w:p w14:paraId="570B49A3" w14:textId="19CEEDF6" w:rsidR="00AD79BA" w:rsidRPr="00B05BDA" w:rsidRDefault="00AD79BA" w:rsidP="00C76D90">
      <w:pPr>
        <w:ind w:left="-567" w:right="-799"/>
        <w:jc w:val="both"/>
        <w:rPr>
          <w:rFonts w:ascii="Arial" w:hAnsi="Arial" w:cs="Arial"/>
          <w:sz w:val="22"/>
          <w:szCs w:val="22"/>
          <w:lang w:val="es-ES" w:eastAsia="es-ES"/>
        </w:rPr>
      </w:pPr>
      <w:r w:rsidRPr="00B05BDA">
        <w:rPr>
          <w:rFonts w:ascii="Arial" w:hAnsi="Arial" w:cs="Arial"/>
          <w:sz w:val="22"/>
          <w:szCs w:val="22"/>
          <w:lang w:val="es-ES" w:eastAsia="es-ES"/>
        </w:rPr>
        <w:t xml:space="preserve">Dado en Bogotá D.C., a los </w:t>
      </w:r>
    </w:p>
    <w:p w14:paraId="3E012D7A" w14:textId="370786B7" w:rsidR="004B08B9" w:rsidRPr="00B05BDA" w:rsidRDefault="004B08B9" w:rsidP="00C76D90">
      <w:pPr>
        <w:ind w:right="-799"/>
        <w:rPr>
          <w:rFonts w:ascii="Arial" w:hAnsi="Arial" w:cs="Arial"/>
          <w:b/>
          <w:sz w:val="22"/>
          <w:szCs w:val="22"/>
          <w:lang w:val="es-ES" w:eastAsia="es-ES"/>
        </w:rPr>
      </w:pPr>
    </w:p>
    <w:p w14:paraId="254696DA" w14:textId="77777777" w:rsidR="00AD79BA" w:rsidRPr="00B05BDA" w:rsidRDefault="00AD79BA" w:rsidP="005A4529">
      <w:pPr>
        <w:ind w:left="-567" w:right="-799"/>
        <w:jc w:val="center"/>
        <w:rPr>
          <w:rFonts w:ascii="Arial" w:hAnsi="Arial" w:cs="Arial"/>
          <w:sz w:val="22"/>
          <w:szCs w:val="22"/>
          <w:lang w:val="es-ES" w:eastAsia="es-ES"/>
        </w:rPr>
      </w:pPr>
    </w:p>
    <w:p w14:paraId="2015FA6B" w14:textId="41B49B28" w:rsidR="00AD79BA" w:rsidRPr="00B05BDA" w:rsidRDefault="00252A09" w:rsidP="005A4529">
      <w:pPr>
        <w:ind w:left="-567" w:right="-799"/>
        <w:jc w:val="both"/>
        <w:rPr>
          <w:rFonts w:ascii="Arial" w:hAnsi="Arial" w:cs="Arial"/>
          <w:sz w:val="22"/>
          <w:szCs w:val="22"/>
          <w:lang w:val="es-ES" w:eastAsia="es-ES"/>
        </w:rPr>
      </w:pPr>
      <w:r w:rsidRPr="00B05BDA">
        <w:rPr>
          <w:rFonts w:ascii="Arial" w:hAnsi="Arial" w:cs="Arial"/>
          <w:b/>
          <w:sz w:val="22"/>
          <w:szCs w:val="22"/>
        </w:rPr>
        <w:t>LA MINISTRA</w:t>
      </w:r>
      <w:r w:rsidR="00AD79BA" w:rsidRPr="00B05BDA">
        <w:rPr>
          <w:rFonts w:ascii="Arial" w:hAnsi="Arial" w:cs="Arial"/>
          <w:b/>
          <w:sz w:val="22"/>
          <w:szCs w:val="22"/>
        </w:rPr>
        <w:t xml:space="preserve"> DE CULTURA </w:t>
      </w:r>
    </w:p>
    <w:p w14:paraId="0634B0D1" w14:textId="77777777" w:rsidR="00AD79BA" w:rsidRPr="00B05BDA" w:rsidRDefault="00AD79BA" w:rsidP="005A4529">
      <w:pPr>
        <w:ind w:left="-567" w:right="-799"/>
        <w:rPr>
          <w:rFonts w:ascii="Arial" w:hAnsi="Arial" w:cs="Arial"/>
          <w:b/>
          <w:sz w:val="22"/>
          <w:szCs w:val="22"/>
        </w:rPr>
      </w:pPr>
    </w:p>
    <w:p w14:paraId="2E700284" w14:textId="77777777" w:rsidR="00AD79BA" w:rsidRPr="00B05BDA" w:rsidRDefault="00AD79BA" w:rsidP="005A4529">
      <w:pPr>
        <w:ind w:left="-567" w:right="-799"/>
        <w:rPr>
          <w:rFonts w:ascii="Arial" w:hAnsi="Arial" w:cs="Arial"/>
          <w:b/>
          <w:sz w:val="22"/>
          <w:szCs w:val="22"/>
        </w:rPr>
      </w:pPr>
    </w:p>
    <w:p w14:paraId="1A1D4B76" w14:textId="77777777" w:rsidR="00AD79BA" w:rsidRPr="00B05BDA" w:rsidRDefault="00AD79BA" w:rsidP="005A4529">
      <w:pPr>
        <w:ind w:left="-567" w:right="-799"/>
        <w:rPr>
          <w:rFonts w:ascii="Arial" w:hAnsi="Arial" w:cs="Arial"/>
          <w:b/>
          <w:sz w:val="22"/>
          <w:szCs w:val="22"/>
        </w:rPr>
      </w:pP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r w:rsidRPr="00B05BDA">
        <w:rPr>
          <w:rFonts w:ascii="Arial" w:hAnsi="Arial" w:cs="Arial"/>
          <w:b/>
          <w:sz w:val="22"/>
          <w:szCs w:val="22"/>
        </w:rPr>
        <w:tab/>
      </w:r>
    </w:p>
    <w:bookmarkEnd w:id="0"/>
    <w:p w14:paraId="34FC8DA9" w14:textId="0C259B99" w:rsidR="00EC2F57" w:rsidRPr="00B05BDA" w:rsidRDefault="00252A09" w:rsidP="00C76D90">
      <w:pPr>
        <w:ind w:left="4389" w:right="-799"/>
        <w:rPr>
          <w:rFonts w:ascii="Arial" w:hAnsi="Arial" w:cs="Arial"/>
          <w:sz w:val="22"/>
          <w:szCs w:val="22"/>
        </w:rPr>
      </w:pPr>
      <w:r w:rsidRPr="00B05BDA">
        <w:rPr>
          <w:rFonts w:ascii="Arial" w:hAnsi="Arial" w:cs="Arial"/>
          <w:b/>
          <w:sz w:val="22"/>
          <w:szCs w:val="22"/>
        </w:rPr>
        <w:t>ANGÉLICA MARÍA MAYOLO OBREGÓN</w:t>
      </w:r>
    </w:p>
    <w:p w14:paraId="602EC9B2" w14:textId="7DFCA75F" w:rsidR="00EC2F57" w:rsidRDefault="00EC2F57" w:rsidP="0052523A">
      <w:pPr>
        <w:ind w:left="4389" w:right="-799"/>
        <w:rPr>
          <w:rFonts w:ascii="Arial" w:hAnsi="Arial" w:cs="Arial"/>
        </w:rPr>
      </w:pPr>
    </w:p>
    <w:p w14:paraId="46B335CC" w14:textId="77777777" w:rsidR="00AD79BA" w:rsidRPr="00EC2F57" w:rsidRDefault="00AD79BA" w:rsidP="005A4529">
      <w:pPr>
        <w:ind w:right="-799"/>
        <w:rPr>
          <w:rFonts w:ascii="Arial" w:hAnsi="Arial" w:cs="Arial"/>
        </w:rPr>
      </w:pPr>
    </w:p>
    <w:sectPr w:rsidR="00AD79BA" w:rsidRPr="00EC2F57" w:rsidSect="004B08B9">
      <w:headerReference w:type="even" r:id="rId12"/>
      <w:headerReference w:type="default" r:id="rId13"/>
      <w:footerReference w:type="even" r:id="rId14"/>
      <w:footerReference w:type="default" r:id="rId15"/>
      <w:headerReference w:type="first" r:id="rId16"/>
      <w:footerReference w:type="first" r:id="rId17"/>
      <w:pgSz w:w="12242" w:h="18722" w:code="120"/>
      <w:pgMar w:top="1418" w:right="1701" w:bottom="1134" w:left="1701"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ED42" w14:textId="77777777" w:rsidR="007A050F" w:rsidRDefault="007A050F" w:rsidP="002B7796">
      <w:r>
        <w:separator/>
      </w:r>
    </w:p>
  </w:endnote>
  <w:endnote w:type="continuationSeparator" w:id="0">
    <w:p w14:paraId="0B1A494A" w14:textId="77777777" w:rsidR="007A050F" w:rsidRDefault="007A050F" w:rsidP="002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B070" w14:textId="77777777" w:rsidR="008504FE" w:rsidRDefault="00850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7"/>
      <w:gridCol w:w="2947"/>
      <w:gridCol w:w="2947"/>
    </w:tblGrid>
    <w:tr w:rsidR="00F049B5" w14:paraId="32866E50" w14:textId="77777777" w:rsidTr="4D80119C">
      <w:tc>
        <w:tcPr>
          <w:tcW w:w="2947" w:type="dxa"/>
        </w:tcPr>
        <w:p w14:paraId="6747CC92" w14:textId="1DA46C25" w:rsidR="00F049B5" w:rsidRDefault="00F049B5" w:rsidP="4D80119C">
          <w:pPr>
            <w:pStyle w:val="Header"/>
            <w:ind w:left="-115"/>
          </w:pPr>
        </w:p>
      </w:tc>
      <w:tc>
        <w:tcPr>
          <w:tcW w:w="2947" w:type="dxa"/>
        </w:tcPr>
        <w:p w14:paraId="6180B820" w14:textId="61B1AB21" w:rsidR="00F049B5" w:rsidRDefault="00F049B5" w:rsidP="4D80119C">
          <w:pPr>
            <w:pStyle w:val="Header"/>
            <w:jc w:val="center"/>
          </w:pPr>
        </w:p>
      </w:tc>
      <w:tc>
        <w:tcPr>
          <w:tcW w:w="2947" w:type="dxa"/>
        </w:tcPr>
        <w:p w14:paraId="5F3505EF" w14:textId="3649444C" w:rsidR="00F049B5" w:rsidRDefault="00F049B5" w:rsidP="4D80119C">
          <w:pPr>
            <w:pStyle w:val="Header"/>
            <w:ind w:right="-115"/>
            <w:jc w:val="right"/>
          </w:pPr>
        </w:p>
      </w:tc>
    </w:tr>
  </w:tbl>
  <w:p w14:paraId="54AC116B" w14:textId="506853BC" w:rsidR="00F049B5" w:rsidRDefault="00F049B5" w:rsidP="4D801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7"/>
      <w:gridCol w:w="2947"/>
      <w:gridCol w:w="2947"/>
    </w:tblGrid>
    <w:tr w:rsidR="00F049B5" w14:paraId="1404657C" w14:textId="77777777" w:rsidTr="4D80119C">
      <w:tc>
        <w:tcPr>
          <w:tcW w:w="2947" w:type="dxa"/>
        </w:tcPr>
        <w:p w14:paraId="7B83F619" w14:textId="28EBB14B" w:rsidR="00F049B5" w:rsidRDefault="00F049B5" w:rsidP="4D80119C">
          <w:pPr>
            <w:pStyle w:val="Header"/>
            <w:ind w:left="-115"/>
          </w:pPr>
        </w:p>
      </w:tc>
      <w:tc>
        <w:tcPr>
          <w:tcW w:w="2947" w:type="dxa"/>
        </w:tcPr>
        <w:p w14:paraId="735222D1" w14:textId="72919909" w:rsidR="00F049B5" w:rsidRDefault="00F049B5" w:rsidP="4D80119C">
          <w:pPr>
            <w:pStyle w:val="Header"/>
            <w:jc w:val="center"/>
          </w:pPr>
        </w:p>
      </w:tc>
      <w:tc>
        <w:tcPr>
          <w:tcW w:w="2947" w:type="dxa"/>
        </w:tcPr>
        <w:p w14:paraId="4F9F628A" w14:textId="6F3F09CD" w:rsidR="00F049B5" w:rsidRDefault="00F049B5" w:rsidP="4D80119C">
          <w:pPr>
            <w:pStyle w:val="Header"/>
            <w:ind w:right="-115"/>
            <w:jc w:val="right"/>
          </w:pPr>
        </w:p>
      </w:tc>
    </w:tr>
  </w:tbl>
  <w:p w14:paraId="41B3AAD9" w14:textId="515250E9" w:rsidR="00F049B5" w:rsidRDefault="00F049B5" w:rsidP="4D80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E8233" w14:textId="77777777" w:rsidR="007A050F" w:rsidRDefault="007A050F" w:rsidP="002B7796">
      <w:r>
        <w:separator/>
      </w:r>
    </w:p>
  </w:footnote>
  <w:footnote w:type="continuationSeparator" w:id="0">
    <w:p w14:paraId="15986FBE" w14:textId="77777777" w:rsidR="007A050F" w:rsidRDefault="007A050F" w:rsidP="002B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B7B4" w14:textId="77777777" w:rsidR="008504FE" w:rsidRDefault="00850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81FA" w14:textId="0C8D99AA" w:rsidR="00F049B5" w:rsidRPr="007C2FC4" w:rsidRDefault="00F049B5" w:rsidP="007C2FC4">
    <w:pPr>
      <w:pStyle w:val="Header"/>
      <w:jc w:val="both"/>
      <w:rPr>
        <w:rFonts w:ascii="Arial" w:eastAsia="Times New Roman" w:hAnsi="Arial" w:cs="Arial"/>
        <w:b/>
        <w:sz w:val="20"/>
        <w:szCs w:val="24"/>
        <w:lang w:val="es-ES" w:eastAsia="es-ES"/>
      </w:rPr>
    </w:pPr>
    <w:r>
      <w:rPr>
        <w:noProof/>
        <w:sz w:val="18"/>
        <w:lang w:val="en-US"/>
      </w:rPr>
      <mc:AlternateContent>
        <mc:Choice Requires="wps">
          <w:drawing>
            <wp:anchor distT="0" distB="0" distL="114300" distR="114300" simplePos="0" relativeHeight="251663360" behindDoc="1" locked="0" layoutInCell="1" allowOverlap="1" wp14:anchorId="45A09A4A" wp14:editId="32C0EBD6">
              <wp:simplePos x="0" y="0"/>
              <wp:positionH relativeFrom="margin">
                <wp:posOffset>-518160</wp:posOffset>
              </wp:positionH>
              <wp:positionV relativeFrom="page">
                <wp:posOffset>334010</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CB0958" w14:textId="4F91664C" w:rsidR="00F049B5" w:rsidRPr="00401DDB" w:rsidRDefault="00F049B5" w:rsidP="00401DDB">
                          <w:pPr>
                            <w:pStyle w:val="Header"/>
                            <w:jc w:val="both"/>
                            <w:rPr>
                              <w:rFonts w:ascii="Arial" w:hAnsi="Arial" w:cs="Arial"/>
                              <w:i/>
                              <w:sz w:val="20"/>
                              <w:szCs w:val="20"/>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008504FE">
                            <w:rPr>
                              <w:rFonts w:ascii="Arial" w:eastAsia="Times New Roman" w:hAnsi="Arial" w:cs="Arial"/>
                              <w:sz w:val="20"/>
                              <w:szCs w:val="24"/>
                              <w:lang w:val="es-ES" w:eastAsia="es-ES"/>
                            </w:rPr>
                            <w:t>“</w:t>
                          </w:r>
                          <w:r w:rsidR="008504FE" w:rsidRPr="008504FE">
                            <w:rPr>
                              <w:rFonts w:ascii="Arial" w:eastAsia="Times New Roman" w:hAnsi="Arial" w:cs="Arial"/>
                              <w:i/>
                              <w:iCs/>
                              <w:sz w:val="20"/>
                              <w:szCs w:val="20"/>
                              <w:lang w:val="es-ES" w:eastAsia="es-ES"/>
                            </w:rPr>
                            <w:t>Por el cual se adiciona un parágrafo transitorio al artículo 2.10.2.5.1. del Decreto 1080 de 2015 -Decreto Único Reglamentario del Sector Cultura-</w:t>
                          </w:r>
                          <w:r w:rsidRPr="008504FE">
                            <w:rPr>
                              <w:rFonts w:ascii="Arial" w:hAnsi="Arial" w:cs="Arial"/>
                              <w:i/>
                              <w:iCs/>
                              <w:sz w:val="15"/>
                              <w:szCs w:val="15"/>
                              <w:lang w:val="es-ES" w:eastAsia="es-ES"/>
                            </w:rPr>
                            <w:t>.</w:t>
                          </w:r>
                          <w:r w:rsidR="008504FE">
                            <w:rPr>
                              <w:rFonts w:ascii="Arial" w:hAnsi="Arial" w:cs="Arial"/>
                              <w:i/>
                              <w:iCs/>
                              <w:sz w:val="15"/>
                              <w:szCs w:val="15"/>
                              <w:lang w:val="es-ES" w:eastAsia="es-ES"/>
                            </w:rPr>
                            <w:t>”</w:t>
                          </w:r>
                        </w:p>
                        <w:p w14:paraId="0EE54120" w14:textId="503273BF" w:rsidR="00F049B5" w:rsidRDefault="00F049B5" w:rsidP="00E90C89">
                          <w:pPr>
                            <w:pStyle w:val="Heade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9A4A" id="Rectángulo 1" o:spid="_x0000_s1026" style="position:absolute;left:0;text-align:left;margin-left:-40.8pt;margin-top:26.3pt;width:534.85pt;height:8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" filled="f" strokeweight="2pt">
              <v:textbox>
                <w:txbxContent>
                  <w:p w14:paraId="68CB0958" w14:textId="4F91664C" w:rsidR="00F049B5" w:rsidRPr="00401DDB" w:rsidRDefault="00F049B5" w:rsidP="00401DDB">
                    <w:pPr>
                      <w:pStyle w:val="Header"/>
                      <w:jc w:val="both"/>
                      <w:rPr>
                        <w:rFonts w:ascii="Arial" w:hAnsi="Arial" w:cs="Arial"/>
                        <w:i/>
                        <w:sz w:val="20"/>
                        <w:szCs w:val="20"/>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008504FE">
                      <w:rPr>
                        <w:rFonts w:ascii="Arial" w:eastAsia="Times New Roman" w:hAnsi="Arial" w:cs="Arial"/>
                        <w:sz w:val="20"/>
                        <w:szCs w:val="24"/>
                        <w:lang w:val="es-ES" w:eastAsia="es-ES"/>
                      </w:rPr>
                      <w:t>“</w:t>
                    </w:r>
                    <w:r w:rsidR="008504FE" w:rsidRPr="008504FE">
                      <w:rPr>
                        <w:rFonts w:ascii="Arial" w:eastAsia="Times New Roman" w:hAnsi="Arial" w:cs="Arial"/>
                        <w:i/>
                        <w:iCs/>
                        <w:sz w:val="20"/>
                        <w:szCs w:val="20"/>
                        <w:lang w:val="es-ES" w:eastAsia="es-ES"/>
                      </w:rPr>
                      <w:t>Por el cual se adiciona un parágrafo transitorio al artículo 2.10.2.5.1. del Decreto 1080 de 2015 -Decreto Único Reglamentario del Sector Cultura-</w:t>
                    </w:r>
                    <w:r w:rsidRPr="008504FE">
                      <w:rPr>
                        <w:rFonts w:ascii="Arial" w:hAnsi="Arial" w:cs="Arial"/>
                        <w:i/>
                        <w:iCs/>
                        <w:sz w:val="15"/>
                        <w:szCs w:val="15"/>
                        <w:lang w:val="es-ES" w:eastAsia="es-ES"/>
                      </w:rPr>
                      <w:t>.</w:t>
                    </w:r>
                    <w:r w:rsidR="008504FE">
                      <w:rPr>
                        <w:rFonts w:ascii="Arial" w:hAnsi="Arial" w:cs="Arial"/>
                        <w:i/>
                        <w:iCs/>
                        <w:sz w:val="15"/>
                        <w:szCs w:val="15"/>
                        <w:lang w:val="es-ES" w:eastAsia="es-ES"/>
                      </w:rPr>
                      <w:t>”</w:t>
                    </w:r>
                  </w:p>
                  <w:p w14:paraId="0EE54120" w14:textId="503273BF" w:rsidR="00F049B5" w:rsidRDefault="00F049B5" w:rsidP="00E90C89">
                    <w:pPr>
                      <w:pStyle w:val="Header"/>
                      <w:jc w:val="both"/>
                    </w:pPr>
                  </w:p>
                </w:txbxContent>
              </v:textbox>
              <w10:wrap anchorx="margin" anchory="page"/>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 xml:space="preserve">DECRETO                       DE 2019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2</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11</w:t>
        </w:r>
        <w:r w:rsidRPr="004B08B9">
          <w:rPr>
            <w:rFonts w:ascii="Arial" w:eastAsia="Times New Roman" w:hAnsi="Arial" w:cs="Arial"/>
            <w:b/>
            <w:bCs/>
            <w:sz w:val="20"/>
            <w:szCs w:val="24"/>
            <w:lang w:val="es-ES" w:eastAsia="es-ES"/>
          </w:rPr>
          <w:fldChar w:fldCharType="end"/>
        </w:r>
      </w:sdtContent>
    </w:sdt>
  </w:p>
  <w:p w14:paraId="16D118FB" w14:textId="77777777" w:rsidR="00F049B5" w:rsidRPr="00AF3005" w:rsidRDefault="00F049B5" w:rsidP="007C2FC4">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01BE" w14:textId="0C1B57C7" w:rsidR="00F049B5" w:rsidRPr="00AF3005" w:rsidRDefault="00F049B5" w:rsidP="007C2FC4">
    <w:pPr>
      <w:rPr>
        <w:rFonts w:ascii="Arial" w:hAnsi="Arial" w:cs="Arial"/>
      </w:rPr>
    </w:pPr>
    <w:r>
      <w:rPr>
        <w:noProof/>
      </w:rPr>
      <mc:AlternateContent>
        <mc:Choice Requires="wps">
          <w:drawing>
            <wp:anchor distT="0" distB="0" distL="114300" distR="114300" simplePos="0" relativeHeight="251661312" behindDoc="1" locked="0" layoutInCell="1" allowOverlap="1" wp14:anchorId="00907A66" wp14:editId="41B44191">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139C893"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" filled="f" strokeweight="2pt">
              <w10:wrap anchorx="page" anchory="page"/>
            </v:rect>
          </w:pict>
        </mc:Fallback>
      </mc:AlternateContent>
    </w:r>
    <w:r w:rsidR="007A050F">
      <w:rPr>
        <w:rFonts w:ascii="Arial" w:hAnsi="Arial" w:cs="Arial"/>
        <w:noProof/>
        <w:lang w:val="es-ES_tradnl" w:eastAsia="es-ES"/>
      </w:rPr>
      <w:object w:dxaOrig="1440" w:dyaOrig="1440" w14:anchorId="5F41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8.9pt;margin-top:-10.65pt;width:104.3pt;height:57.05pt;z-index:251658240;visibility:visible;mso-wrap-edited:f;mso-width-percent:0;mso-height-percent:0;mso-position-horizontal-relative:text;mso-position-vertical-relative:text;mso-width-percent:0;mso-height-percent:0" o:allowoverlap="f">
          <v:imagedata r:id="rId1" o:title=""/>
          <w10:wrap type="square"/>
        </v:shape>
        <o:OLEObject Type="Embed" ProgID="Word.Picture.8" ShapeID="_x0000_s2049" DrawAspect="Content" ObjectID="_1694499365" r:id="rId2"/>
      </w:object>
    </w:r>
  </w:p>
  <w:p w14:paraId="33F3B003" w14:textId="77777777" w:rsidR="00F049B5" w:rsidRPr="00AF3005" w:rsidRDefault="00F049B5" w:rsidP="007C2FC4">
    <w:pPr>
      <w:pStyle w:val="Header"/>
      <w:tabs>
        <w:tab w:val="left" w:pos="9000"/>
        <w:tab w:val="right" w:leader="underscore" w:pos="10530"/>
      </w:tabs>
      <w:rPr>
        <w:rFonts w:ascii="Arial" w:hAnsi="Arial" w:cs="Arial"/>
        <w:sz w:val="24"/>
        <w:szCs w:val="24"/>
      </w:rPr>
    </w:pPr>
  </w:p>
  <w:p w14:paraId="26B442B3" w14:textId="77777777" w:rsidR="00F049B5" w:rsidRPr="00AF3005" w:rsidRDefault="00F049B5" w:rsidP="007C2FC4">
    <w:pPr>
      <w:pStyle w:val="Header"/>
      <w:jc w:val="right"/>
      <w:rPr>
        <w:rFonts w:ascii="Arial" w:hAnsi="Arial" w:cs="Arial"/>
        <w:b/>
        <w:sz w:val="24"/>
        <w:szCs w:val="24"/>
      </w:rPr>
    </w:pPr>
  </w:p>
  <w:p w14:paraId="6C6F9E2C" w14:textId="77777777" w:rsidR="00F049B5" w:rsidRPr="00AF3005" w:rsidRDefault="00F049B5" w:rsidP="007C2FC4">
    <w:pPr>
      <w:pStyle w:val="Header"/>
      <w:rPr>
        <w:rFonts w:ascii="Arial" w:hAnsi="Arial" w:cs="Arial"/>
        <w:b/>
        <w:sz w:val="24"/>
        <w:szCs w:val="24"/>
      </w:rPr>
    </w:pPr>
  </w:p>
  <w:p w14:paraId="1113F353" w14:textId="77777777" w:rsidR="00F049B5" w:rsidRPr="00700D94" w:rsidRDefault="00F049B5" w:rsidP="007C2FC4">
    <w:pPr>
      <w:pStyle w:val="Header"/>
      <w:jc w:val="center"/>
      <w:rPr>
        <w:rFonts w:ascii="Arial" w:hAnsi="Arial" w:cs="Arial"/>
        <w:b/>
        <w:sz w:val="24"/>
        <w:szCs w:val="24"/>
        <w:lang w:val="pt-BR"/>
      </w:rPr>
    </w:pPr>
    <w:r w:rsidRPr="00700D94">
      <w:rPr>
        <w:rFonts w:ascii="Arial" w:hAnsi="Arial" w:cs="Arial"/>
        <w:b/>
        <w:sz w:val="24"/>
        <w:szCs w:val="24"/>
        <w:lang w:val="pt-BR"/>
      </w:rPr>
      <w:t xml:space="preserve">MINISTERIO DE CULTURA </w:t>
    </w:r>
  </w:p>
  <w:p w14:paraId="456A7C03" w14:textId="77777777" w:rsidR="00F049B5" w:rsidRPr="00700D94" w:rsidRDefault="00F049B5" w:rsidP="007C2FC4">
    <w:pPr>
      <w:pStyle w:val="Header"/>
      <w:jc w:val="center"/>
      <w:rPr>
        <w:rFonts w:ascii="Arial" w:hAnsi="Arial" w:cs="Arial"/>
        <w:b/>
        <w:sz w:val="24"/>
        <w:szCs w:val="24"/>
        <w:lang w:val="pt-BR"/>
      </w:rPr>
    </w:pPr>
  </w:p>
  <w:p w14:paraId="21245629" w14:textId="77777777" w:rsidR="00F049B5" w:rsidRPr="00700D94" w:rsidRDefault="00F049B5" w:rsidP="007C2FC4">
    <w:pPr>
      <w:pStyle w:val="Header"/>
      <w:jc w:val="center"/>
      <w:rPr>
        <w:rFonts w:ascii="Arial" w:hAnsi="Arial" w:cs="Arial"/>
        <w:b/>
        <w:sz w:val="24"/>
        <w:szCs w:val="24"/>
        <w:lang w:val="pt-BR"/>
      </w:rPr>
    </w:pPr>
  </w:p>
  <w:p w14:paraId="2B6C7A99" w14:textId="77777777" w:rsidR="00F049B5" w:rsidRPr="00700D94" w:rsidRDefault="00F049B5" w:rsidP="007C2FC4">
    <w:pPr>
      <w:pStyle w:val="Header"/>
      <w:jc w:val="center"/>
      <w:rPr>
        <w:rFonts w:ascii="Arial" w:hAnsi="Arial" w:cs="Arial"/>
        <w:b/>
        <w:sz w:val="24"/>
        <w:szCs w:val="24"/>
        <w:lang w:val="pt-BR"/>
      </w:rPr>
    </w:pPr>
  </w:p>
  <w:p w14:paraId="0A0A18EC" w14:textId="3687C62D" w:rsidR="00F049B5" w:rsidRPr="00700D94" w:rsidRDefault="00F049B5" w:rsidP="007C2FC4">
    <w:pPr>
      <w:pStyle w:val="Header"/>
      <w:jc w:val="center"/>
      <w:rPr>
        <w:rFonts w:ascii="Arial" w:hAnsi="Arial" w:cs="Arial"/>
        <w:b/>
        <w:sz w:val="24"/>
        <w:szCs w:val="24"/>
        <w:lang w:val="pt-BR"/>
      </w:rPr>
    </w:pPr>
    <w:r w:rsidRPr="00700D94">
      <w:rPr>
        <w:rFonts w:ascii="Arial" w:hAnsi="Arial" w:cs="Arial"/>
        <w:b/>
        <w:sz w:val="24"/>
        <w:szCs w:val="24"/>
        <w:lang w:val="pt-BR"/>
      </w:rPr>
      <w:t>DECRETO NÚMERO_________________________DE 20</w:t>
    </w:r>
    <w:r>
      <w:rPr>
        <w:rFonts w:ascii="Arial" w:hAnsi="Arial" w:cs="Arial"/>
        <w:b/>
        <w:sz w:val="24"/>
        <w:szCs w:val="24"/>
        <w:lang w:val="pt-BR"/>
      </w:rPr>
      <w:t>2</w:t>
    </w:r>
    <w:r w:rsidR="00DC0F57">
      <w:rPr>
        <w:rFonts w:ascii="Arial" w:hAnsi="Arial" w:cs="Arial"/>
        <w:b/>
        <w:sz w:val="24"/>
        <w:szCs w:val="24"/>
        <w:lang w:val="pt-BR"/>
      </w:rPr>
      <w:t>1</w:t>
    </w:r>
  </w:p>
  <w:p w14:paraId="406AC7C9" w14:textId="77777777" w:rsidR="00F049B5" w:rsidRPr="00700D94" w:rsidRDefault="00F049B5" w:rsidP="007C2FC4">
    <w:pPr>
      <w:pStyle w:val="Header"/>
      <w:rPr>
        <w:lang w:val="pt-BR"/>
      </w:rPr>
    </w:pPr>
  </w:p>
  <w:p w14:paraId="5B7F50BF" w14:textId="77777777" w:rsidR="00F049B5" w:rsidRPr="00700D94" w:rsidRDefault="00F049B5" w:rsidP="007C2FC4">
    <w:pPr>
      <w:pStyle w:val="Header"/>
      <w:rPr>
        <w:lang w:val="pt-BR"/>
      </w:rPr>
    </w:pPr>
  </w:p>
  <w:p w14:paraId="3E498A5A" w14:textId="77777777" w:rsidR="00F049B5" w:rsidRPr="00700D94" w:rsidRDefault="00F049B5" w:rsidP="007C2FC4">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177"/>
    <w:multiLevelType w:val="hybridMultilevel"/>
    <w:tmpl w:val="A73C4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1612E"/>
    <w:multiLevelType w:val="hybridMultilevel"/>
    <w:tmpl w:val="47B07862"/>
    <w:lvl w:ilvl="0" w:tplc="B5F4C216">
      <w:start w:val="1"/>
      <w:numFmt w:val="upperLetter"/>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 w15:restartNumberingAfterBreak="0">
    <w:nsid w:val="0BA90531"/>
    <w:multiLevelType w:val="hybridMultilevel"/>
    <w:tmpl w:val="BCE42520"/>
    <w:lvl w:ilvl="0" w:tplc="91168E5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8861C7"/>
    <w:multiLevelType w:val="multilevel"/>
    <w:tmpl w:val="DB5C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C7BB3"/>
    <w:multiLevelType w:val="hybridMultilevel"/>
    <w:tmpl w:val="59AC7C8A"/>
    <w:lvl w:ilvl="0" w:tplc="1D3CD614">
      <w:start w:val="1"/>
      <w:numFmt w:val="decimal"/>
      <w:lvlText w:val="%1."/>
      <w:lvlJc w:val="righ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546B3"/>
    <w:multiLevelType w:val="hybridMultilevel"/>
    <w:tmpl w:val="01E62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1B37F2"/>
    <w:multiLevelType w:val="hybridMultilevel"/>
    <w:tmpl w:val="86BA2888"/>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443520"/>
    <w:multiLevelType w:val="hybridMultilevel"/>
    <w:tmpl w:val="049E7096"/>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2F54026"/>
    <w:multiLevelType w:val="hybridMultilevel"/>
    <w:tmpl w:val="FA3EBF9C"/>
    <w:lvl w:ilvl="0" w:tplc="B3880EA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A53119"/>
    <w:multiLevelType w:val="hybridMultilevel"/>
    <w:tmpl w:val="227C7C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9404513"/>
    <w:multiLevelType w:val="hybridMultilevel"/>
    <w:tmpl w:val="42C266A2"/>
    <w:lvl w:ilvl="0" w:tplc="79A89EF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29BD72CA"/>
    <w:multiLevelType w:val="multilevel"/>
    <w:tmpl w:val="2654DB36"/>
    <w:lvl w:ilvl="0">
      <w:start w:val="1"/>
      <w:numFmt w:val="decimal"/>
      <w:lvlText w:val="%1."/>
      <w:lvlJc w:val="left"/>
      <w:pPr>
        <w:ind w:left="495" w:hanging="495"/>
      </w:pPr>
      <w:rPr>
        <w:rFonts w:hint="default"/>
        <w:b/>
      </w:rPr>
    </w:lvl>
    <w:lvl w:ilvl="1">
      <w:start w:val="3"/>
      <w:numFmt w:val="decimal"/>
      <w:lvlText w:val="%1.%2."/>
      <w:lvlJc w:val="left"/>
      <w:pPr>
        <w:ind w:left="1575" w:hanging="495"/>
      </w:pPr>
      <w:rPr>
        <w:rFonts w:hint="default"/>
        <w:b/>
      </w:rPr>
    </w:lvl>
    <w:lvl w:ilvl="2">
      <w:start w:val="2"/>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15:restartNumberingAfterBreak="0">
    <w:nsid w:val="29D80897"/>
    <w:multiLevelType w:val="hybridMultilevel"/>
    <w:tmpl w:val="1C1E3300"/>
    <w:lvl w:ilvl="0" w:tplc="D5EE92BE">
      <w:start w:val="1"/>
      <w:numFmt w:val="upperRoman"/>
      <w:lvlText w:val="%1."/>
      <w:lvlJc w:val="left"/>
      <w:pPr>
        <w:ind w:left="153" w:hanging="720"/>
      </w:pPr>
      <w:rPr>
        <w:rFonts w:cstheme="minorBidi"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2B12191D"/>
    <w:multiLevelType w:val="hybridMultilevel"/>
    <w:tmpl w:val="9C2E0CB8"/>
    <w:lvl w:ilvl="0" w:tplc="5E58B796">
      <w:start w:val="1"/>
      <w:numFmt w:val="decimal"/>
      <w:lvlText w:val="%1."/>
      <w:lvlJc w:val="left"/>
      <w:pPr>
        <w:ind w:left="720" w:hanging="360"/>
      </w:pPr>
      <w:rPr>
        <w:rFonts w:eastAsiaTheme="minorHAnsi" w:cstheme="minorBidi" w:hint="default"/>
        <w:color w:val="FF0000"/>
      </w:rPr>
    </w:lvl>
    <w:lvl w:ilvl="1" w:tplc="240A0019">
      <w:start w:val="1"/>
      <w:numFmt w:val="lowerLetter"/>
      <w:lvlText w:val="%2."/>
      <w:lvlJc w:val="left"/>
      <w:pPr>
        <w:ind w:left="1494"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EB0550"/>
    <w:multiLevelType w:val="hybridMultilevel"/>
    <w:tmpl w:val="1F1CBA3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76E3004"/>
    <w:multiLevelType w:val="hybridMultilevel"/>
    <w:tmpl w:val="0A20E96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86F2B46"/>
    <w:multiLevelType w:val="hybridMultilevel"/>
    <w:tmpl w:val="442EFA54"/>
    <w:lvl w:ilvl="0" w:tplc="121ABC24">
      <w:start w:val="1"/>
      <w:numFmt w:val="lowerLetter"/>
      <w:lvlText w:val="%1)"/>
      <w:lvlJc w:val="left"/>
      <w:pPr>
        <w:ind w:left="-207" w:hanging="360"/>
      </w:pPr>
      <w:rPr>
        <w:rFonts w:eastAsia="Times New Roman" w:hint="default"/>
        <w:b w:val="0"/>
        <w:color w:val="00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398C5DF3"/>
    <w:multiLevelType w:val="multilevel"/>
    <w:tmpl w:val="53542930"/>
    <w:lvl w:ilvl="0">
      <w:start w:val="1"/>
      <w:numFmt w:val="decimal"/>
      <w:lvlText w:val="%1."/>
      <w:lvlJc w:val="left"/>
      <w:pPr>
        <w:ind w:left="3" w:hanging="57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723" w:hanging="144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5223" w:hanging="1800"/>
      </w:pPr>
      <w:rPr>
        <w:rFonts w:hint="default"/>
      </w:rPr>
    </w:lvl>
    <w:lvl w:ilvl="8">
      <w:start w:val="1"/>
      <w:numFmt w:val="decimal"/>
      <w:isLgl/>
      <w:lvlText w:val="%1.%2.%3.%4.%5.%6.%7.%8.%9."/>
      <w:lvlJc w:val="left"/>
      <w:pPr>
        <w:ind w:left="5793" w:hanging="1800"/>
      </w:pPr>
      <w:rPr>
        <w:rFonts w:hint="default"/>
      </w:rPr>
    </w:lvl>
  </w:abstractNum>
  <w:abstractNum w:abstractNumId="18" w15:restartNumberingAfterBreak="0">
    <w:nsid w:val="431D6912"/>
    <w:multiLevelType w:val="multilevel"/>
    <w:tmpl w:val="3D7C474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15:restartNumberingAfterBreak="0">
    <w:nsid w:val="454A6B24"/>
    <w:multiLevelType w:val="hybridMultilevel"/>
    <w:tmpl w:val="4A1EB286"/>
    <w:lvl w:ilvl="0" w:tplc="60F62986">
      <w:start w:val="2"/>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6F5B81"/>
    <w:multiLevelType w:val="hybridMultilevel"/>
    <w:tmpl w:val="D8CCC948"/>
    <w:lvl w:ilvl="0" w:tplc="16CE41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1" w15:restartNumberingAfterBreak="0">
    <w:nsid w:val="48D27729"/>
    <w:multiLevelType w:val="hybridMultilevel"/>
    <w:tmpl w:val="F6F23ED0"/>
    <w:lvl w:ilvl="0" w:tplc="42004D38">
      <w:start w:val="1"/>
      <w:numFmt w:val="lowerLetter"/>
      <w:pStyle w:val="ListBullet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9115265"/>
    <w:multiLevelType w:val="hybridMultilevel"/>
    <w:tmpl w:val="8242A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5E5891"/>
    <w:multiLevelType w:val="multilevel"/>
    <w:tmpl w:val="2FFA19BE"/>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4" w15:restartNumberingAfterBreak="0">
    <w:nsid w:val="4DA32F1A"/>
    <w:multiLevelType w:val="hybridMultilevel"/>
    <w:tmpl w:val="FEAEDD42"/>
    <w:lvl w:ilvl="0" w:tplc="B060DE2C">
      <w:start w:val="1"/>
      <w:numFmt w:val="upperLetter"/>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5" w15:restartNumberingAfterBreak="0">
    <w:nsid w:val="5343086D"/>
    <w:multiLevelType w:val="hybridMultilevel"/>
    <w:tmpl w:val="E23EF5E4"/>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DD02E5A"/>
    <w:multiLevelType w:val="multilevel"/>
    <w:tmpl w:val="57D26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F2227"/>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DD5C74"/>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A478CA"/>
    <w:multiLevelType w:val="hybridMultilevel"/>
    <w:tmpl w:val="5100C338"/>
    <w:lvl w:ilvl="0" w:tplc="E4B815FE">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076875"/>
    <w:multiLevelType w:val="hybridMultilevel"/>
    <w:tmpl w:val="6DE8E0A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1" w15:restartNumberingAfterBreak="0">
    <w:nsid w:val="68084F95"/>
    <w:multiLevelType w:val="hybridMultilevel"/>
    <w:tmpl w:val="1ADA887C"/>
    <w:lvl w:ilvl="0" w:tplc="36581D3E">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2" w15:restartNumberingAfterBreak="0">
    <w:nsid w:val="724061E5"/>
    <w:multiLevelType w:val="hybridMultilevel"/>
    <w:tmpl w:val="9806B974"/>
    <w:lvl w:ilvl="0" w:tplc="A86E316E">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3" w15:restartNumberingAfterBreak="0">
    <w:nsid w:val="73E56D9D"/>
    <w:multiLevelType w:val="hybridMultilevel"/>
    <w:tmpl w:val="B5728DF4"/>
    <w:lvl w:ilvl="0" w:tplc="859E9A58">
      <w:start w:val="1"/>
      <w:numFmt w:val="upperRoman"/>
      <w:lvlText w:val="%1."/>
      <w:lvlJc w:val="left"/>
      <w:pPr>
        <w:ind w:left="153" w:hanging="720"/>
      </w:pPr>
      <w:rPr>
        <w:rFonts w:cstheme="minorBidi"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4" w15:restartNumberingAfterBreak="0">
    <w:nsid w:val="7A83375C"/>
    <w:multiLevelType w:val="hybridMultilevel"/>
    <w:tmpl w:val="6B38BFD0"/>
    <w:lvl w:ilvl="0" w:tplc="0638F65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5837E1"/>
    <w:multiLevelType w:val="hybridMultilevel"/>
    <w:tmpl w:val="F3F47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C33107"/>
    <w:multiLevelType w:val="hybridMultilevel"/>
    <w:tmpl w:val="FD1247DA"/>
    <w:lvl w:ilvl="0" w:tplc="495228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2"/>
  </w:num>
  <w:num w:numId="4">
    <w:abstractNumId w:val="34"/>
  </w:num>
  <w:num w:numId="5">
    <w:abstractNumId w:val="27"/>
  </w:num>
  <w:num w:numId="6">
    <w:abstractNumId w:val="4"/>
  </w:num>
  <w:num w:numId="7">
    <w:abstractNumId w:val="28"/>
  </w:num>
  <w:num w:numId="8">
    <w:abstractNumId w:val="21"/>
  </w:num>
  <w:num w:numId="9">
    <w:abstractNumId w:val="6"/>
  </w:num>
  <w:num w:numId="10">
    <w:abstractNumId w:val="15"/>
  </w:num>
  <w:num w:numId="11">
    <w:abstractNumId w:val="14"/>
  </w:num>
  <w:num w:numId="12">
    <w:abstractNumId w:val="5"/>
  </w:num>
  <w:num w:numId="13">
    <w:abstractNumId w:val="17"/>
  </w:num>
  <w:num w:numId="14">
    <w:abstractNumId w:val="32"/>
  </w:num>
  <w:num w:numId="15">
    <w:abstractNumId w:val="8"/>
  </w:num>
  <w:num w:numId="16">
    <w:abstractNumId w:val="9"/>
  </w:num>
  <w:num w:numId="17">
    <w:abstractNumId w:val="19"/>
  </w:num>
  <w:num w:numId="18">
    <w:abstractNumId w:val="13"/>
  </w:num>
  <w:num w:numId="19">
    <w:abstractNumId w:val="18"/>
  </w:num>
  <w:num w:numId="20">
    <w:abstractNumId w:val="26"/>
  </w:num>
  <w:num w:numId="21">
    <w:abstractNumId w:val="29"/>
  </w:num>
  <w:num w:numId="22">
    <w:abstractNumId w:val="25"/>
  </w:num>
  <w:num w:numId="23">
    <w:abstractNumId w:val="12"/>
  </w:num>
  <w:num w:numId="24">
    <w:abstractNumId w:val="33"/>
  </w:num>
  <w:num w:numId="25">
    <w:abstractNumId w:val="22"/>
  </w:num>
  <w:num w:numId="26">
    <w:abstractNumId w:val="20"/>
  </w:num>
  <w:num w:numId="27">
    <w:abstractNumId w:val="11"/>
  </w:num>
  <w:num w:numId="28">
    <w:abstractNumId w:val="31"/>
  </w:num>
  <w:num w:numId="29">
    <w:abstractNumId w:val="0"/>
  </w:num>
  <w:num w:numId="30">
    <w:abstractNumId w:val="3"/>
  </w:num>
  <w:num w:numId="31">
    <w:abstractNumId w:val="3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24"/>
  </w:num>
  <w:num w:numId="36">
    <w:abstractNumId w:val="1"/>
  </w:num>
  <w:num w:numId="37">
    <w:abstractNumId w:val="1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F3"/>
    <w:rsid w:val="00002A2C"/>
    <w:rsid w:val="000046F6"/>
    <w:rsid w:val="00010EFC"/>
    <w:rsid w:val="000113F2"/>
    <w:rsid w:val="0001276F"/>
    <w:rsid w:val="00013F1A"/>
    <w:rsid w:val="00014A6F"/>
    <w:rsid w:val="000167DC"/>
    <w:rsid w:val="00020E8A"/>
    <w:rsid w:val="00021C0B"/>
    <w:rsid w:val="00021DEF"/>
    <w:rsid w:val="000236C1"/>
    <w:rsid w:val="00023897"/>
    <w:rsid w:val="0002430E"/>
    <w:rsid w:val="000254C7"/>
    <w:rsid w:val="00025544"/>
    <w:rsid w:val="00026A57"/>
    <w:rsid w:val="000275D4"/>
    <w:rsid w:val="000300F3"/>
    <w:rsid w:val="00030E3A"/>
    <w:rsid w:val="000359CA"/>
    <w:rsid w:val="0003601B"/>
    <w:rsid w:val="00036CB0"/>
    <w:rsid w:val="000415B9"/>
    <w:rsid w:val="00041DF1"/>
    <w:rsid w:val="000430F5"/>
    <w:rsid w:val="0004496F"/>
    <w:rsid w:val="00046386"/>
    <w:rsid w:val="00047711"/>
    <w:rsid w:val="00050E68"/>
    <w:rsid w:val="00052A52"/>
    <w:rsid w:val="00057A2E"/>
    <w:rsid w:val="00060AEB"/>
    <w:rsid w:val="000613E4"/>
    <w:rsid w:val="00061CDE"/>
    <w:rsid w:val="00061FDF"/>
    <w:rsid w:val="00062592"/>
    <w:rsid w:val="00063D35"/>
    <w:rsid w:val="00065DE8"/>
    <w:rsid w:val="000660F9"/>
    <w:rsid w:val="00067275"/>
    <w:rsid w:val="0007188E"/>
    <w:rsid w:val="000729CB"/>
    <w:rsid w:val="00073AB2"/>
    <w:rsid w:val="000743A9"/>
    <w:rsid w:val="0007559B"/>
    <w:rsid w:val="00075C57"/>
    <w:rsid w:val="00075F8D"/>
    <w:rsid w:val="00083ABC"/>
    <w:rsid w:val="000847DB"/>
    <w:rsid w:val="00085921"/>
    <w:rsid w:val="0008598F"/>
    <w:rsid w:val="0009056D"/>
    <w:rsid w:val="00093845"/>
    <w:rsid w:val="000939F6"/>
    <w:rsid w:val="0009462A"/>
    <w:rsid w:val="00096B38"/>
    <w:rsid w:val="00096ED2"/>
    <w:rsid w:val="0009782C"/>
    <w:rsid w:val="000A14BB"/>
    <w:rsid w:val="000A69C7"/>
    <w:rsid w:val="000B0CA9"/>
    <w:rsid w:val="000B1205"/>
    <w:rsid w:val="000B3A01"/>
    <w:rsid w:val="000B6961"/>
    <w:rsid w:val="000B6E7F"/>
    <w:rsid w:val="000B7200"/>
    <w:rsid w:val="000C0680"/>
    <w:rsid w:val="000C31BE"/>
    <w:rsid w:val="000C5B21"/>
    <w:rsid w:val="000D0338"/>
    <w:rsid w:val="000D0C6E"/>
    <w:rsid w:val="000D1189"/>
    <w:rsid w:val="000D5DF4"/>
    <w:rsid w:val="000D5EA0"/>
    <w:rsid w:val="000D652C"/>
    <w:rsid w:val="000E07D3"/>
    <w:rsid w:val="000E27D8"/>
    <w:rsid w:val="000E36AE"/>
    <w:rsid w:val="000E4119"/>
    <w:rsid w:val="000E5713"/>
    <w:rsid w:val="000E6911"/>
    <w:rsid w:val="000F0A8A"/>
    <w:rsid w:val="000F27E4"/>
    <w:rsid w:val="000F2A08"/>
    <w:rsid w:val="000F4362"/>
    <w:rsid w:val="000F6C4B"/>
    <w:rsid w:val="000F6DB9"/>
    <w:rsid w:val="001007C4"/>
    <w:rsid w:val="001014CC"/>
    <w:rsid w:val="00106927"/>
    <w:rsid w:val="00107450"/>
    <w:rsid w:val="00113D29"/>
    <w:rsid w:val="00123385"/>
    <w:rsid w:val="00123F41"/>
    <w:rsid w:val="0012401D"/>
    <w:rsid w:val="00124447"/>
    <w:rsid w:val="0012666A"/>
    <w:rsid w:val="0013374E"/>
    <w:rsid w:val="001344B2"/>
    <w:rsid w:val="00135BC3"/>
    <w:rsid w:val="00140045"/>
    <w:rsid w:val="00141157"/>
    <w:rsid w:val="0014413E"/>
    <w:rsid w:val="00144CE8"/>
    <w:rsid w:val="00147078"/>
    <w:rsid w:val="0015062B"/>
    <w:rsid w:val="001527D7"/>
    <w:rsid w:val="0015360A"/>
    <w:rsid w:val="0015658B"/>
    <w:rsid w:val="00156F6F"/>
    <w:rsid w:val="001619E6"/>
    <w:rsid w:val="001678C6"/>
    <w:rsid w:val="001715EA"/>
    <w:rsid w:val="00172316"/>
    <w:rsid w:val="00172722"/>
    <w:rsid w:val="001747BF"/>
    <w:rsid w:val="00174933"/>
    <w:rsid w:val="00175993"/>
    <w:rsid w:val="00175D48"/>
    <w:rsid w:val="0017709D"/>
    <w:rsid w:val="001770B6"/>
    <w:rsid w:val="00180198"/>
    <w:rsid w:val="00180508"/>
    <w:rsid w:val="001813B5"/>
    <w:rsid w:val="001843C1"/>
    <w:rsid w:val="0018615C"/>
    <w:rsid w:val="0019249B"/>
    <w:rsid w:val="0019268E"/>
    <w:rsid w:val="00193272"/>
    <w:rsid w:val="0019416A"/>
    <w:rsid w:val="001A0111"/>
    <w:rsid w:val="001A2E8A"/>
    <w:rsid w:val="001A46DC"/>
    <w:rsid w:val="001A5922"/>
    <w:rsid w:val="001B0BDC"/>
    <w:rsid w:val="001B2321"/>
    <w:rsid w:val="001B5190"/>
    <w:rsid w:val="001C43A1"/>
    <w:rsid w:val="001C504B"/>
    <w:rsid w:val="001C554D"/>
    <w:rsid w:val="001C7CEE"/>
    <w:rsid w:val="001C7F3C"/>
    <w:rsid w:val="001D0748"/>
    <w:rsid w:val="001D0EE8"/>
    <w:rsid w:val="001D3264"/>
    <w:rsid w:val="001D4EBC"/>
    <w:rsid w:val="001D51F2"/>
    <w:rsid w:val="001D71A3"/>
    <w:rsid w:val="001E2F69"/>
    <w:rsid w:val="001E6B88"/>
    <w:rsid w:val="001E7388"/>
    <w:rsid w:val="001F18ED"/>
    <w:rsid w:val="001F2291"/>
    <w:rsid w:val="001F415B"/>
    <w:rsid w:val="001F51A7"/>
    <w:rsid w:val="001F5D6E"/>
    <w:rsid w:val="001F5F44"/>
    <w:rsid w:val="00200C70"/>
    <w:rsid w:val="00204ACD"/>
    <w:rsid w:val="0021036C"/>
    <w:rsid w:val="00210A17"/>
    <w:rsid w:val="00210B26"/>
    <w:rsid w:val="002121FB"/>
    <w:rsid w:val="002133DB"/>
    <w:rsid w:val="00214DB3"/>
    <w:rsid w:val="002153EE"/>
    <w:rsid w:val="002163E0"/>
    <w:rsid w:val="00217C02"/>
    <w:rsid w:val="00217E3A"/>
    <w:rsid w:val="002224F0"/>
    <w:rsid w:val="00224541"/>
    <w:rsid w:val="00226869"/>
    <w:rsid w:val="00231A4C"/>
    <w:rsid w:val="002325B7"/>
    <w:rsid w:val="0024190D"/>
    <w:rsid w:val="002422D4"/>
    <w:rsid w:val="002465D4"/>
    <w:rsid w:val="00250AE4"/>
    <w:rsid w:val="00251049"/>
    <w:rsid w:val="002510A0"/>
    <w:rsid w:val="002516AC"/>
    <w:rsid w:val="00252A09"/>
    <w:rsid w:val="0025426D"/>
    <w:rsid w:val="00254F8B"/>
    <w:rsid w:val="00257D94"/>
    <w:rsid w:val="00272B27"/>
    <w:rsid w:val="002771FF"/>
    <w:rsid w:val="00283CBA"/>
    <w:rsid w:val="00284FC4"/>
    <w:rsid w:val="00292566"/>
    <w:rsid w:val="002932F2"/>
    <w:rsid w:val="002936ED"/>
    <w:rsid w:val="00295D7D"/>
    <w:rsid w:val="00297575"/>
    <w:rsid w:val="0029CDE6"/>
    <w:rsid w:val="002A06C6"/>
    <w:rsid w:val="002A4598"/>
    <w:rsid w:val="002B02E8"/>
    <w:rsid w:val="002B3CFE"/>
    <w:rsid w:val="002B59AE"/>
    <w:rsid w:val="002B7796"/>
    <w:rsid w:val="002C0D62"/>
    <w:rsid w:val="002C2522"/>
    <w:rsid w:val="002C2917"/>
    <w:rsid w:val="002C3C98"/>
    <w:rsid w:val="002C4ADA"/>
    <w:rsid w:val="002C5C91"/>
    <w:rsid w:val="002D0B8C"/>
    <w:rsid w:val="002D13EB"/>
    <w:rsid w:val="002D6765"/>
    <w:rsid w:val="002D6CFC"/>
    <w:rsid w:val="002E09DF"/>
    <w:rsid w:val="002E2246"/>
    <w:rsid w:val="002E388E"/>
    <w:rsid w:val="002E7541"/>
    <w:rsid w:val="002F242D"/>
    <w:rsid w:val="002F3BF1"/>
    <w:rsid w:val="002F4B25"/>
    <w:rsid w:val="002F4CFB"/>
    <w:rsid w:val="002F54CA"/>
    <w:rsid w:val="002F56F1"/>
    <w:rsid w:val="002F6B2C"/>
    <w:rsid w:val="002F6E25"/>
    <w:rsid w:val="00300756"/>
    <w:rsid w:val="00301B77"/>
    <w:rsid w:val="00301F62"/>
    <w:rsid w:val="003073CB"/>
    <w:rsid w:val="00314C94"/>
    <w:rsid w:val="003210E8"/>
    <w:rsid w:val="00322943"/>
    <w:rsid w:val="00326B0B"/>
    <w:rsid w:val="00327482"/>
    <w:rsid w:val="00331340"/>
    <w:rsid w:val="003337E9"/>
    <w:rsid w:val="00333B3A"/>
    <w:rsid w:val="003342AF"/>
    <w:rsid w:val="00334B75"/>
    <w:rsid w:val="00335984"/>
    <w:rsid w:val="00335E7F"/>
    <w:rsid w:val="003404C1"/>
    <w:rsid w:val="00346ED5"/>
    <w:rsid w:val="00347CD1"/>
    <w:rsid w:val="003507D9"/>
    <w:rsid w:val="00353420"/>
    <w:rsid w:val="00356996"/>
    <w:rsid w:val="00357F9E"/>
    <w:rsid w:val="00361AE0"/>
    <w:rsid w:val="00361DF6"/>
    <w:rsid w:val="003635FF"/>
    <w:rsid w:val="00364D7C"/>
    <w:rsid w:val="00366EE6"/>
    <w:rsid w:val="00370AF3"/>
    <w:rsid w:val="00370F41"/>
    <w:rsid w:val="0037400C"/>
    <w:rsid w:val="00376620"/>
    <w:rsid w:val="00376695"/>
    <w:rsid w:val="00380015"/>
    <w:rsid w:val="00383D10"/>
    <w:rsid w:val="00383D47"/>
    <w:rsid w:val="0038404A"/>
    <w:rsid w:val="00386249"/>
    <w:rsid w:val="00387B8C"/>
    <w:rsid w:val="00391F59"/>
    <w:rsid w:val="00393ADA"/>
    <w:rsid w:val="003976C5"/>
    <w:rsid w:val="00397930"/>
    <w:rsid w:val="003A1E51"/>
    <w:rsid w:val="003B0558"/>
    <w:rsid w:val="003B13C5"/>
    <w:rsid w:val="003B1883"/>
    <w:rsid w:val="003B417F"/>
    <w:rsid w:val="003B4D48"/>
    <w:rsid w:val="003B6132"/>
    <w:rsid w:val="003C05BD"/>
    <w:rsid w:val="003C11F4"/>
    <w:rsid w:val="003C173C"/>
    <w:rsid w:val="003C17CB"/>
    <w:rsid w:val="003C3F42"/>
    <w:rsid w:val="003C64ED"/>
    <w:rsid w:val="003C7EE2"/>
    <w:rsid w:val="003D3BC8"/>
    <w:rsid w:val="003D58BD"/>
    <w:rsid w:val="003D61E6"/>
    <w:rsid w:val="003D6671"/>
    <w:rsid w:val="003E18E6"/>
    <w:rsid w:val="003E3103"/>
    <w:rsid w:val="003E5C15"/>
    <w:rsid w:val="003E719F"/>
    <w:rsid w:val="003F0437"/>
    <w:rsid w:val="003F28A7"/>
    <w:rsid w:val="003F38E6"/>
    <w:rsid w:val="003F3BA6"/>
    <w:rsid w:val="003F4EAD"/>
    <w:rsid w:val="003F5FFB"/>
    <w:rsid w:val="003F794F"/>
    <w:rsid w:val="00401DDB"/>
    <w:rsid w:val="00403C2E"/>
    <w:rsid w:val="00404AC0"/>
    <w:rsid w:val="00404BB2"/>
    <w:rsid w:val="0040683F"/>
    <w:rsid w:val="00411D31"/>
    <w:rsid w:val="00412B2A"/>
    <w:rsid w:val="00412FEF"/>
    <w:rsid w:val="00413062"/>
    <w:rsid w:val="004134F9"/>
    <w:rsid w:val="0041365A"/>
    <w:rsid w:val="00417CEC"/>
    <w:rsid w:val="00423418"/>
    <w:rsid w:val="00431CF2"/>
    <w:rsid w:val="00432195"/>
    <w:rsid w:val="00435623"/>
    <w:rsid w:val="00435D74"/>
    <w:rsid w:val="00436F2B"/>
    <w:rsid w:val="00440363"/>
    <w:rsid w:val="00440484"/>
    <w:rsid w:val="004408B2"/>
    <w:rsid w:val="00440BEC"/>
    <w:rsid w:val="00443796"/>
    <w:rsid w:val="00445224"/>
    <w:rsid w:val="00447A50"/>
    <w:rsid w:val="004524F6"/>
    <w:rsid w:val="00454151"/>
    <w:rsid w:val="00454194"/>
    <w:rsid w:val="00454F2E"/>
    <w:rsid w:val="00457656"/>
    <w:rsid w:val="00461241"/>
    <w:rsid w:val="00462578"/>
    <w:rsid w:val="00463687"/>
    <w:rsid w:val="004645A1"/>
    <w:rsid w:val="00465176"/>
    <w:rsid w:val="00467A8A"/>
    <w:rsid w:val="00470936"/>
    <w:rsid w:val="00473325"/>
    <w:rsid w:val="00477D6D"/>
    <w:rsid w:val="004801DD"/>
    <w:rsid w:val="00481A82"/>
    <w:rsid w:val="00484965"/>
    <w:rsid w:val="00485278"/>
    <w:rsid w:val="00487AFC"/>
    <w:rsid w:val="00487D65"/>
    <w:rsid w:val="0049092A"/>
    <w:rsid w:val="00490B3A"/>
    <w:rsid w:val="00491B0F"/>
    <w:rsid w:val="004921A7"/>
    <w:rsid w:val="00493AB2"/>
    <w:rsid w:val="00494C62"/>
    <w:rsid w:val="004964A8"/>
    <w:rsid w:val="00496E09"/>
    <w:rsid w:val="00497EDF"/>
    <w:rsid w:val="004A0595"/>
    <w:rsid w:val="004A1AB6"/>
    <w:rsid w:val="004A6327"/>
    <w:rsid w:val="004B08B9"/>
    <w:rsid w:val="004B1AD9"/>
    <w:rsid w:val="004B6BE1"/>
    <w:rsid w:val="004C0DA2"/>
    <w:rsid w:val="004C2A19"/>
    <w:rsid w:val="004C2BA9"/>
    <w:rsid w:val="004C377A"/>
    <w:rsid w:val="004D5366"/>
    <w:rsid w:val="004D5783"/>
    <w:rsid w:val="004E136B"/>
    <w:rsid w:val="004E3027"/>
    <w:rsid w:val="004E73FF"/>
    <w:rsid w:val="004F0307"/>
    <w:rsid w:val="004F171E"/>
    <w:rsid w:val="004F46C2"/>
    <w:rsid w:val="00500EDC"/>
    <w:rsid w:val="00501BD9"/>
    <w:rsid w:val="00501C7A"/>
    <w:rsid w:val="00502906"/>
    <w:rsid w:val="00502F23"/>
    <w:rsid w:val="005063A6"/>
    <w:rsid w:val="00511CC0"/>
    <w:rsid w:val="00513EC8"/>
    <w:rsid w:val="005141B5"/>
    <w:rsid w:val="00514C71"/>
    <w:rsid w:val="00516742"/>
    <w:rsid w:val="0051777E"/>
    <w:rsid w:val="00520750"/>
    <w:rsid w:val="0052523A"/>
    <w:rsid w:val="00526231"/>
    <w:rsid w:val="00526CB8"/>
    <w:rsid w:val="00530304"/>
    <w:rsid w:val="00535BAE"/>
    <w:rsid w:val="00536AC5"/>
    <w:rsid w:val="005377B2"/>
    <w:rsid w:val="00540345"/>
    <w:rsid w:val="005408DD"/>
    <w:rsid w:val="00541FC3"/>
    <w:rsid w:val="005445C4"/>
    <w:rsid w:val="005449BB"/>
    <w:rsid w:val="00547460"/>
    <w:rsid w:val="005508AD"/>
    <w:rsid w:val="00552D1D"/>
    <w:rsid w:val="005537BC"/>
    <w:rsid w:val="00555E76"/>
    <w:rsid w:val="00556220"/>
    <w:rsid w:val="00556FCA"/>
    <w:rsid w:val="00560172"/>
    <w:rsid w:val="005619C0"/>
    <w:rsid w:val="00563ED6"/>
    <w:rsid w:val="00564531"/>
    <w:rsid w:val="00565E0E"/>
    <w:rsid w:val="005677AA"/>
    <w:rsid w:val="00570199"/>
    <w:rsid w:val="00570FBD"/>
    <w:rsid w:val="00571B9D"/>
    <w:rsid w:val="005742FC"/>
    <w:rsid w:val="00575971"/>
    <w:rsid w:val="0058074B"/>
    <w:rsid w:val="0058212B"/>
    <w:rsid w:val="005829EB"/>
    <w:rsid w:val="005835D7"/>
    <w:rsid w:val="005852F7"/>
    <w:rsid w:val="00587151"/>
    <w:rsid w:val="0059039F"/>
    <w:rsid w:val="005905C0"/>
    <w:rsid w:val="00591739"/>
    <w:rsid w:val="00592304"/>
    <w:rsid w:val="005929B9"/>
    <w:rsid w:val="00592F16"/>
    <w:rsid w:val="005967CA"/>
    <w:rsid w:val="005A1376"/>
    <w:rsid w:val="005A13E1"/>
    <w:rsid w:val="005A1BC3"/>
    <w:rsid w:val="005A3179"/>
    <w:rsid w:val="005A4529"/>
    <w:rsid w:val="005A4F91"/>
    <w:rsid w:val="005B3D40"/>
    <w:rsid w:val="005B4598"/>
    <w:rsid w:val="005B70AB"/>
    <w:rsid w:val="005C2651"/>
    <w:rsid w:val="005C4D58"/>
    <w:rsid w:val="005C7B96"/>
    <w:rsid w:val="005D2451"/>
    <w:rsid w:val="005D375D"/>
    <w:rsid w:val="005D42A6"/>
    <w:rsid w:val="005D4FFD"/>
    <w:rsid w:val="005D51ED"/>
    <w:rsid w:val="005D6558"/>
    <w:rsid w:val="005E152B"/>
    <w:rsid w:val="005E5201"/>
    <w:rsid w:val="005E6389"/>
    <w:rsid w:val="005F15AE"/>
    <w:rsid w:val="005F48C5"/>
    <w:rsid w:val="005F4C58"/>
    <w:rsid w:val="005F5041"/>
    <w:rsid w:val="005F58A3"/>
    <w:rsid w:val="00606D82"/>
    <w:rsid w:val="00607174"/>
    <w:rsid w:val="00614DA4"/>
    <w:rsid w:val="0062090B"/>
    <w:rsid w:val="00621CF3"/>
    <w:rsid w:val="00630221"/>
    <w:rsid w:val="006314F4"/>
    <w:rsid w:val="00632DEA"/>
    <w:rsid w:val="006333CC"/>
    <w:rsid w:val="00635918"/>
    <w:rsid w:val="006402EC"/>
    <w:rsid w:val="00642EB1"/>
    <w:rsid w:val="00651B53"/>
    <w:rsid w:val="006521BB"/>
    <w:rsid w:val="00652FCA"/>
    <w:rsid w:val="006531BE"/>
    <w:rsid w:val="00655FF0"/>
    <w:rsid w:val="006569AB"/>
    <w:rsid w:val="00657A0C"/>
    <w:rsid w:val="00657B18"/>
    <w:rsid w:val="00657EF3"/>
    <w:rsid w:val="0066116D"/>
    <w:rsid w:val="00661F39"/>
    <w:rsid w:val="006650FC"/>
    <w:rsid w:val="006655DB"/>
    <w:rsid w:val="006659F7"/>
    <w:rsid w:val="0066656A"/>
    <w:rsid w:val="00670787"/>
    <w:rsid w:val="0067354D"/>
    <w:rsid w:val="00674280"/>
    <w:rsid w:val="006764C6"/>
    <w:rsid w:val="006768AD"/>
    <w:rsid w:val="00677318"/>
    <w:rsid w:val="0068072C"/>
    <w:rsid w:val="00682993"/>
    <w:rsid w:val="00682C15"/>
    <w:rsid w:val="00684181"/>
    <w:rsid w:val="006849FB"/>
    <w:rsid w:val="00686A0B"/>
    <w:rsid w:val="00686B9A"/>
    <w:rsid w:val="006874F0"/>
    <w:rsid w:val="00693A75"/>
    <w:rsid w:val="006974C7"/>
    <w:rsid w:val="00697E80"/>
    <w:rsid w:val="006A29E1"/>
    <w:rsid w:val="006B12A2"/>
    <w:rsid w:val="006B140F"/>
    <w:rsid w:val="006B3F79"/>
    <w:rsid w:val="006B4380"/>
    <w:rsid w:val="006B705D"/>
    <w:rsid w:val="006C775E"/>
    <w:rsid w:val="006D1C61"/>
    <w:rsid w:val="006D5F48"/>
    <w:rsid w:val="006D682A"/>
    <w:rsid w:val="006E1835"/>
    <w:rsid w:val="006E63E3"/>
    <w:rsid w:val="006F23FB"/>
    <w:rsid w:val="006F620B"/>
    <w:rsid w:val="00700D7F"/>
    <w:rsid w:val="00700D94"/>
    <w:rsid w:val="00702D7F"/>
    <w:rsid w:val="00703963"/>
    <w:rsid w:val="007047D5"/>
    <w:rsid w:val="0070504E"/>
    <w:rsid w:val="00705465"/>
    <w:rsid w:val="00705A2E"/>
    <w:rsid w:val="007073AF"/>
    <w:rsid w:val="007075CD"/>
    <w:rsid w:val="00711BEC"/>
    <w:rsid w:val="00713341"/>
    <w:rsid w:val="00713D50"/>
    <w:rsid w:val="007157CD"/>
    <w:rsid w:val="00716AF9"/>
    <w:rsid w:val="00717826"/>
    <w:rsid w:val="007243BF"/>
    <w:rsid w:val="0072601C"/>
    <w:rsid w:val="00726B9E"/>
    <w:rsid w:val="00726DEF"/>
    <w:rsid w:val="00731114"/>
    <w:rsid w:val="00733589"/>
    <w:rsid w:val="00735A0F"/>
    <w:rsid w:val="00735A92"/>
    <w:rsid w:val="0073771A"/>
    <w:rsid w:val="0074199C"/>
    <w:rsid w:val="0074394B"/>
    <w:rsid w:val="0074431D"/>
    <w:rsid w:val="007454EB"/>
    <w:rsid w:val="0075087A"/>
    <w:rsid w:val="007517F3"/>
    <w:rsid w:val="007522F3"/>
    <w:rsid w:val="007541DB"/>
    <w:rsid w:val="00756B4D"/>
    <w:rsid w:val="00760991"/>
    <w:rsid w:val="007611A5"/>
    <w:rsid w:val="007615C0"/>
    <w:rsid w:val="00762103"/>
    <w:rsid w:val="00762888"/>
    <w:rsid w:val="0076441E"/>
    <w:rsid w:val="00765BE9"/>
    <w:rsid w:val="00767037"/>
    <w:rsid w:val="007677A4"/>
    <w:rsid w:val="00770140"/>
    <w:rsid w:val="00770D0C"/>
    <w:rsid w:val="0077399D"/>
    <w:rsid w:val="007759A5"/>
    <w:rsid w:val="00777111"/>
    <w:rsid w:val="007812D2"/>
    <w:rsid w:val="00781863"/>
    <w:rsid w:val="007904C7"/>
    <w:rsid w:val="00790AF7"/>
    <w:rsid w:val="00793E75"/>
    <w:rsid w:val="00794E39"/>
    <w:rsid w:val="007A050F"/>
    <w:rsid w:val="007A0B85"/>
    <w:rsid w:val="007A42FA"/>
    <w:rsid w:val="007A4E33"/>
    <w:rsid w:val="007A6E97"/>
    <w:rsid w:val="007A7543"/>
    <w:rsid w:val="007B2B17"/>
    <w:rsid w:val="007B5685"/>
    <w:rsid w:val="007B7F03"/>
    <w:rsid w:val="007C2680"/>
    <w:rsid w:val="007C2FC4"/>
    <w:rsid w:val="007C355C"/>
    <w:rsid w:val="007C4FD5"/>
    <w:rsid w:val="007C60F8"/>
    <w:rsid w:val="007C795D"/>
    <w:rsid w:val="007D0899"/>
    <w:rsid w:val="007D42DF"/>
    <w:rsid w:val="007D78CF"/>
    <w:rsid w:val="007D7BBB"/>
    <w:rsid w:val="007E0720"/>
    <w:rsid w:val="007E21EE"/>
    <w:rsid w:val="007E2C8B"/>
    <w:rsid w:val="007E35FF"/>
    <w:rsid w:val="007E45A0"/>
    <w:rsid w:val="007E45D0"/>
    <w:rsid w:val="007E4FED"/>
    <w:rsid w:val="007E5EA1"/>
    <w:rsid w:val="007E70F7"/>
    <w:rsid w:val="007F2706"/>
    <w:rsid w:val="007F5B5D"/>
    <w:rsid w:val="007F7732"/>
    <w:rsid w:val="00802FB4"/>
    <w:rsid w:val="008030F3"/>
    <w:rsid w:val="008031C2"/>
    <w:rsid w:val="00803FAD"/>
    <w:rsid w:val="008077EF"/>
    <w:rsid w:val="00811160"/>
    <w:rsid w:val="00814A83"/>
    <w:rsid w:val="00815879"/>
    <w:rsid w:val="00820A1F"/>
    <w:rsid w:val="00822C50"/>
    <w:rsid w:val="00822FF1"/>
    <w:rsid w:val="00823E33"/>
    <w:rsid w:val="00825AB5"/>
    <w:rsid w:val="00825F41"/>
    <w:rsid w:val="008262F8"/>
    <w:rsid w:val="00826C30"/>
    <w:rsid w:val="0082737B"/>
    <w:rsid w:val="00830218"/>
    <w:rsid w:val="0083050B"/>
    <w:rsid w:val="00832B71"/>
    <w:rsid w:val="00833AAC"/>
    <w:rsid w:val="00834232"/>
    <w:rsid w:val="008345F3"/>
    <w:rsid w:val="008403D8"/>
    <w:rsid w:val="00841FFD"/>
    <w:rsid w:val="00843BFC"/>
    <w:rsid w:val="008478DF"/>
    <w:rsid w:val="008504FE"/>
    <w:rsid w:val="00851D26"/>
    <w:rsid w:val="008525E3"/>
    <w:rsid w:val="00852CD7"/>
    <w:rsid w:val="008546EA"/>
    <w:rsid w:val="00856226"/>
    <w:rsid w:val="00856A08"/>
    <w:rsid w:val="0086239B"/>
    <w:rsid w:val="00864B79"/>
    <w:rsid w:val="008653CB"/>
    <w:rsid w:val="00865567"/>
    <w:rsid w:val="00866FFF"/>
    <w:rsid w:val="008717FE"/>
    <w:rsid w:val="008742F6"/>
    <w:rsid w:val="00876AEB"/>
    <w:rsid w:val="00876DAD"/>
    <w:rsid w:val="00880A3C"/>
    <w:rsid w:val="0088249A"/>
    <w:rsid w:val="008842C2"/>
    <w:rsid w:val="00884D24"/>
    <w:rsid w:val="0089060A"/>
    <w:rsid w:val="00890DEC"/>
    <w:rsid w:val="00891C68"/>
    <w:rsid w:val="00894824"/>
    <w:rsid w:val="00896546"/>
    <w:rsid w:val="00896F86"/>
    <w:rsid w:val="00897229"/>
    <w:rsid w:val="00897561"/>
    <w:rsid w:val="008A20E3"/>
    <w:rsid w:val="008A3228"/>
    <w:rsid w:val="008A4BDF"/>
    <w:rsid w:val="008A54D9"/>
    <w:rsid w:val="008A69C0"/>
    <w:rsid w:val="008A6E15"/>
    <w:rsid w:val="008B15EB"/>
    <w:rsid w:val="008B199D"/>
    <w:rsid w:val="008B41A4"/>
    <w:rsid w:val="008B53D8"/>
    <w:rsid w:val="008B786E"/>
    <w:rsid w:val="008C0A30"/>
    <w:rsid w:val="008C2A14"/>
    <w:rsid w:val="008C30FB"/>
    <w:rsid w:val="008C32D8"/>
    <w:rsid w:val="008C3483"/>
    <w:rsid w:val="008C6664"/>
    <w:rsid w:val="008C670B"/>
    <w:rsid w:val="008C6CF2"/>
    <w:rsid w:val="008D08C1"/>
    <w:rsid w:val="008D564A"/>
    <w:rsid w:val="008D5ED4"/>
    <w:rsid w:val="008E2158"/>
    <w:rsid w:val="008E42CD"/>
    <w:rsid w:val="008E7C52"/>
    <w:rsid w:val="008F0779"/>
    <w:rsid w:val="008F1795"/>
    <w:rsid w:val="008F3415"/>
    <w:rsid w:val="008F6AF3"/>
    <w:rsid w:val="008F7690"/>
    <w:rsid w:val="009004BF"/>
    <w:rsid w:val="00901F39"/>
    <w:rsid w:val="009028F1"/>
    <w:rsid w:val="0090712B"/>
    <w:rsid w:val="009079CA"/>
    <w:rsid w:val="00907FAA"/>
    <w:rsid w:val="00911411"/>
    <w:rsid w:val="00912A88"/>
    <w:rsid w:val="0091382C"/>
    <w:rsid w:val="0091531D"/>
    <w:rsid w:val="00916EC8"/>
    <w:rsid w:val="00920EF3"/>
    <w:rsid w:val="0092127A"/>
    <w:rsid w:val="00922901"/>
    <w:rsid w:val="00923160"/>
    <w:rsid w:val="00923BB7"/>
    <w:rsid w:val="00923D85"/>
    <w:rsid w:val="00924F2B"/>
    <w:rsid w:val="00930CB6"/>
    <w:rsid w:val="00932F18"/>
    <w:rsid w:val="00932F6A"/>
    <w:rsid w:val="0093721C"/>
    <w:rsid w:val="0093790B"/>
    <w:rsid w:val="009410E8"/>
    <w:rsid w:val="00941E19"/>
    <w:rsid w:val="00943080"/>
    <w:rsid w:val="00943D7D"/>
    <w:rsid w:val="00950F06"/>
    <w:rsid w:val="009512BF"/>
    <w:rsid w:val="00953393"/>
    <w:rsid w:val="00953799"/>
    <w:rsid w:val="00953C39"/>
    <w:rsid w:val="00954644"/>
    <w:rsid w:val="00954FF3"/>
    <w:rsid w:val="009553E6"/>
    <w:rsid w:val="00955C2A"/>
    <w:rsid w:val="00957E4E"/>
    <w:rsid w:val="00960440"/>
    <w:rsid w:val="0096102E"/>
    <w:rsid w:val="0096221F"/>
    <w:rsid w:val="00964299"/>
    <w:rsid w:val="00965706"/>
    <w:rsid w:val="0096590D"/>
    <w:rsid w:val="00967FBC"/>
    <w:rsid w:val="009773BE"/>
    <w:rsid w:val="009804C3"/>
    <w:rsid w:val="009829C4"/>
    <w:rsid w:val="009844A4"/>
    <w:rsid w:val="00984D0E"/>
    <w:rsid w:val="00985045"/>
    <w:rsid w:val="00985A26"/>
    <w:rsid w:val="00986E2B"/>
    <w:rsid w:val="0098726A"/>
    <w:rsid w:val="00990942"/>
    <w:rsid w:val="00990C49"/>
    <w:rsid w:val="00991DBB"/>
    <w:rsid w:val="00993D19"/>
    <w:rsid w:val="0099678C"/>
    <w:rsid w:val="009A01ED"/>
    <w:rsid w:val="009A02DE"/>
    <w:rsid w:val="009A215D"/>
    <w:rsid w:val="009A2326"/>
    <w:rsid w:val="009A2508"/>
    <w:rsid w:val="009A2E34"/>
    <w:rsid w:val="009A42BD"/>
    <w:rsid w:val="009A494A"/>
    <w:rsid w:val="009A6286"/>
    <w:rsid w:val="009B12D6"/>
    <w:rsid w:val="009B139E"/>
    <w:rsid w:val="009B22B3"/>
    <w:rsid w:val="009B382D"/>
    <w:rsid w:val="009B58F0"/>
    <w:rsid w:val="009B70F4"/>
    <w:rsid w:val="009B7ABA"/>
    <w:rsid w:val="009C0816"/>
    <w:rsid w:val="009C12B3"/>
    <w:rsid w:val="009C2788"/>
    <w:rsid w:val="009C2C96"/>
    <w:rsid w:val="009C4CA8"/>
    <w:rsid w:val="009C63DF"/>
    <w:rsid w:val="009C64C8"/>
    <w:rsid w:val="009D11C8"/>
    <w:rsid w:val="009D4450"/>
    <w:rsid w:val="009E23D1"/>
    <w:rsid w:val="009F4722"/>
    <w:rsid w:val="009F5E81"/>
    <w:rsid w:val="00A045A1"/>
    <w:rsid w:val="00A04F60"/>
    <w:rsid w:val="00A07038"/>
    <w:rsid w:val="00A075B0"/>
    <w:rsid w:val="00A078B8"/>
    <w:rsid w:val="00A1062B"/>
    <w:rsid w:val="00A14F73"/>
    <w:rsid w:val="00A15D47"/>
    <w:rsid w:val="00A17276"/>
    <w:rsid w:val="00A17E94"/>
    <w:rsid w:val="00A20DD1"/>
    <w:rsid w:val="00A20F92"/>
    <w:rsid w:val="00A22A3D"/>
    <w:rsid w:val="00A239D0"/>
    <w:rsid w:val="00A256FC"/>
    <w:rsid w:val="00A25A35"/>
    <w:rsid w:val="00A26F8C"/>
    <w:rsid w:val="00A27745"/>
    <w:rsid w:val="00A27DD0"/>
    <w:rsid w:val="00A3100A"/>
    <w:rsid w:val="00A321E1"/>
    <w:rsid w:val="00A32D91"/>
    <w:rsid w:val="00A37159"/>
    <w:rsid w:val="00A37235"/>
    <w:rsid w:val="00A37C9D"/>
    <w:rsid w:val="00A417F2"/>
    <w:rsid w:val="00A46EE1"/>
    <w:rsid w:val="00A46F80"/>
    <w:rsid w:val="00A47834"/>
    <w:rsid w:val="00A53CD1"/>
    <w:rsid w:val="00A544ED"/>
    <w:rsid w:val="00A54EFE"/>
    <w:rsid w:val="00A57D8E"/>
    <w:rsid w:val="00A600A2"/>
    <w:rsid w:val="00A60440"/>
    <w:rsid w:val="00A6084F"/>
    <w:rsid w:val="00A67FF8"/>
    <w:rsid w:val="00A7109B"/>
    <w:rsid w:val="00A716AC"/>
    <w:rsid w:val="00A71B5F"/>
    <w:rsid w:val="00A7350C"/>
    <w:rsid w:val="00A74286"/>
    <w:rsid w:val="00A7783A"/>
    <w:rsid w:val="00A77DC5"/>
    <w:rsid w:val="00A81D0B"/>
    <w:rsid w:val="00A81E58"/>
    <w:rsid w:val="00A836FE"/>
    <w:rsid w:val="00A84FE3"/>
    <w:rsid w:val="00A85F9B"/>
    <w:rsid w:val="00A8725F"/>
    <w:rsid w:val="00A90363"/>
    <w:rsid w:val="00A90B10"/>
    <w:rsid w:val="00A90C15"/>
    <w:rsid w:val="00A917C0"/>
    <w:rsid w:val="00A92E8E"/>
    <w:rsid w:val="00A94933"/>
    <w:rsid w:val="00A96C6C"/>
    <w:rsid w:val="00A97E21"/>
    <w:rsid w:val="00AB1A56"/>
    <w:rsid w:val="00AB7876"/>
    <w:rsid w:val="00AB7BF8"/>
    <w:rsid w:val="00AC0D53"/>
    <w:rsid w:val="00AC1728"/>
    <w:rsid w:val="00AC3956"/>
    <w:rsid w:val="00AC3C78"/>
    <w:rsid w:val="00AC3FD3"/>
    <w:rsid w:val="00AC42E2"/>
    <w:rsid w:val="00AC4C9E"/>
    <w:rsid w:val="00AD0CBD"/>
    <w:rsid w:val="00AD1A00"/>
    <w:rsid w:val="00AD42D4"/>
    <w:rsid w:val="00AD52FD"/>
    <w:rsid w:val="00AD79BA"/>
    <w:rsid w:val="00AE186A"/>
    <w:rsid w:val="00AE20B2"/>
    <w:rsid w:val="00AE6EF7"/>
    <w:rsid w:val="00AE7A14"/>
    <w:rsid w:val="00AF42A5"/>
    <w:rsid w:val="00AF5A1B"/>
    <w:rsid w:val="00AF61D1"/>
    <w:rsid w:val="00B00526"/>
    <w:rsid w:val="00B05BDA"/>
    <w:rsid w:val="00B065F0"/>
    <w:rsid w:val="00B10C12"/>
    <w:rsid w:val="00B17367"/>
    <w:rsid w:val="00B17B4B"/>
    <w:rsid w:val="00B2077C"/>
    <w:rsid w:val="00B20A4B"/>
    <w:rsid w:val="00B20D2F"/>
    <w:rsid w:val="00B233A4"/>
    <w:rsid w:val="00B23B37"/>
    <w:rsid w:val="00B2414F"/>
    <w:rsid w:val="00B252C0"/>
    <w:rsid w:val="00B259EB"/>
    <w:rsid w:val="00B30C1F"/>
    <w:rsid w:val="00B31AF0"/>
    <w:rsid w:val="00B33152"/>
    <w:rsid w:val="00B33A7B"/>
    <w:rsid w:val="00B421CD"/>
    <w:rsid w:val="00B462A8"/>
    <w:rsid w:val="00B52A9C"/>
    <w:rsid w:val="00B55EE3"/>
    <w:rsid w:val="00B57F6F"/>
    <w:rsid w:val="00B60BD3"/>
    <w:rsid w:val="00B66877"/>
    <w:rsid w:val="00B6754E"/>
    <w:rsid w:val="00B7040A"/>
    <w:rsid w:val="00B705A8"/>
    <w:rsid w:val="00B707DF"/>
    <w:rsid w:val="00B722AE"/>
    <w:rsid w:val="00B723BD"/>
    <w:rsid w:val="00B739AE"/>
    <w:rsid w:val="00B74173"/>
    <w:rsid w:val="00B757CF"/>
    <w:rsid w:val="00B7659A"/>
    <w:rsid w:val="00B81434"/>
    <w:rsid w:val="00B825B6"/>
    <w:rsid w:val="00B83D58"/>
    <w:rsid w:val="00B841E2"/>
    <w:rsid w:val="00B84B54"/>
    <w:rsid w:val="00B84F6C"/>
    <w:rsid w:val="00B86242"/>
    <w:rsid w:val="00B871FA"/>
    <w:rsid w:val="00B87232"/>
    <w:rsid w:val="00B87CA6"/>
    <w:rsid w:val="00B91C7C"/>
    <w:rsid w:val="00B921FC"/>
    <w:rsid w:val="00B92F9D"/>
    <w:rsid w:val="00B9601B"/>
    <w:rsid w:val="00B96D45"/>
    <w:rsid w:val="00BA013C"/>
    <w:rsid w:val="00BA0C82"/>
    <w:rsid w:val="00BA2FA6"/>
    <w:rsid w:val="00BB1642"/>
    <w:rsid w:val="00BB4A45"/>
    <w:rsid w:val="00BB5E21"/>
    <w:rsid w:val="00BC41B7"/>
    <w:rsid w:val="00BC5EEE"/>
    <w:rsid w:val="00BC5FFE"/>
    <w:rsid w:val="00BC604E"/>
    <w:rsid w:val="00BC6573"/>
    <w:rsid w:val="00BC737D"/>
    <w:rsid w:val="00BC73C8"/>
    <w:rsid w:val="00BD02DF"/>
    <w:rsid w:val="00BD07C2"/>
    <w:rsid w:val="00BD1317"/>
    <w:rsid w:val="00BD3680"/>
    <w:rsid w:val="00BD6069"/>
    <w:rsid w:val="00BD717C"/>
    <w:rsid w:val="00BE0247"/>
    <w:rsid w:val="00BE0B97"/>
    <w:rsid w:val="00BE0D16"/>
    <w:rsid w:val="00BE17DD"/>
    <w:rsid w:val="00BE185F"/>
    <w:rsid w:val="00BE2FF2"/>
    <w:rsid w:val="00BE3136"/>
    <w:rsid w:val="00BE3D26"/>
    <w:rsid w:val="00BE7ED4"/>
    <w:rsid w:val="00BF0394"/>
    <w:rsid w:val="00BF453E"/>
    <w:rsid w:val="00BF618B"/>
    <w:rsid w:val="00BF6B5F"/>
    <w:rsid w:val="00C009F6"/>
    <w:rsid w:val="00C03085"/>
    <w:rsid w:val="00C04210"/>
    <w:rsid w:val="00C07644"/>
    <w:rsid w:val="00C109BB"/>
    <w:rsid w:val="00C11574"/>
    <w:rsid w:val="00C16912"/>
    <w:rsid w:val="00C20DD0"/>
    <w:rsid w:val="00C2285D"/>
    <w:rsid w:val="00C23A0A"/>
    <w:rsid w:val="00C24397"/>
    <w:rsid w:val="00C26553"/>
    <w:rsid w:val="00C2751C"/>
    <w:rsid w:val="00C309E8"/>
    <w:rsid w:val="00C3241A"/>
    <w:rsid w:val="00C341E0"/>
    <w:rsid w:val="00C35FD2"/>
    <w:rsid w:val="00C37FD4"/>
    <w:rsid w:val="00C41E26"/>
    <w:rsid w:val="00C41F4E"/>
    <w:rsid w:val="00C42E84"/>
    <w:rsid w:val="00C44CCC"/>
    <w:rsid w:val="00C467CD"/>
    <w:rsid w:val="00C50A47"/>
    <w:rsid w:val="00C521A4"/>
    <w:rsid w:val="00C52673"/>
    <w:rsid w:val="00C531FC"/>
    <w:rsid w:val="00C545FD"/>
    <w:rsid w:val="00C6354D"/>
    <w:rsid w:val="00C65237"/>
    <w:rsid w:val="00C66E7D"/>
    <w:rsid w:val="00C71372"/>
    <w:rsid w:val="00C72F06"/>
    <w:rsid w:val="00C732FD"/>
    <w:rsid w:val="00C735F7"/>
    <w:rsid w:val="00C75AD3"/>
    <w:rsid w:val="00C75FC9"/>
    <w:rsid w:val="00C76412"/>
    <w:rsid w:val="00C7670D"/>
    <w:rsid w:val="00C76D90"/>
    <w:rsid w:val="00C80255"/>
    <w:rsid w:val="00C80B67"/>
    <w:rsid w:val="00C823FA"/>
    <w:rsid w:val="00C83963"/>
    <w:rsid w:val="00C83EA8"/>
    <w:rsid w:val="00C84CD4"/>
    <w:rsid w:val="00C84E31"/>
    <w:rsid w:val="00C85F9E"/>
    <w:rsid w:val="00C90EBC"/>
    <w:rsid w:val="00C90EE2"/>
    <w:rsid w:val="00C918FC"/>
    <w:rsid w:val="00C91FA3"/>
    <w:rsid w:val="00C94B1B"/>
    <w:rsid w:val="00C95C6F"/>
    <w:rsid w:val="00C974DA"/>
    <w:rsid w:val="00C97CA5"/>
    <w:rsid w:val="00CA0948"/>
    <w:rsid w:val="00CA1556"/>
    <w:rsid w:val="00CA20A5"/>
    <w:rsid w:val="00CA2250"/>
    <w:rsid w:val="00CB0645"/>
    <w:rsid w:val="00CB1D25"/>
    <w:rsid w:val="00CB354A"/>
    <w:rsid w:val="00CB62B9"/>
    <w:rsid w:val="00CC1BDD"/>
    <w:rsid w:val="00CC1C24"/>
    <w:rsid w:val="00CC2195"/>
    <w:rsid w:val="00CC29E7"/>
    <w:rsid w:val="00CC3B58"/>
    <w:rsid w:val="00CC47BA"/>
    <w:rsid w:val="00CC7036"/>
    <w:rsid w:val="00CD0E4F"/>
    <w:rsid w:val="00CD1FD1"/>
    <w:rsid w:val="00CD5C22"/>
    <w:rsid w:val="00CD5DEF"/>
    <w:rsid w:val="00CE1035"/>
    <w:rsid w:val="00CE113E"/>
    <w:rsid w:val="00CE1272"/>
    <w:rsid w:val="00CE1B52"/>
    <w:rsid w:val="00CE2B5E"/>
    <w:rsid w:val="00CE7283"/>
    <w:rsid w:val="00CF166D"/>
    <w:rsid w:val="00CF3996"/>
    <w:rsid w:val="00CF3B26"/>
    <w:rsid w:val="00CF4A47"/>
    <w:rsid w:val="00CF66F3"/>
    <w:rsid w:val="00CF7EA2"/>
    <w:rsid w:val="00D036A5"/>
    <w:rsid w:val="00D04627"/>
    <w:rsid w:val="00D05555"/>
    <w:rsid w:val="00D07293"/>
    <w:rsid w:val="00D111A4"/>
    <w:rsid w:val="00D11662"/>
    <w:rsid w:val="00D11F82"/>
    <w:rsid w:val="00D212C1"/>
    <w:rsid w:val="00D22746"/>
    <w:rsid w:val="00D22FF7"/>
    <w:rsid w:val="00D30A85"/>
    <w:rsid w:val="00D32D4A"/>
    <w:rsid w:val="00D367BC"/>
    <w:rsid w:val="00D412ED"/>
    <w:rsid w:val="00D41976"/>
    <w:rsid w:val="00D50516"/>
    <w:rsid w:val="00D50D4E"/>
    <w:rsid w:val="00D53A0F"/>
    <w:rsid w:val="00D54C7A"/>
    <w:rsid w:val="00D5736A"/>
    <w:rsid w:val="00D600B4"/>
    <w:rsid w:val="00D60BA0"/>
    <w:rsid w:val="00D664AA"/>
    <w:rsid w:val="00D67105"/>
    <w:rsid w:val="00D674F2"/>
    <w:rsid w:val="00D675E0"/>
    <w:rsid w:val="00D70093"/>
    <w:rsid w:val="00D72892"/>
    <w:rsid w:val="00D74E59"/>
    <w:rsid w:val="00D760CE"/>
    <w:rsid w:val="00D834E8"/>
    <w:rsid w:val="00D83ABC"/>
    <w:rsid w:val="00D84DC2"/>
    <w:rsid w:val="00D856BE"/>
    <w:rsid w:val="00D86142"/>
    <w:rsid w:val="00D86FE1"/>
    <w:rsid w:val="00D902CE"/>
    <w:rsid w:val="00D9121E"/>
    <w:rsid w:val="00D94671"/>
    <w:rsid w:val="00DA0033"/>
    <w:rsid w:val="00DA0A52"/>
    <w:rsid w:val="00DA4E94"/>
    <w:rsid w:val="00DA5E36"/>
    <w:rsid w:val="00DA73D9"/>
    <w:rsid w:val="00DB08B1"/>
    <w:rsid w:val="00DB3FC2"/>
    <w:rsid w:val="00DB4A8B"/>
    <w:rsid w:val="00DB5A91"/>
    <w:rsid w:val="00DB7F04"/>
    <w:rsid w:val="00DC0012"/>
    <w:rsid w:val="00DC0F57"/>
    <w:rsid w:val="00DC1A95"/>
    <w:rsid w:val="00DC2032"/>
    <w:rsid w:val="00DC253D"/>
    <w:rsid w:val="00DC26E4"/>
    <w:rsid w:val="00DC4F9B"/>
    <w:rsid w:val="00DC5019"/>
    <w:rsid w:val="00DD0FD9"/>
    <w:rsid w:val="00DD2F6F"/>
    <w:rsid w:val="00DD3455"/>
    <w:rsid w:val="00DD62CB"/>
    <w:rsid w:val="00DD6C0B"/>
    <w:rsid w:val="00DE0957"/>
    <w:rsid w:val="00DE21F2"/>
    <w:rsid w:val="00DE4289"/>
    <w:rsid w:val="00DE4A32"/>
    <w:rsid w:val="00DF5CDD"/>
    <w:rsid w:val="00DF7DB8"/>
    <w:rsid w:val="00E01ADE"/>
    <w:rsid w:val="00E01FF0"/>
    <w:rsid w:val="00E02354"/>
    <w:rsid w:val="00E02CA1"/>
    <w:rsid w:val="00E03A90"/>
    <w:rsid w:val="00E04463"/>
    <w:rsid w:val="00E05B49"/>
    <w:rsid w:val="00E207A5"/>
    <w:rsid w:val="00E21F55"/>
    <w:rsid w:val="00E2306F"/>
    <w:rsid w:val="00E24310"/>
    <w:rsid w:val="00E2651C"/>
    <w:rsid w:val="00E26CB2"/>
    <w:rsid w:val="00E26FAC"/>
    <w:rsid w:val="00E273AD"/>
    <w:rsid w:val="00E3206D"/>
    <w:rsid w:val="00E37BA9"/>
    <w:rsid w:val="00E37FCF"/>
    <w:rsid w:val="00E40687"/>
    <w:rsid w:val="00E414CD"/>
    <w:rsid w:val="00E42EDE"/>
    <w:rsid w:val="00E439FD"/>
    <w:rsid w:val="00E5171B"/>
    <w:rsid w:val="00E518F7"/>
    <w:rsid w:val="00E526E4"/>
    <w:rsid w:val="00E52FC1"/>
    <w:rsid w:val="00E538F4"/>
    <w:rsid w:val="00E53BFD"/>
    <w:rsid w:val="00E56202"/>
    <w:rsid w:val="00E571B4"/>
    <w:rsid w:val="00E574A1"/>
    <w:rsid w:val="00E5795E"/>
    <w:rsid w:val="00E60C2E"/>
    <w:rsid w:val="00E61200"/>
    <w:rsid w:val="00E614A9"/>
    <w:rsid w:val="00E62801"/>
    <w:rsid w:val="00E65A2C"/>
    <w:rsid w:val="00E65ADC"/>
    <w:rsid w:val="00E7150A"/>
    <w:rsid w:val="00E722C6"/>
    <w:rsid w:val="00E7608B"/>
    <w:rsid w:val="00E7649D"/>
    <w:rsid w:val="00E77A90"/>
    <w:rsid w:val="00E77B49"/>
    <w:rsid w:val="00E80B1F"/>
    <w:rsid w:val="00E839C4"/>
    <w:rsid w:val="00E85257"/>
    <w:rsid w:val="00E856C7"/>
    <w:rsid w:val="00E90950"/>
    <w:rsid w:val="00E90C89"/>
    <w:rsid w:val="00E92BB6"/>
    <w:rsid w:val="00E93266"/>
    <w:rsid w:val="00E94A37"/>
    <w:rsid w:val="00E95296"/>
    <w:rsid w:val="00E95E01"/>
    <w:rsid w:val="00E9760F"/>
    <w:rsid w:val="00EA0195"/>
    <w:rsid w:val="00EA05A3"/>
    <w:rsid w:val="00EA3B65"/>
    <w:rsid w:val="00EA3BC4"/>
    <w:rsid w:val="00EA55D5"/>
    <w:rsid w:val="00EA578C"/>
    <w:rsid w:val="00EA607B"/>
    <w:rsid w:val="00EA7CD3"/>
    <w:rsid w:val="00EAB0FF"/>
    <w:rsid w:val="00EB0C13"/>
    <w:rsid w:val="00EB1B7E"/>
    <w:rsid w:val="00EB2019"/>
    <w:rsid w:val="00EB2FA1"/>
    <w:rsid w:val="00EB4810"/>
    <w:rsid w:val="00EB7483"/>
    <w:rsid w:val="00EB7921"/>
    <w:rsid w:val="00EB7BCF"/>
    <w:rsid w:val="00EC1A03"/>
    <w:rsid w:val="00EC2364"/>
    <w:rsid w:val="00EC2F57"/>
    <w:rsid w:val="00EC329A"/>
    <w:rsid w:val="00ED3100"/>
    <w:rsid w:val="00ED3B0B"/>
    <w:rsid w:val="00ED46AC"/>
    <w:rsid w:val="00ED4CDC"/>
    <w:rsid w:val="00EE0510"/>
    <w:rsid w:val="00EE0529"/>
    <w:rsid w:val="00EE2147"/>
    <w:rsid w:val="00EE2446"/>
    <w:rsid w:val="00EE710F"/>
    <w:rsid w:val="00EF030F"/>
    <w:rsid w:val="00EF1DB1"/>
    <w:rsid w:val="00EF41E8"/>
    <w:rsid w:val="00EF5B42"/>
    <w:rsid w:val="00EF76C0"/>
    <w:rsid w:val="00F00E4C"/>
    <w:rsid w:val="00F00F8E"/>
    <w:rsid w:val="00F049B5"/>
    <w:rsid w:val="00F104E7"/>
    <w:rsid w:val="00F12385"/>
    <w:rsid w:val="00F12466"/>
    <w:rsid w:val="00F12641"/>
    <w:rsid w:val="00F15565"/>
    <w:rsid w:val="00F15885"/>
    <w:rsid w:val="00F163ED"/>
    <w:rsid w:val="00F174AB"/>
    <w:rsid w:val="00F20A6F"/>
    <w:rsid w:val="00F20BFF"/>
    <w:rsid w:val="00F2391D"/>
    <w:rsid w:val="00F2485F"/>
    <w:rsid w:val="00F267D4"/>
    <w:rsid w:val="00F26CD3"/>
    <w:rsid w:val="00F27DA8"/>
    <w:rsid w:val="00F27EB5"/>
    <w:rsid w:val="00F312CE"/>
    <w:rsid w:val="00F31CBB"/>
    <w:rsid w:val="00F326DA"/>
    <w:rsid w:val="00F32B4A"/>
    <w:rsid w:val="00F35493"/>
    <w:rsid w:val="00F36458"/>
    <w:rsid w:val="00F43D33"/>
    <w:rsid w:val="00F43DB9"/>
    <w:rsid w:val="00F4433F"/>
    <w:rsid w:val="00F445B9"/>
    <w:rsid w:val="00F449FF"/>
    <w:rsid w:val="00F51BAD"/>
    <w:rsid w:val="00F5667E"/>
    <w:rsid w:val="00F57481"/>
    <w:rsid w:val="00F57C8C"/>
    <w:rsid w:val="00F62B18"/>
    <w:rsid w:val="00F64779"/>
    <w:rsid w:val="00F65ABB"/>
    <w:rsid w:val="00F66397"/>
    <w:rsid w:val="00F66CEC"/>
    <w:rsid w:val="00F66F98"/>
    <w:rsid w:val="00F67635"/>
    <w:rsid w:val="00F67BE5"/>
    <w:rsid w:val="00F70437"/>
    <w:rsid w:val="00F70F93"/>
    <w:rsid w:val="00F71E06"/>
    <w:rsid w:val="00F75875"/>
    <w:rsid w:val="00F769B4"/>
    <w:rsid w:val="00F8019A"/>
    <w:rsid w:val="00F805A1"/>
    <w:rsid w:val="00F813B8"/>
    <w:rsid w:val="00F8274B"/>
    <w:rsid w:val="00F84615"/>
    <w:rsid w:val="00F84706"/>
    <w:rsid w:val="00F85127"/>
    <w:rsid w:val="00F86CF5"/>
    <w:rsid w:val="00F901ED"/>
    <w:rsid w:val="00F90598"/>
    <w:rsid w:val="00F95C92"/>
    <w:rsid w:val="00F96B5F"/>
    <w:rsid w:val="00FA01DA"/>
    <w:rsid w:val="00FA10ED"/>
    <w:rsid w:val="00FA144B"/>
    <w:rsid w:val="00FA193A"/>
    <w:rsid w:val="00FA420C"/>
    <w:rsid w:val="00FA59ED"/>
    <w:rsid w:val="00FA5B9E"/>
    <w:rsid w:val="00FA72FD"/>
    <w:rsid w:val="00FA7BFE"/>
    <w:rsid w:val="00FB1262"/>
    <w:rsid w:val="00FB3055"/>
    <w:rsid w:val="00FB4DEC"/>
    <w:rsid w:val="00FB70EE"/>
    <w:rsid w:val="00FC34D8"/>
    <w:rsid w:val="00FC450E"/>
    <w:rsid w:val="00FD7DDA"/>
    <w:rsid w:val="00FE0000"/>
    <w:rsid w:val="00FE2F9E"/>
    <w:rsid w:val="00FE66E9"/>
    <w:rsid w:val="00FE6C09"/>
    <w:rsid w:val="00FF671C"/>
    <w:rsid w:val="00FF6DFE"/>
    <w:rsid w:val="00FF740F"/>
    <w:rsid w:val="010E3BAB"/>
    <w:rsid w:val="02A1B106"/>
    <w:rsid w:val="03B21A6F"/>
    <w:rsid w:val="044B39FB"/>
    <w:rsid w:val="0491E127"/>
    <w:rsid w:val="04AFB584"/>
    <w:rsid w:val="04B80A40"/>
    <w:rsid w:val="04DFCAD2"/>
    <w:rsid w:val="05E6B909"/>
    <w:rsid w:val="05F61E17"/>
    <w:rsid w:val="06323623"/>
    <w:rsid w:val="0642098F"/>
    <w:rsid w:val="065FC355"/>
    <w:rsid w:val="07077F54"/>
    <w:rsid w:val="076383D0"/>
    <w:rsid w:val="0789F8BB"/>
    <w:rsid w:val="0791AEA2"/>
    <w:rsid w:val="07D958B1"/>
    <w:rsid w:val="082E7636"/>
    <w:rsid w:val="0872D7D0"/>
    <w:rsid w:val="08D1076D"/>
    <w:rsid w:val="095028C7"/>
    <w:rsid w:val="095D9D51"/>
    <w:rsid w:val="09AFDFF4"/>
    <w:rsid w:val="0A0A635F"/>
    <w:rsid w:val="0B2504B2"/>
    <w:rsid w:val="0B271D2D"/>
    <w:rsid w:val="0C417F93"/>
    <w:rsid w:val="0C53C5D3"/>
    <w:rsid w:val="0DF6FB92"/>
    <w:rsid w:val="0E095A05"/>
    <w:rsid w:val="0EB0B419"/>
    <w:rsid w:val="0EBAE200"/>
    <w:rsid w:val="0EEFCBB8"/>
    <w:rsid w:val="0F2CB677"/>
    <w:rsid w:val="0F4B105F"/>
    <w:rsid w:val="0F6BCFC5"/>
    <w:rsid w:val="0FA2C400"/>
    <w:rsid w:val="1098A150"/>
    <w:rsid w:val="10B71972"/>
    <w:rsid w:val="12347C49"/>
    <w:rsid w:val="12538BB7"/>
    <w:rsid w:val="129685AC"/>
    <w:rsid w:val="13429208"/>
    <w:rsid w:val="138A8C6D"/>
    <w:rsid w:val="13E5AF60"/>
    <w:rsid w:val="15108095"/>
    <w:rsid w:val="15379B7C"/>
    <w:rsid w:val="1663440F"/>
    <w:rsid w:val="16F59F54"/>
    <w:rsid w:val="179462E5"/>
    <w:rsid w:val="17B06419"/>
    <w:rsid w:val="187EABC3"/>
    <w:rsid w:val="18CC414B"/>
    <w:rsid w:val="19339DE2"/>
    <w:rsid w:val="19E6F973"/>
    <w:rsid w:val="19EEB23C"/>
    <w:rsid w:val="1A1DED61"/>
    <w:rsid w:val="1AF9CE9C"/>
    <w:rsid w:val="1AFBA785"/>
    <w:rsid w:val="1B613FA4"/>
    <w:rsid w:val="1B80E1B8"/>
    <w:rsid w:val="1B9D98C5"/>
    <w:rsid w:val="1C38164A"/>
    <w:rsid w:val="1C3CD384"/>
    <w:rsid w:val="1C5ADAC4"/>
    <w:rsid w:val="1CB525D5"/>
    <w:rsid w:val="1D352929"/>
    <w:rsid w:val="1DFD7A48"/>
    <w:rsid w:val="1E611604"/>
    <w:rsid w:val="1E70CC6A"/>
    <w:rsid w:val="1E8FC1EE"/>
    <w:rsid w:val="1EF8679E"/>
    <w:rsid w:val="1F239C35"/>
    <w:rsid w:val="1F833F3D"/>
    <w:rsid w:val="2012710C"/>
    <w:rsid w:val="20CF4E75"/>
    <w:rsid w:val="21100398"/>
    <w:rsid w:val="2128D861"/>
    <w:rsid w:val="215E4414"/>
    <w:rsid w:val="216E58D7"/>
    <w:rsid w:val="22A2D524"/>
    <w:rsid w:val="22E0C602"/>
    <w:rsid w:val="23223EF8"/>
    <w:rsid w:val="236C4B0E"/>
    <w:rsid w:val="25C7B6B3"/>
    <w:rsid w:val="25CBB420"/>
    <w:rsid w:val="2624901E"/>
    <w:rsid w:val="268DCBF9"/>
    <w:rsid w:val="26A04828"/>
    <w:rsid w:val="26B76EE2"/>
    <w:rsid w:val="26B8838C"/>
    <w:rsid w:val="26BFAB5A"/>
    <w:rsid w:val="26C1E7A9"/>
    <w:rsid w:val="272B1550"/>
    <w:rsid w:val="27E47C12"/>
    <w:rsid w:val="2801C8B0"/>
    <w:rsid w:val="28C21873"/>
    <w:rsid w:val="2903F76C"/>
    <w:rsid w:val="2908E83F"/>
    <w:rsid w:val="29237F91"/>
    <w:rsid w:val="29C8AC16"/>
    <w:rsid w:val="29CAD7F2"/>
    <w:rsid w:val="29CFE862"/>
    <w:rsid w:val="2C1605EA"/>
    <w:rsid w:val="2D7B217C"/>
    <w:rsid w:val="2D82AC51"/>
    <w:rsid w:val="2DC7FB7D"/>
    <w:rsid w:val="2E588E86"/>
    <w:rsid w:val="2FDA9490"/>
    <w:rsid w:val="30202E15"/>
    <w:rsid w:val="3031B15B"/>
    <w:rsid w:val="30971A18"/>
    <w:rsid w:val="30B9DE94"/>
    <w:rsid w:val="315E6B4A"/>
    <w:rsid w:val="316B9C3D"/>
    <w:rsid w:val="31740DE8"/>
    <w:rsid w:val="32258AEE"/>
    <w:rsid w:val="327E8DF0"/>
    <w:rsid w:val="339CCBA5"/>
    <w:rsid w:val="33A1A0B2"/>
    <w:rsid w:val="34AFC81A"/>
    <w:rsid w:val="34B73743"/>
    <w:rsid w:val="3587EC15"/>
    <w:rsid w:val="358C3120"/>
    <w:rsid w:val="363151F3"/>
    <w:rsid w:val="364E65EB"/>
    <w:rsid w:val="36711D22"/>
    <w:rsid w:val="374653E2"/>
    <w:rsid w:val="37492590"/>
    <w:rsid w:val="379E2C27"/>
    <w:rsid w:val="37D801F5"/>
    <w:rsid w:val="385B5C3F"/>
    <w:rsid w:val="3935A078"/>
    <w:rsid w:val="399F1A18"/>
    <w:rsid w:val="3A3A8C8E"/>
    <w:rsid w:val="3B4C5BA2"/>
    <w:rsid w:val="3B7DB0FE"/>
    <w:rsid w:val="3BB69FFB"/>
    <w:rsid w:val="3BC3CC79"/>
    <w:rsid w:val="3BF0AA6A"/>
    <w:rsid w:val="3C323BE8"/>
    <w:rsid w:val="3C4723FC"/>
    <w:rsid w:val="3C5ECA85"/>
    <w:rsid w:val="3D091534"/>
    <w:rsid w:val="3D84025B"/>
    <w:rsid w:val="3E2C9943"/>
    <w:rsid w:val="3E3F741A"/>
    <w:rsid w:val="3EBDE19F"/>
    <w:rsid w:val="3EFC7AFC"/>
    <w:rsid w:val="3F1B9949"/>
    <w:rsid w:val="3F40D3F6"/>
    <w:rsid w:val="411368D1"/>
    <w:rsid w:val="411CE824"/>
    <w:rsid w:val="41D0133B"/>
    <w:rsid w:val="43A02CA6"/>
    <w:rsid w:val="43D36210"/>
    <w:rsid w:val="44170725"/>
    <w:rsid w:val="443D7B25"/>
    <w:rsid w:val="443E9E28"/>
    <w:rsid w:val="4448FE4E"/>
    <w:rsid w:val="4477F727"/>
    <w:rsid w:val="44DDA87A"/>
    <w:rsid w:val="454B5F21"/>
    <w:rsid w:val="456EC68B"/>
    <w:rsid w:val="45C307EC"/>
    <w:rsid w:val="46C492CB"/>
    <w:rsid w:val="46EF653E"/>
    <w:rsid w:val="475ECDD9"/>
    <w:rsid w:val="47AC8014"/>
    <w:rsid w:val="48755116"/>
    <w:rsid w:val="48C6DB4A"/>
    <w:rsid w:val="492A2E93"/>
    <w:rsid w:val="4A734A3E"/>
    <w:rsid w:val="4ACB1FE5"/>
    <w:rsid w:val="4B3A8295"/>
    <w:rsid w:val="4B573309"/>
    <w:rsid w:val="4C1D901B"/>
    <w:rsid w:val="4C47C4F7"/>
    <w:rsid w:val="4CB5B9DB"/>
    <w:rsid w:val="4CECE4AB"/>
    <w:rsid w:val="4D80119C"/>
    <w:rsid w:val="4D8B2972"/>
    <w:rsid w:val="4D9914F0"/>
    <w:rsid w:val="4DED7CD8"/>
    <w:rsid w:val="4E2FC03F"/>
    <w:rsid w:val="4E7A4602"/>
    <w:rsid w:val="4EE7234B"/>
    <w:rsid w:val="4F0EBD60"/>
    <w:rsid w:val="4F588745"/>
    <w:rsid w:val="4FB923B3"/>
    <w:rsid w:val="4FBFF779"/>
    <w:rsid w:val="5059200A"/>
    <w:rsid w:val="51E3A7D5"/>
    <w:rsid w:val="522F5141"/>
    <w:rsid w:val="525D22C8"/>
    <w:rsid w:val="52DCA6DA"/>
    <w:rsid w:val="52E6EDC2"/>
    <w:rsid w:val="52EC9337"/>
    <w:rsid w:val="5301F0D6"/>
    <w:rsid w:val="5314CE40"/>
    <w:rsid w:val="533AD44E"/>
    <w:rsid w:val="539C13B5"/>
    <w:rsid w:val="53C03078"/>
    <w:rsid w:val="53DA02AA"/>
    <w:rsid w:val="55021FB4"/>
    <w:rsid w:val="5509BBC1"/>
    <w:rsid w:val="5534A042"/>
    <w:rsid w:val="55384226"/>
    <w:rsid w:val="5560F49A"/>
    <w:rsid w:val="5581EF48"/>
    <w:rsid w:val="5587C7FF"/>
    <w:rsid w:val="558EA1C1"/>
    <w:rsid w:val="558F9DE0"/>
    <w:rsid w:val="55B7777A"/>
    <w:rsid w:val="55F446F5"/>
    <w:rsid w:val="560E056D"/>
    <w:rsid w:val="560FA27C"/>
    <w:rsid w:val="563BEEB8"/>
    <w:rsid w:val="565400E8"/>
    <w:rsid w:val="570AAFA4"/>
    <w:rsid w:val="573D7A06"/>
    <w:rsid w:val="57A8C856"/>
    <w:rsid w:val="57B63E73"/>
    <w:rsid w:val="57DBE837"/>
    <w:rsid w:val="57E3B76F"/>
    <w:rsid w:val="58324EBD"/>
    <w:rsid w:val="58DA53DF"/>
    <w:rsid w:val="5936A4BE"/>
    <w:rsid w:val="5B368D49"/>
    <w:rsid w:val="5C48AE05"/>
    <w:rsid w:val="5CCA587F"/>
    <w:rsid w:val="5D4C8C48"/>
    <w:rsid w:val="5D5A2D31"/>
    <w:rsid w:val="5D96B31E"/>
    <w:rsid w:val="5E28039F"/>
    <w:rsid w:val="5E5069F5"/>
    <w:rsid w:val="5E6EE2DC"/>
    <w:rsid w:val="5F352A97"/>
    <w:rsid w:val="5F7014C4"/>
    <w:rsid w:val="5F7BB76B"/>
    <w:rsid w:val="5FDF4AE7"/>
    <w:rsid w:val="60D10D3C"/>
    <w:rsid w:val="612BE8BE"/>
    <w:rsid w:val="616AABA7"/>
    <w:rsid w:val="62221DBD"/>
    <w:rsid w:val="624A5119"/>
    <w:rsid w:val="6257E96A"/>
    <w:rsid w:val="62EEDE20"/>
    <w:rsid w:val="6312D7C6"/>
    <w:rsid w:val="633488B0"/>
    <w:rsid w:val="636110D7"/>
    <w:rsid w:val="638B8F14"/>
    <w:rsid w:val="63BF100F"/>
    <w:rsid w:val="648E88F7"/>
    <w:rsid w:val="64FC7B7A"/>
    <w:rsid w:val="65813FEE"/>
    <w:rsid w:val="659B5CD3"/>
    <w:rsid w:val="65E0DEED"/>
    <w:rsid w:val="65E81DEF"/>
    <w:rsid w:val="6616AF08"/>
    <w:rsid w:val="662A01B6"/>
    <w:rsid w:val="66A236F8"/>
    <w:rsid w:val="66DA24D6"/>
    <w:rsid w:val="66E4885F"/>
    <w:rsid w:val="675AD20C"/>
    <w:rsid w:val="67835AFD"/>
    <w:rsid w:val="679DCDB9"/>
    <w:rsid w:val="67F43298"/>
    <w:rsid w:val="682F4EE3"/>
    <w:rsid w:val="68EF587B"/>
    <w:rsid w:val="6912EB0B"/>
    <w:rsid w:val="6970D10B"/>
    <w:rsid w:val="69CDC06C"/>
    <w:rsid w:val="69EE9940"/>
    <w:rsid w:val="6A3D71EB"/>
    <w:rsid w:val="6AB2C505"/>
    <w:rsid w:val="6AFFF302"/>
    <w:rsid w:val="6B3ACE93"/>
    <w:rsid w:val="6B4F9B4E"/>
    <w:rsid w:val="6BF15A97"/>
    <w:rsid w:val="6D62B631"/>
    <w:rsid w:val="6D71AF8D"/>
    <w:rsid w:val="6DA72BCF"/>
    <w:rsid w:val="6DE94395"/>
    <w:rsid w:val="6E6FBFE3"/>
    <w:rsid w:val="6E9C07CB"/>
    <w:rsid w:val="6EB79362"/>
    <w:rsid w:val="6FFFAE5C"/>
    <w:rsid w:val="7016D36F"/>
    <w:rsid w:val="701E6319"/>
    <w:rsid w:val="70279B76"/>
    <w:rsid w:val="707E33BE"/>
    <w:rsid w:val="70ACF932"/>
    <w:rsid w:val="71BC4A2C"/>
    <w:rsid w:val="71EA5C9F"/>
    <w:rsid w:val="72994549"/>
    <w:rsid w:val="729C2DA1"/>
    <w:rsid w:val="72C61CFD"/>
    <w:rsid w:val="72E53798"/>
    <w:rsid w:val="730DA7E1"/>
    <w:rsid w:val="73DC5177"/>
    <w:rsid w:val="742104A7"/>
    <w:rsid w:val="74D5338F"/>
    <w:rsid w:val="75D1FBD3"/>
    <w:rsid w:val="75D60B09"/>
    <w:rsid w:val="76124D28"/>
    <w:rsid w:val="76C44395"/>
    <w:rsid w:val="76F9E640"/>
    <w:rsid w:val="77E10564"/>
    <w:rsid w:val="780DBB6C"/>
    <w:rsid w:val="789F2B48"/>
    <w:rsid w:val="78C20BF7"/>
    <w:rsid w:val="7913CAF9"/>
    <w:rsid w:val="7A0F43E5"/>
    <w:rsid w:val="7A53C343"/>
    <w:rsid w:val="7A88EB95"/>
    <w:rsid w:val="7AFBE9BA"/>
    <w:rsid w:val="7B3B236A"/>
    <w:rsid w:val="7CFCE41B"/>
    <w:rsid w:val="7D62F9B0"/>
    <w:rsid w:val="7DC9A686"/>
    <w:rsid w:val="7E335BC8"/>
    <w:rsid w:val="7E4789F5"/>
    <w:rsid w:val="7E7D5AF1"/>
    <w:rsid w:val="7EF09CFA"/>
    <w:rsid w:val="7F5EE933"/>
    <w:rsid w:val="7F7A1118"/>
    <w:rsid w:val="7F8B061F"/>
    <w:rsid w:val="7F9F5359"/>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AAA0C"/>
  <w15:docId w15:val="{F4030E8E-966F-4E47-9771-E7889FE0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E7608B"/>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CF66F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CF66F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6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66F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F66F3"/>
  </w:style>
  <w:style w:type="paragraph" w:styleId="Footer">
    <w:name w:val="footer"/>
    <w:basedOn w:val="Normal"/>
    <w:link w:val="FooterCh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F66F3"/>
  </w:style>
  <w:style w:type="paragraph" w:styleId="FootnoteText">
    <w:name w:val="footnote text"/>
    <w:basedOn w:val="Normal"/>
    <w:link w:val="FootnoteTextChar"/>
    <w:uiPriority w:val="99"/>
    <w:semiHidden/>
    <w:unhideWhenUsed/>
    <w:rsid w:val="00CF66F3"/>
    <w:rPr>
      <w:rFonts w:asciiTheme="minorHAnsi" w:eastAsiaTheme="minorHAnsi" w:hAnsiTheme="minorHAnsi" w:cstheme="minorBidi"/>
      <w:sz w:val="20"/>
      <w:szCs w:val="20"/>
      <w:lang w:val="es-ES" w:eastAsia="en-US"/>
    </w:rPr>
  </w:style>
  <w:style w:type="character" w:customStyle="1" w:styleId="FootnoteTextChar">
    <w:name w:val="Footnote Text Char"/>
    <w:basedOn w:val="DefaultParagraphFont"/>
    <w:link w:val="FootnoteText"/>
    <w:uiPriority w:val="99"/>
    <w:semiHidden/>
    <w:rsid w:val="00CF66F3"/>
    <w:rPr>
      <w:sz w:val="20"/>
      <w:szCs w:val="20"/>
      <w:lang w:val="es-ES"/>
    </w:rPr>
  </w:style>
  <w:style w:type="character" w:styleId="CommentReference">
    <w:name w:val="annotation reference"/>
    <w:uiPriority w:val="99"/>
    <w:rsid w:val="00CF66F3"/>
    <w:rPr>
      <w:sz w:val="16"/>
      <w:szCs w:val="16"/>
    </w:rPr>
  </w:style>
  <w:style w:type="paragraph" w:styleId="CommentText">
    <w:name w:val="annotation text"/>
    <w:basedOn w:val="Normal"/>
    <w:link w:val="CommentTextChar"/>
    <w:uiPriority w:val="99"/>
    <w:rsid w:val="00CF66F3"/>
    <w:rPr>
      <w:sz w:val="20"/>
      <w:szCs w:val="20"/>
      <w:lang w:val="es-ES" w:eastAsia="es-ES"/>
    </w:rPr>
  </w:style>
  <w:style w:type="character" w:customStyle="1" w:styleId="CommentTextChar">
    <w:name w:val="Comment Text Char"/>
    <w:basedOn w:val="DefaultParagraphFont"/>
    <w:link w:val="CommentText"/>
    <w:uiPriority w:val="99"/>
    <w:rsid w:val="00CF66F3"/>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CF66F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F66F3"/>
    <w:rPr>
      <w:rFonts w:ascii="Tahoma" w:hAnsi="Tahoma" w:cs="Tahoma"/>
      <w:sz w:val="16"/>
      <w:szCs w:val="16"/>
    </w:rPr>
  </w:style>
  <w:style w:type="paragraph" w:styleId="ListParagraph">
    <w:name w:val="List Paragraph"/>
    <w:basedOn w:val="Normal"/>
    <w:uiPriority w:val="99"/>
    <w:qFormat/>
    <w:rsid w:val="00CF66F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66F3"/>
    <w:pPr>
      <w:spacing w:after="160" w:line="259" w:lineRule="auto"/>
    </w:pPr>
    <w:rPr>
      <w:rFonts w:eastAsiaTheme="minorHAnsi"/>
      <w:lang w:eastAsia="en-US"/>
    </w:rPr>
  </w:style>
  <w:style w:type="character" w:customStyle="1" w:styleId="CommentSubjectChar">
    <w:name w:val="Comment Subject Char"/>
    <w:basedOn w:val="CommentTextChar"/>
    <w:link w:val="CommentSubject"/>
    <w:uiPriority w:val="99"/>
    <w:semiHidden/>
    <w:rsid w:val="00CF66F3"/>
    <w:rPr>
      <w:rFonts w:ascii="Times New Roman" w:eastAsia="Times New Roman" w:hAnsi="Times New Roman" w:cs="Times New Roman"/>
      <w:b/>
      <w:bCs/>
      <w:sz w:val="20"/>
      <w:szCs w:val="20"/>
      <w:lang w:val="es-ES" w:eastAsia="es-ES"/>
    </w:rPr>
  </w:style>
  <w:style w:type="paragraph" w:styleId="CommentSubject">
    <w:name w:val="annotation subject"/>
    <w:basedOn w:val="CommentText"/>
    <w:next w:val="CommentText"/>
    <w:link w:val="CommentSubjectChar"/>
    <w:uiPriority w:val="99"/>
    <w:semiHidden/>
    <w:unhideWhenUsed/>
    <w:rsid w:val="00CF66F3"/>
    <w:pPr>
      <w:spacing w:after="160"/>
    </w:pPr>
    <w:rPr>
      <w:b/>
      <w:bCs/>
    </w:rPr>
  </w:style>
  <w:style w:type="character" w:customStyle="1" w:styleId="AsuntodelcomentarioCar1">
    <w:name w:val="Asunto del comentario Car1"/>
    <w:basedOn w:val="CommentTextChar"/>
    <w:uiPriority w:val="99"/>
    <w:semiHidden/>
    <w:rsid w:val="00CF66F3"/>
    <w:rPr>
      <w:rFonts w:ascii="Times New Roman" w:eastAsia="Times New Roman" w:hAnsi="Times New Roman" w:cs="Times New Roman"/>
      <w:b/>
      <w:bCs/>
      <w:sz w:val="20"/>
      <w:szCs w:val="20"/>
      <w:lang w:val="es-ES" w:eastAsia="es-ES"/>
    </w:rPr>
  </w:style>
  <w:style w:type="paragraph" w:styleId="ListBullet2">
    <w:name w:val="List Bullet 2"/>
    <w:basedOn w:val="Normal"/>
    <w:rsid w:val="00CF66F3"/>
    <w:pPr>
      <w:numPr>
        <w:numId w:val="8"/>
      </w:numPr>
    </w:pPr>
    <w:rPr>
      <w:lang w:val="es-ES" w:eastAsia="es-ES"/>
    </w:rPr>
  </w:style>
  <w:style w:type="character" w:styleId="Hyperlink">
    <w:name w:val="Hyperlink"/>
    <w:basedOn w:val="DefaultParagraphFont"/>
    <w:uiPriority w:val="99"/>
    <w:unhideWhenUsed/>
    <w:rsid w:val="00CF66F3"/>
    <w:rPr>
      <w:color w:val="0563C1" w:themeColor="hyperlink"/>
      <w:u w:val="single"/>
    </w:rPr>
  </w:style>
  <w:style w:type="paragraph" w:styleId="BodyTextIndent2">
    <w:name w:val="Body Text Indent 2"/>
    <w:basedOn w:val="Normal"/>
    <w:link w:val="BodyTextIndent2Char"/>
    <w:uiPriority w:val="99"/>
    <w:semiHidden/>
    <w:unhideWhenUsed/>
    <w:rsid w:val="00CF66F3"/>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semiHidden/>
    <w:rsid w:val="00CF66F3"/>
  </w:style>
  <w:style w:type="paragraph" w:styleId="EndnoteText">
    <w:name w:val="endnote text"/>
    <w:basedOn w:val="Normal"/>
    <w:link w:val="EndnoteTextChar"/>
    <w:uiPriority w:val="99"/>
    <w:semiHidden/>
    <w:unhideWhenUsed/>
    <w:rsid w:val="00C2285D"/>
    <w:rPr>
      <w:sz w:val="20"/>
      <w:szCs w:val="20"/>
    </w:rPr>
  </w:style>
  <w:style w:type="character" w:customStyle="1" w:styleId="EndnoteTextChar">
    <w:name w:val="Endnote Text Char"/>
    <w:basedOn w:val="DefaultParagraphFont"/>
    <w:link w:val="EndnoteText"/>
    <w:uiPriority w:val="99"/>
    <w:semiHidden/>
    <w:rsid w:val="00C2285D"/>
    <w:rPr>
      <w:sz w:val="20"/>
      <w:szCs w:val="20"/>
    </w:rPr>
  </w:style>
  <w:style w:type="character" w:styleId="EndnoteReference">
    <w:name w:val="endnote reference"/>
    <w:basedOn w:val="DefaultParagraphFont"/>
    <w:uiPriority w:val="99"/>
    <w:semiHidden/>
    <w:unhideWhenUsed/>
    <w:rsid w:val="00C2285D"/>
    <w:rPr>
      <w:vertAlign w:val="superscript"/>
    </w:rPr>
  </w:style>
  <w:style w:type="paragraph" w:styleId="NoSpacing">
    <w:name w:val="No Spacing"/>
    <w:uiPriority w:val="1"/>
    <w:qFormat/>
    <w:rsid w:val="00AD79BA"/>
    <w:pPr>
      <w:spacing w:after="0" w:line="240" w:lineRule="auto"/>
    </w:pPr>
  </w:style>
  <w:style w:type="paragraph" w:styleId="Title">
    <w:name w:val="Title"/>
    <w:basedOn w:val="Normal"/>
    <w:next w:val="Normal"/>
    <w:link w:val="TitleChar"/>
    <w:uiPriority w:val="10"/>
    <w:qFormat/>
    <w:rsid w:val="00AD79BA"/>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D7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9B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AD79BA"/>
    <w:rPr>
      <w:rFonts w:eastAsiaTheme="minorEastAsia"/>
      <w:color w:val="5A5A5A" w:themeColor="text1" w:themeTint="A5"/>
      <w:spacing w:val="15"/>
    </w:rPr>
  </w:style>
  <w:style w:type="character" w:styleId="FootnoteReference">
    <w:name w:val="footnote reference"/>
    <w:basedOn w:val="DefaultParagraphFont"/>
    <w:uiPriority w:val="99"/>
    <w:semiHidden/>
    <w:unhideWhenUsed/>
    <w:rsid w:val="00AD79BA"/>
    <w:rPr>
      <w:vertAlign w:val="superscript"/>
    </w:rPr>
  </w:style>
  <w:style w:type="table" w:styleId="TableGrid">
    <w:name w:val="Table Grid"/>
    <w:basedOn w:val="TableNormal"/>
    <w:uiPriority w:val="39"/>
    <w:rsid w:val="007B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1EE"/>
    <w:pPr>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4073">
      <w:bodyDiv w:val="1"/>
      <w:marLeft w:val="0"/>
      <w:marRight w:val="0"/>
      <w:marTop w:val="0"/>
      <w:marBottom w:val="0"/>
      <w:divBdr>
        <w:top w:val="none" w:sz="0" w:space="0" w:color="auto"/>
        <w:left w:val="none" w:sz="0" w:space="0" w:color="auto"/>
        <w:bottom w:val="none" w:sz="0" w:space="0" w:color="auto"/>
        <w:right w:val="none" w:sz="0" w:space="0" w:color="auto"/>
      </w:divBdr>
    </w:div>
    <w:div w:id="384572602">
      <w:bodyDiv w:val="1"/>
      <w:marLeft w:val="0"/>
      <w:marRight w:val="0"/>
      <w:marTop w:val="0"/>
      <w:marBottom w:val="0"/>
      <w:divBdr>
        <w:top w:val="none" w:sz="0" w:space="0" w:color="auto"/>
        <w:left w:val="none" w:sz="0" w:space="0" w:color="auto"/>
        <w:bottom w:val="none" w:sz="0" w:space="0" w:color="auto"/>
        <w:right w:val="none" w:sz="0" w:space="0" w:color="auto"/>
      </w:divBdr>
    </w:div>
    <w:div w:id="388497898">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72238794">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07013738">
      <w:bodyDiv w:val="1"/>
      <w:marLeft w:val="0"/>
      <w:marRight w:val="0"/>
      <w:marTop w:val="0"/>
      <w:marBottom w:val="0"/>
      <w:divBdr>
        <w:top w:val="none" w:sz="0" w:space="0" w:color="auto"/>
        <w:left w:val="none" w:sz="0" w:space="0" w:color="auto"/>
        <w:bottom w:val="none" w:sz="0" w:space="0" w:color="auto"/>
        <w:right w:val="none" w:sz="0" w:space="0" w:color="auto"/>
      </w:divBdr>
    </w:div>
    <w:div w:id="884178376">
      <w:bodyDiv w:val="1"/>
      <w:marLeft w:val="0"/>
      <w:marRight w:val="0"/>
      <w:marTop w:val="0"/>
      <w:marBottom w:val="0"/>
      <w:divBdr>
        <w:top w:val="none" w:sz="0" w:space="0" w:color="auto"/>
        <w:left w:val="none" w:sz="0" w:space="0" w:color="auto"/>
        <w:bottom w:val="none" w:sz="0" w:space="0" w:color="auto"/>
        <w:right w:val="none" w:sz="0" w:space="0" w:color="auto"/>
      </w:divBdr>
    </w:div>
    <w:div w:id="953903950">
      <w:bodyDiv w:val="1"/>
      <w:marLeft w:val="0"/>
      <w:marRight w:val="0"/>
      <w:marTop w:val="0"/>
      <w:marBottom w:val="0"/>
      <w:divBdr>
        <w:top w:val="none" w:sz="0" w:space="0" w:color="auto"/>
        <w:left w:val="none" w:sz="0" w:space="0" w:color="auto"/>
        <w:bottom w:val="none" w:sz="0" w:space="0" w:color="auto"/>
        <w:right w:val="none" w:sz="0" w:space="0" w:color="auto"/>
      </w:divBdr>
    </w:div>
    <w:div w:id="964238335">
      <w:bodyDiv w:val="1"/>
      <w:marLeft w:val="0"/>
      <w:marRight w:val="0"/>
      <w:marTop w:val="0"/>
      <w:marBottom w:val="0"/>
      <w:divBdr>
        <w:top w:val="none" w:sz="0" w:space="0" w:color="auto"/>
        <w:left w:val="none" w:sz="0" w:space="0" w:color="auto"/>
        <w:bottom w:val="none" w:sz="0" w:space="0" w:color="auto"/>
        <w:right w:val="none" w:sz="0" w:space="0" w:color="auto"/>
      </w:divBdr>
    </w:div>
    <w:div w:id="1002658839">
      <w:bodyDiv w:val="1"/>
      <w:marLeft w:val="0"/>
      <w:marRight w:val="0"/>
      <w:marTop w:val="0"/>
      <w:marBottom w:val="0"/>
      <w:divBdr>
        <w:top w:val="none" w:sz="0" w:space="0" w:color="auto"/>
        <w:left w:val="none" w:sz="0" w:space="0" w:color="auto"/>
        <w:bottom w:val="none" w:sz="0" w:space="0" w:color="auto"/>
        <w:right w:val="none" w:sz="0" w:space="0" w:color="auto"/>
      </w:divBdr>
    </w:div>
    <w:div w:id="1066417527">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174875832">
      <w:bodyDiv w:val="1"/>
      <w:marLeft w:val="0"/>
      <w:marRight w:val="0"/>
      <w:marTop w:val="0"/>
      <w:marBottom w:val="0"/>
      <w:divBdr>
        <w:top w:val="none" w:sz="0" w:space="0" w:color="auto"/>
        <w:left w:val="none" w:sz="0" w:space="0" w:color="auto"/>
        <w:bottom w:val="none" w:sz="0" w:space="0" w:color="auto"/>
        <w:right w:val="none" w:sz="0" w:space="0" w:color="auto"/>
      </w:divBdr>
    </w:div>
    <w:div w:id="1195388226">
      <w:bodyDiv w:val="1"/>
      <w:marLeft w:val="0"/>
      <w:marRight w:val="0"/>
      <w:marTop w:val="0"/>
      <w:marBottom w:val="0"/>
      <w:divBdr>
        <w:top w:val="none" w:sz="0" w:space="0" w:color="auto"/>
        <w:left w:val="none" w:sz="0" w:space="0" w:color="auto"/>
        <w:bottom w:val="none" w:sz="0" w:space="0" w:color="auto"/>
        <w:right w:val="none" w:sz="0" w:space="0" w:color="auto"/>
      </w:divBdr>
    </w:div>
    <w:div w:id="1293096181">
      <w:bodyDiv w:val="1"/>
      <w:marLeft w:val="0"/>
      <w:marRight w:val="0"/>
      <w:marTop w:val="0"/>
      <w:marBottom w:val="0"/>
      <w:divBdr>
        <w:top w:val="none" w:sz="0" w:space="0" w:color="auto"/>
        <w:left w:val="none" w:sz="0" w:space="0" w:color="auto"/>
        <w:bottom w:val="none" w:sz="0" w:space="0" w:color="auto"/>
        <w:right w:val="none" w:sz="0" w:space="0" w:color="auto"/>
      </w:divBdr>
    </w:div>
    <w:div w:id="1328285716">
      <w:bodyDiv w:val="1"/>
      <w:marLeft w:val="0"/>
      <w:marRight w:val="0"/>
      <w:marTop w:val="0"/>
      <w:marBottom w:val="0"/>
      <w:divBdr>
        <w:top w:val="none" w:sz="0" w:space="0" w:color="auto"/>
        <w:left w:val="none" w:sz="0" w:space="0" w:color="auto"/>
        <w:bottom w:val="none" w:sz="0" w:space="0" w:color="auto"/>
        <w:right w:val="none" w:sz="0" w:space="0" w:color="auto"/>
      </w:divBdr>
    </w:div>
    <w:div w:id="1424107570">
      <w:bodyDiv w:val="1"/>
      <w:marLeft w:val="0"/>
      <w:marRight w:val="0"/>
      <w:marTop w:val="0"/>
      <w:marBottom w:val="0"/>
      <w:divBdr>
        <w:top w:val="none" w:sz="0" w:space="0" w:color="auto"/>
        <w:left w:val="none" w:sz="0" w:space="0" w:color="auto"/>
        <w:bottom w:val="none" w:sz="0" w:space="0" w:color="auto"/>
        <w:right w:val="none" w:sz="0" w:space="0" w:color="auto"/>
      </w:divBdr>
    </w:div>
    <w:div w:id="1444613158">
      <w:bodyDiv w:val="1"/>
      <w:marLeft w:val="0"/>
      <w:marRight w:val="0"/>
      <w:marTop w:val="0"/>
      <w:marBottom w:val="0"/>
      <w:divBdr>
        <w:top w:val="none" w:sz="0" w:space="0" w:color="auto"/>
        <w:left w:val="none" w:sz="0" w:space="0" w:color="auto"/>
        <w:bottom w:val="none" w:sz="0" w:space="0" w:color="auto"/>
        <w:right w:val="none" w:sz="0" w:space="0" w:color="auto"/>
      </w:divBdr>
      <w:divsChild>
        <w:div w:id="492647550">
          <w:marLeft w:val="0"/>
          <w:marRight w:val="0"/>
          <w:marTop w:val="0"/>
          <w:marBottom w:val="0"/>
          <w:divBdr>
            <w:top w:val="none" w:sz="0" w:space="0" w:color="auto"/>
            <w:left w:val="none" w:sz="0" w:space="0" w:color="auto"/>
            <w:bottom w:val="none" w:sz="0" w:space="0" w:color="auto"/>
            <w:right w:val="none" w:sz="0" w:space="0" w:color="auto"/>
          </w:divBdr>
          <w:divsChild>
            <w:div w:id="1779982614">
              <w:marLeft w:val="0"/>
              <w:marRight w:val="0"/>
              <w:marTop w:val="0"/>
              <w:marBottom w:val="0"/>
              <w:divBdr>
                <w:top w:val="none" w:sz="0" w:space="0" w:color="auto"/>
                <w:left w:val="none" w:sz="0" w:space="0" w:color="auto"/>
                <w:bottom w:val="none" w:sz="0" w:space="0" w:color="auto"/>
                <w:right w:val="none" w:sz="0" w:space="0" w:color="auto"/>
              </w:divBdr>
              <w:divsChild>
                <w:div w:id="741372715">
                  <w:marLeft w:val="0"/>
                  <w:marRight w:val="0"/>
                  <w:marTop w:val="0"/>
                  <w:marBottom w:val="0"/>
                  <w:divBdr>
                    <w:top w:val="none" w:sz="0" w:space="0" w:color="auto"/>
                    <w:left w:val="none" w:sz="0" w:space="0" w:color="auto"/>
                    <w:bottom w:val="none" w:sz="0" w:space="0" w:color="auto"/>
                    <w:right w:val="none" w:sz="0" w:space="0" w:color="auto"/>
                  </w:divBdr>
                  <w:divsChild>
                    <w:div w:id="292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0604">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828663436">
      <w:bodyDiv w:val="1"/>
      <w:marLeft w:val="0"/>
      <w:marRight w:val="0"/>
      <w:marTop w:val="0"/>
      <w:marBottom w:val="0"/>
      <w:divBdr>
        <w:top w:val="none" w:sz="0" w:space="0" w:color="auto"/>
        <w:left w:val="none" w:sz="0" w:space="0" w:color="auto"/>
        <w:bottom w:val="none" w:sz="0" w:space="0" w:color="auto"/>
        <w:right w:val="none" w:sz="0" w:space="0" w:color="auto"/>
      </w:divBdr>
    </w:div>
    <w:div w:id="1830748657">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H7EN5MXTHQNV-662-3535</_dlc_DocId>
    <_dlc_DocIdUrl xmlns="ae9388c0-b1e2-40ea-b6a8-c51c7913cbd2">
      <Url>https://mng.mincultura.gov.co/prensa/noticias/_layouts/15/DocIdRedir.aspx?ID=H7EN5MXTHQNV-662-3535</Url>
      <Description>H7EN5MXTHQNV-662-3535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E09AC-CE4E-234A-B63F-E10637E0AC51}"/>
</file>

<file path=customXml/itemProps2.xml><?xml version="1.0" encoding="utf-8"?>
<ds:datastoreItem xmlns:ds="http://schemas.openxmlformats.org/officeDocument/2006/customXml" ds:itemID="{804504BA-2508-4A36-A8BE-5135979F1C1B}"/>
</file>

<file path=customXml/itemProps3.xml><?xml version="1.0" encoding="utf-8"?>
<ds:datastoreItem xmlns:ds="http://schemas.openxmlformats.org/officeDocument/2006/customXml" ds:itemID="{9799E2DA-3621-40E5-A461-4B2E1D35D3D7}"/>
</file>

<file path=customXml/itemProps4.xml><?xml version="1.0" encoding="utf-8"?>
<ds:datastoreItem xmlns:ds="http://schemas.openxmlformats.org/officeDocument/2006/customXml" ds:itemID="{24F20DEC-BEA1-49CF-A830-D6EC1C572A4D}"/>
</file>

<file path=customXml/itemProps5.xml><?xml version="1.0" encoding="utf-8"?>
<ds:datastoreItem xmlns:ds="http://schemas.openxmlformats.org/officeDocument/2006/customXml" ds:itemID="{3DDBEE0A-6596-4D9E-A0E8-F8E415EBD6EE}"/>
</file>

<file path=docProps/app.xml><?xml version="1.0" encoding="utf-8"?>
<Properties xmlns="http://schemas.openxmlformats.org/officeDocument/2006/extended-properties" xmlns:vt="http://schemas.openxmlformats.org/officeDocument/2006/docPropsVTypes">
  <Template>Normal.dotm</Template>
  <TotalTime>42</TotalTime>
  <Pages>2</Pages>
  <Words>916</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Gonzalo Andres Laguado Serpa</cp:lastModifiedBy>
  <cp:revision>14</cp:revision>
  <cp:lastPrinted>2019-10-04T15:57:00Z</cp:lastPrinted>
  <dcterms:created xsi:type="dcterms:W3CDTF">2021-07-02T16:33:00Z</dcterms:created>
  <dcterms:modified xsi:type="dcterms:W3CDTF">2021-09-30T14:30:00Z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01661bfd-d90a-477d-93b5-b63cbf0a0dfa</vt:lpwstr>
  </property>
</Properties>
</file>