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6AA00" w14:textId="77777777" w:rsidR="00F462EB" w:rsidRPr="00B83045" w:rsidRDefault="00F462EB" w:rsidP="00A7424F">
      <w:pPr>
        <w:ind w:left="284" w:right="-149" w:firstLine="424"/>
        <w:jc w:val="center"/>
        <w:rPr>
          <w:rFonts w:ascii="Work Sans" w:hAnsi="Work Sans"/>
          <w:b/>
          <w:bCs/>
          <w:sz w:val="22"/>
          <w:szCs w:val="22"/>
          <w:lang w:val="es-CO"/>
        </w:rPr>
      </w:pPr>
      <w:r w:rsidRPr="00B83045">
        <w:rPr>
          <w:rFonts w:ascii="Work Sans" w:hAnsi="Work Sans"/>
          <w:b/>
          <w:bCs/>
          <w:sz w:val="22"/>
          <w:szCs w:val="22"/>
          <w:lang w:val="es-CO"/>
        </w:rPr>
        <w:t>LA MINISTRA DE CULTURA</w:t>
      </w:r>
    </w:p>
    <w:p w14:paraId="63247F97" w14:textId="77777777" w:rsidR="00F462EB" w:rsidRPr="00B83045" w:rsidRDefault="00F462EB" w:rsidP="00A94D9E">
      <w:pPr>
        <w:ind w:left="284" w:right="-149"/>
        <w:jc w:val="both"/>
        <w:rPr>
          <w:rFonts w:ascii="Work Sans" w:hAnsi="Work Sans"/>
          <w:snapToGrid w:val="0"/>
          <w:sz w:val="22"/>
          <w:szCs w:val="22"/>
          <w:lang w:val="es-CO"/>
        </w:rPr>
      </w:pPr>
    </w:p>
    <w:p w14:paraId="0A3FA98A" w14:textId="52DA859B" w:rsidR="00F462EB" w:rsidRPr="00B83045" w:rsidRDefault="00F462EB" w:rsidP="00A94D9E">
      <w:pPr>
        <w:ind w:left="284" w:right="-149"/>
        <w:jc w:val="center"/>
        <w:rPr>
          <w:rFonts w:ascii="Work Sans" w:hAnsi="Work Sans"/>
          <w:snapToGrid w:val="0"/>
          <w:sz w:val="22"/>
          <w:szCs w:val="22"/>
          <w:lang w:val="es-CO"/>
        </w:rPr>
      </w:pPr>
      <w:r w:rsidRPr="00B83045">
        <w:rPr>
          <w:rFonts w:ascii="Work Sans" w:hAnsi="Work Sans"/>
          <w:snapToGrid w:val="0"/>
          <w:sz w:val="22"/>
          <w:szCs w:val="22"/>
          <w:lang w:val="es-CO"/>
        </w:rPr>
        <w:t>En ejercicio de las facultades legales que le confieren el numeral 1 del artículo 11 de la Ley 397 de 1997 (modificada por el artículo 7° de la Ley 1185 de 2008)</w:t>
      </w:r>
      <w:r w:rsidR="00806776" w:rsidRPr="00B83045">
        <w:rPr>
          <w:rFonts w:ascii="Work Sans" w:hAnsi="Work Sans"/>
          <w:snapToGrid w:val="0"/>
          <w:sz w:val="22"/>
          <w:szCs w:val="22"/>
          <w:lang w:val="es-CO"/>
        </w:rPr>
        <w:t>,</w:t>
      </w:r>
      <w:r w:rsidRPr="00B83045">
        <w:rPr>
          <w:rFonts w:ascii="Work Sans" w:hAnsi="Work Sans"/>
          <w:snapToGrid w:val="0"/>
          <w:sz w:val="22"/>
          <w:szCs w:val="22"/>
          <w:lang w:val="es-CO"/>
        </w:rPr>
        <w:t xml:space="preserve"> el Decreto Único Reglamentario del Sector Cultura (DUR-SC) 1080 de 2015</w:t>
      </w:r>
      <w:r w:rsidR="00CD41FE" w:rsidRPr="00B83045">
        <w:rPr>
          <w:rFonts w:ascii="Work Sans" w:hAnsi="Work Sans"/>
          <w:snapToGrid w:val="0"/>
          <w:sz w:val="22"/>
          <w:szCs w:val="22"/>
          <w:lang w:val="es-CO"/>
        </w:rPr>
        <w:t xml:space="preserve"> y</w:t>
      </w:r>
      <w:r w:rsidRPr="00B83045">
        <w:rPr>
          <w:rFonts w:ascii="Work Sans" w:hAnsi="Work Sans"/>
          <w:snapToGrid w:val="0"/>
          <w:sz w:val="22"/>
          <w:szCs w:val="22"/>
          <w:lang w:val="es-CO"/>
        </w:rPr>
        <w:t xml:space="preserve"> el Decreto 2120 de 2018, y</w:t>
      </w:r>
    </w:p>
    <w:p w14:paraId="6BAF5BA6" w14:textId="7DBE838C" w:rsidR="00785A03" w:rsidRPr="00B83045" w:rsidRDefault="00785A03" w:rsidP="001D117F">
      <w:pPr>
        <w:tabs>
          <w:tab w:val="left" w:pos="6748"/>
        </w:tabs>
        <w:spacing w:before="1" w:after="1"/>
        <w:ind w:left="426" w:right="1" w:hanging="425"/>
        <w:jc w:val="both"/>
        <w:rPr>
          <w:rFonts w:ascii="Work Sans" w:hAnsi="Work Sans" w:cs="Arial"/>
          <w:snapToGrid w:val="0"/>
          <w:sz w:val="22"/>
          <w:szCs w:val="22"/>
          <w:lang w:val="es-CO"/>
        </w:rPr>
      </w:pPr>
    </w:p>
    <w:p w14:paraId="415BD1D6" w14:textId="77777777" w:rsidR="00785A03" w:rsidRPr="00B83045" w:rsidRDefault="00785A03" w:rsidP="00785A03">
      <w:pPr>
        <w:spacing w:before="1" w:after="1"/>
        <w:ind w:left="426" w:right="1" w:hanging="425"/>
        <w:jc w:val="center"/>
        <w:rPr>
          <w:rFonts w:ascii="Work Sans" w:hAnsi="Work Sans" w:cs="Arial"/>
          <w:b/>
          <w:snapToGrid w:val="0"/>
          <w:sz w:val="22"/>
          <w:szCs w:val="22"/>
          <w:lang w:val="es-CO"/>
        </w:rPr>
      </w:pPr>
      <w:r w:rsidRPr="00B83045">
        <w:rPr>
          <w:rFonts w:ascii="Work Sans" w:hAnsi="Work Sans" w:cs="Arial"/>
          <w:b/>
          <w:snapToGrid w:val="0"/>
          <w:sz w:val="22"/>
          <w:szCs w:val="22"/>
          <w:lang w:val="es-CO"/>
        </w:rPr>
        <w:t>CONSIDERANDO:</w:t>
      </w:r>
    </w:p>
    <w:p w14:paraId="7A8DD32F" w14:textId="77777777" w:rsidR="00785A03" w:rsidRPr="00B83045" w:rsidRDefault="00785A03" w:rsidP="00785A03">
      <w:pPr>
        <w:spacing w:before="1" w:after="1"/>
        <w:ind w:left="426" w:right="1" w:hanging="425"/>
        <w:jc w:val="both"/>
        <w:rPr>
          <w:rFonts w:ascii="Work Sans" w:hAnsi="Work Sans" w:cs="Arial"/>
          <w:snapToGrid w:val="0"/>
          <w:sz w:val="22"/>
          <w:szCs w:val="22"/>
          <w:lang w:val="es-CO"/>
        </w:rPr>
      </w:pPr>
    </w:p>
    <w:p w14:paraId="2DEBA71D" w14:textId="77777777" w:rsidR="00785A03" w:rsidRPr="00B83045" w:rsidRDefault="00785A03" w:rsidP="0087003C">
      <w:pPr>
        <w:jc w:val="both"/>
        <w:rPr>
          <w:rFonts w:ascii="Work Sans" w:hAnsi="Work Sans" w:cs="Arial"/>
          <w:snapToGrid w:val="0"/>
          <w:sz w:val="22"/>
          <w:szCs w:val="22"/>
          <w:lang w:val="es-CO"/>
        </w:rPr>
      </w:pPr>
      <w:r w:rsidRPr="00B83045">
        <w:rPr>
          <w:rFonts w:ascii="Work Sans" w:hAnsi="Work Sans" w:cs="Arial"/>
          <w:snapToGrid w:val="0"/>
          <w:sz w:val="22"/>
          <w:szCs w:val="22"/>
          <w:lang w:val="es-CO"/>
        </w:rPr>
        <w:t>Que el literal a) del artículo 8° de la Ley 397 de 1997, modificado por el artículo 5° de la Ley 1185 de 2008, establece que:</w:t>
      </w:r>
    </w:p>
    <w:p w14:paraId="4476D2E2" w14:textId="77777777" w:rsidR="00785A03" w:rsidRPr="00B83045" w:rsidRDefault="00785A03" w:rsidP="0087003C">
      <w:pPr>
        <w:jc w:val="both"/>
        <w:rPr>
          <w:rFonts w:ascii="Work Sans" w:hAnsi="Work Sans" w:cs="Arial"/>
          <w:i/>
          <w:snapToGrid w:val="0"/>
          <w:sz w:val="22"/>
          <w:szCs w:val="22"/>
          <w:lang w:val="es-CO"/>
        </w:rPr>
      </w:pPr>
    </w:p>
    <w:p w14:paraId="1D850FA8" w14:textId="77777777" w:rsidR="00785A03" w:rsidRPr="00B83045" w:rsidRDefault="00785A03" w:rsidP="0087003C">
      <w:pPr>
        <w:tabs>
          <w:tab w:val="left" w:pos="1418"/>
        </w:tabs>
        <w:jc w:val="both"/>
        <w:outlineLvl w:val="0"/>
        <w:rPr>
          <w:rFonts w:ascii="Work Sans" w:hAnsi="Work Sans" w:cs="Arial"/>
          <w:sz w:val="22"/>
          <w:szCs w:val="22"/>
          <w:lang w:val="es-CO"/>
        </w:rPr>
      </w:pPr>
      <w:r w:rsidRPr="00B83045">
        <w:rPr>
          <w:rFonts w:ascii="Work Sans" w:hAnsi="Work Sans" w:cs="Arial"/>
          <w:sz w:val="22"/>
          <w:szCs w:val="22"/>
          <w:lang w:val="es-CO"/>
        </w:rPr>
        <w:t>“</w:t>
      </w:r>
      <w:r w:rsidRPr="00B83045">
        <w:rPr>
          <w:rFonts w:ascii="Work Sans" w:hAnsi="Work Sans" w:cs="Arial"/>
          <w:i/>
          <w:sz w:val="22"/>
          <w:szCs w:val="22"/>
          <w:lang w:val="es-CO"/>
        </w:rPr>
        <w:t>Al Ministerio de Cultura, previo concepto favorable del Consejo Nacional de Patrimonio Cultural, le corresponde la declaratoria y el manejo de los bienes de interés cultural del ámbito nacional</w:t>
      </w:r>
      <w:r w:rsidRPr="00B83045">
        <w:rPr>
          <w:rFonts w:ascii="Work Sans" w:hAnsi="Work Sans" w:cs="Arial"/>
          <w:sz w:val="22"/>
          <w:szCs w:val="22"/>
          <w:lang w:val="es-CO"/>
        </w:rPr>
        <w:t>.”</w:t>
      </w:r>
    </w:p>
    <w:p w14:paraId="14B6548F" w14:textId="77777777" w:rsidR="00785A03" w:rsidRPr="00B83045" w:rsidRDefault="00785A03" w:rsidP="0087003C">
      <w:pPr>
        <w:jc w:val="both"/>
        <w:rPr>
          <w:rFonts w:ascii="Work Sans" w:hAnsi="Work Sans" w:cs="Arial"/>
          <w:sz w:val="22"/>
          <w:szCs w:val="22"/>
          <w:lang w:val="es-CO"/>
        </w:rPr>
      </w:pPr>
    </w:p>
    <w:p w14:paraId="31D6B217" w14:textId="374A2031" w:rsidR="00785A03" w:rsidRPr="00B83045" w:rsidRDefault="00785A03" w:rsidP="0087003C">
      <w:pPr>
        <w:jc w:val="both"/>
        <w:rPr>
          <w:rFonts w:ascii="Work Sans" w:hAnsi="Work Sans" w:cs="Arial"/>
          <w:sz w:val="22"/>
          <w:szCs w:val="22"/>
          <w:lang w:val="es-CO"/>
        </w:rPr>
      </w:pPr>
      <w:r w:rsidRPr="00B83045">
        <w:rPr>
          <w:rFonts w:ascii="Work Sans" w:hAnsi="Work Sans" w:cs="Arial"/>
          <w:sz w:val="22"/>
          <w:szCs w:val="22"/>
          <w:lang w:val="es-CO"/>
        </w:rPr>
        <w:t>Que mediante Decreto 1584 del 11 de agosto de 1975, fueron declarados varios monumentos nacionales (hoy Bienes de Interés Cultural del ámbito Nacional), en la ciudad de Bogotá, entre ellos el Claustro principal del Colegio Mayor de Nuestra Señora del Rosario incluyendo la Capilla de la Bordadita, ubicados en la Calle 14 Carrera 6 esquina sur este, localizados en el Centro Histórico (CH) de Bo</w:t>
      </w:r>
      <w:r w:rsidR="007B2E26" w:rsidRPr="00B83045">
        <w:rPr>
          <w:rFonts w:ascii="Work Sans" w:hAnsi="Work Sans" w:cs="Arial"/>
          <w:sz w:val="22"/>
          <w:szCs w:val="22"/>
          <w:lang w:val="es-CO"/>
        </w:rPr>
        <w:t>gotá.</w:t>
      </w:r>
    </w:p>
    <w:p w14:paraId="147AE26B" w14:textId="77777777" w:rsidR="00785A03" w:rsidRPr="00B83045" w:rsidRDefault="00785A03" w:rsidP="0087003C">
      <w:pPr>
        <w:jc w:val="both"/>
        <w:rPr>
          <w:rFonts w:ascii="Work Sans" w:hAnsi="Work Sans" w:cs="Arial"/>
          <w:sz w:val="22"/>
          <w:szCs w:val="22"/>
          <w:lang w:val="es-CO"/>
        </w:rPr>
      </w:pPr>
    </w:p>
    <w:p w14:paraId="2EEFAB93" w14:textId="77777777" w:rsidR="003C5208" w:rsidRPr="00B83045" w:rsidRDefault="003C5208" w:rsidP="003C5208">
      <w:pPr>
        <w:jc w:val="both"/>
        <w:rPr>
          <w:rFonts w:ascii="Work Sans" w:hAnsi="Work Sans" w:cs="Arial"/>
          <w:sz w:val="22"/>
          <w:szCs w:val="22"/>
          <w:lang w:val="es-CO"/>
        </w:rPr>
      </w:pPr>
      <w:r w:rsidRPr="00B83045">
        <w:rPr>
          <w:rFonts w:ascii="Work Sans" w:hAnsi="Work Sans" w:cs="Arial"/>
          <w:sz w:val="22"/>
          <w:szCs w:val="22"/>
          <w:lang w:val="es-CO"/>
        </w:rPr>
        <w:t>Que el artículo 4° de la Ley 397 de 1997 (modificado por el artículo 1° de la Ley 1185 de 2008), prevé que:</w:t>
      </w:r>
    </w:p>
    <w:p w14:paraId="3B9602A4" w14:textId="77777777" w:rsidR="003C5208" w:rsidRPr="00B83045" w:rsidRDefault="003C5208" w:rsidP="003C5208">
      <w:pPr>
        <w:jc w:val="both"/>
        <w:rPr>
          <w:rFonts w:ascii="Work Sans" w:hAnsi="Work Sans" w:cs="Arial"/>
          <w:sz w:val="22"/>
          <w:szCs w:val="22"/>
          <w:lang w:val="es-CO"/>
        </w:rPr>
      </w:pPr>
    </w:p>
    <w:p w14:paraId="04F01810" w14:textId="77777777" w:rsidR="003C5208" w:rsidRPr="00B83045" w:rsidRDefault="003C5208" w:rsidP="003C5208">
      <w:pPr>
        <w:jc w:val="both"/>
        <w:rPr>
          <w:rFonts w:ascii="Work Sans" w:hAnsi="Work Sans" w:cs="Arial"/>
          <w:sz w:val="22"/>
          <w:szCs w:val="22"/>
          <w:lang w:val="es-CO"/>
        </w:rPr>
      </w:pPr>
      <w:r w:rsidRPr="00B83045">
        <w:rPr>
          <w:rFonts w:ascii="Work Sans" w:hAnsi="Work Sans" w:cs="Arial"/>
          <w:i/>
          <w:sz w:val="22"/>
          <w:szCs w:val="22"/>
          <w:lang w:val="es-CO"/>
        </w:rPr>
        <w:t>“</w:t>
      </w:r>
      <w:r w:rsidRPr="00B83045">
        <w:rPr>
          <w:rFonts w:ascii="Work Sans" w:hAnsi="Work Sans" w:cs="Arial"/>
          <w:i/>
          <w:sz w:val="22"/>
          <w:szCs w:val="22"/>
          <w:u w:val="single"/>
          <w:lang w:val="es-CO"/>
        </w:rPr>
        <w:t>Se consideran como bienes de interés cultural de los ámbitos nacional</w:t>
      </w:r>
      <w:r w:rsidRPr="00B83045">
        <w:rPr>
          <w:rFonts w:ascii="Work Sans" w:hAnsi="Work Sans" w:cs="Arial"/>
          <w:i/>
          <w:sz w:val="22"/>
          <w:szCs w:val="22"/>
          <w:lang w:val="es-CO"/>
        </w:rPr>
        <w:t xml:space="preserve">, departamental, distrital, municipal, o de los territorios indígenas o de las comunidades negras de que trata la Ley 70 de 1993 y, en consecuencia, quedan sujetos al respectivo régimen de tales, los bienes materiales declarados como monumentos, áreas de conservación histórica, arqueológica o arquitectónica, conjuntos históricos, u otras denominaciones </w:t>
      </w:r>
      <w:r w:rsidRPr="00B83045">
        <w:rPr>
          <w:rFonts w:ascii="Work Sans" w:hAnsi="Work Sans" w:cs="Arial"/>
          <w:i/>
          <w:sz w:val="22"/>
          <w:szCs w:val="22"/>
          <w:u w:val="single"/>
          <w:lang w:val="es-CO"/>
        </w:rPr>
        <w:t>que, con anterioridad a la promulgación de esta ley, hayan sido objeto de tal declaratoria</w:t>
      </w:r>
      <w:r w:rsidRPr="00B83045">
        <w:rPr>
          <w:rFonts w:ascii="Work Sans" w:hAnsi="Work Sans" w:cs="Arial"/>
          <w:i/>
          <w:sz w:val="22"/>
          <w:szCs w:val="22"/>
          <w:lang w:val="es-CO"/>
        </w:rPr>
        <w:t xml:space="preserve"> por las autoridades competentes, o hayan sido incorporados a los planes de ordenamiento territorial.”</w:t>
      </w:r>
      <w:r w:rsidRPr="00B83045">
        <w:rPr>
          <w:rFonts w:ascii="Work Sans" w:hAnsi="Work Sans" w:cs="Arial"/>
          <w:sz w:val="22"/>
          <w:szCs w:val="22"/>
          <w:lang w:val="es-CO"/>
        </w:rPr>
        <w:t xml:space="preserve"> (Subrayas fuera de texto).</w:t>
      </w:r>
    </w:p>
    <w:p w14:paraId="3204DBF9" w14:textId="77777777" w:rsidR="003C5208" w:rsidRPr="00B83045" w:rsidRDefault="003C5208" w:rsidP="0087003C">
      <w:pPr>
        <w:jc w:val="both"/>
        <w:rPr>
          <w:rFonts w:ascii="Work Sans" w:hAnsi="Work Sans" w:cs="Arial"/>
          <w:sz w:val="22"/>
          <w:szCs w:val="22"/>
          <w:lang w:val="es-CO"/>
        </w:rPr>
      </w:pPr>
    </w:p>
    <w:p w14:paraId="494CCFFA" w14:textId="77777777" w:rsidR="00785A03" w:rsidRPr="00B83045" w:rsidRDefault="00785A03" w:rsidP="0087003C">
      <w:pPr>
        <w:jc w:val="both"/>
        <w:rPr>
          <w:rFonts w:ascii="Work Sans" w:hAnsi="Work Sans" w:cs="Arial"/>
          <w:sz w:val="22"/>
          <w:szCs w:val="22"/>
          <w:lang w:val="es-CO"/>
        </w:rPr>
      </w:pPr>
      <w:r w:rsidRPr="00B83045">
        <w:rPr>
          <w:rFonts w:ascii="Work Sans" w:hAnsi="Work Sans" w:cs="Arial"/>
          <w:sz w:val="22"/>
          <w:szCs w:val="22"/>
          <w:lang w:val="es-CO"/>
        </w:rPr>
        <w:t>Que el Claustro principal del Colegio Mayor de Nuestra Señora del Rosario y la Capilla de la Bordadita se localizan dentro del ámbito espacial de la Operación Estratégica del Centro de Bogotá, Plan Zonal Centro adoptados mediante el Decreto Distrital 492 de 2007 y modificado por el Decreto Distrital 791 de 2017, específicamente dentro del Centro Histórico de la ciudad, y hacen parte de la Unidad de Planeamiento Zonal – UPZ 94 La Candelaria adoptada por el Decreto 492 de 2007 y modificada mediante los Decretos Distritales 172 de 2010 y 336 de 2013 se ubican en el sector normativo 6, sub sector normativo único de la UPZ La Candelaria;</w:t>
      </w:r>
    </w:p>
    <w:p w14:paraId="7F97C778" w14:textId="384BDB4E" w:rsidR="00785A03" w:rsidRPr="00B83045" w:rsidRDefault="00785A03" w:rsidP="0087003C">
      <w:pPr>
        <w:jc w:val="both"/>
        <w:rPr>
          <w:rFonts w:ascii="Work Sans" w:hAnsi="Work Sans" w:cs="Arial"/>
          <w:sz w:val="22"/>
          <w:szCs w:val="22"/>
          <w:lang w:val="es-CO"/>
        </w:rPr>
      </w:pPr>
      <w:r w:rsidRPr="00B83045">
        <w:rPr>
          <w:rFonts w:ascii="Work Sans" w:hAnsi="Work Sans" w:cs="Arial"/>
          <w:sz w:val="22"/>
          <w:szCs w:val="22"/>
          <w:lang w:val="es-CO"/>
        </w:rPr>
        <w:lastRenderedPageBreak/>
        <w:t xml:space="preserve">Que el artículo 11 de la Ley 397 de 1997 (modificado por el artículo 7° de la Ley 1185 de 2008), señala el Régimen Especial de Protección de los bienes de interés cultural y determina que la declaratoria de un bien de interés cultural (BIC) incorporará un </w:t>
      </w:r>
      <w:r w:rsidR="00F278CD" w:rsidRPr="00B83045">
        <w:rPr>
          <w:rFonts w:ascii="Work Sans" w:hAnsi="Work Sans" w:cs="Arial"/>
          <w:sz w:val="22"/>
          <w:szCs w:val="22"/>
          <w:lang w:val="es-CO"/>
        </w:rPr>
        <w:t>Plan Especial de Manejo y P</w:t>
      </w:r>
      <w:r w:rsidRPr="00B83045">
        <w:rPr>
          <w:rFonts w:ascii="Work Sans" w:hAnsi="Work Sans" w:cs="Arial"/>
          <w:sz w:val="22"/>
          <w:szCs w:val="22"/>
          <w:lang w:val="es-CO"/>
        </w:rPr>
        <w:t>rotección (PEMP) cuando se requiera, de conform</w:t>
      </w:r>
      <w:r w:rsidR="007B2E26" w:rsidRPr="00B83045">
        <w:rPr>
          <w:rFonts w:ascii="Work Sans" w:hAnsi="Work Sans" w:cs="Arial"/>
          <w:sz w:val="22"/>
          <w:szCs w:val="22"/>
          <w:lang w:val="es-CO"/>
        </w:rPr>
        <w:t>idad con lo definido en esa ley.</w:t>
      </w:r>
    </w:p>
    <w:p w14:paraId="7CCC41EC" w14:textId="77777777" w:rsidR="00785A03" w:rsidRPr="00B83045" w:rsidRDefault="00785A03" w:rsidP="0087003C">
      <w:pPr>
        <w:jc w:val="both"/>
        <w:rPr>
          <w:rFonts w:ascii="Work Sans" w:hAnsi="Work Sans" w:cs="Arial"/>
          <w:sz w:val="22"/>
          <w:szCs w:val="22"/>
          <w:lang w:val="es-CO"/>
        </w:rPr>
      </w:pPr>
    </w:p>
    <w:p w14:paraId="4309FA56" w14:textId="5310247E" w:rsidR="00785A03" w:rsidRPr="00B83045" w:rsidRDefault="00785A03" w:rsidP="0087003C">
      <w:pPr>
        <w:jc w:val="both"/>
        <w:outlineLvl w:val="0"/>
        <w:rPr>
          <w:rFonts w:ascii="Work Sans" w:hAnsi="Work Sans" w:cs="Arial"/>
          <w:sz w:val="22"/>
          <w:szCs w:val="22"/>
          <w:lang w:val="es-CO"/>
        </w:rPr>
      </w:pPr>
      <w:r w:rsidRPr="00B83045">
        <w:rPr>
          <w:rFonts w:ascii="Work Sans" w:hAnsi="Work Sans" w:cs="Arial"/>
          <w:sz w:val="22"/>
          <w:szCs w:val="22"/>
          <w:lang w:val="es-CO"/>
        </w:rPr>
        <w:t>Que los Planes Manejo y Protección (PEMP) son un instrumento de gestión del Patrimonio Cultural de la Nación, mediante el cual se establecen acciones necesarias con el objetivo de garantizar la protección, conservación y sostenibilidad</w:t>
      </w:r>
      <w:r w:rsidR="00F278CD" w:rsidRPr="00B83045">
        <w:rPr>
          <w:rFonts w:ascii="Work Sans" w:hAnsi="Work Sans" w:cs="Arial"/>
          <w:sz w:val="22"/>
          <w:szCs w:val="22"/>
          <w:lang w:val="es-CO"/>
        </w:rPr>
        <w:t xml:space="preserve"> de</w:t>
      </w:r>
      <w:r w:rsidR="007B2E26" w:rsidRPr="00B83045">
        <w:rPr>
          <w:rFonts w:ascii="Work Sans" w:hAnsi="Work Sans" w:cs="Arial"/>
          <w:sz w:val="22"/>
          <w:szCs w:val="22"/>
          <w:lang w:val="es-CO"/>
        </w:rPr>
        <w:t xml:space="preserve"> los BIC.</w:t>
      </w:r>
    </w:p>
    <w:p w14:paraId="70D59BF7" w14:textId="77777777" w:rsidR="00785A03" w:rsidRPr="00B83045" w:rsidRDefault="00785A03" w:rsidP="0087003C">
      <w:pPr>
        <w:jc w:val="both"/>
        <w:rPr>
          <w:rFonts w:ascii="Work Sans" w:hAnsi="Work Sans" w:cs="Arial"/>
          <w:snapToGrid w:val="0"/>
          <w:sz w:val="22"/>
          <w:szCs w:val="22"/>
          <w:lang w:val="es-CO"/>
        </w:rPr>
      </w:pPr>
    </w:p>
    <w:p w14:paraId="4DCD540E" w14:textId="77777777" w:rsidR="00785A03" w:rsidRPr="00B83045" w:rsidRDefault="00785A03" w:rsidP="0087003C">
      <w:pPr>
        <w:jc w:val="both"/>
        <w:rPr>
          <w:rFonts w:ascii="Work Sans" w:hAnsi="Work Sans" w:cs="Arial"/>
          <w:snapToGrid w:val="0"/>
          <w:sz w:val="22"/>
          <w:szCs w:val="22"/>
          <w:lang w:val="es-CO"/>
        </w:rPr>
      </w:pPr>
      <w:r w:rsidRPr="00B83045">
        <w:rPr>
          <w:rFonts w:ascii="Work Sans" w:hAnsi="Work Sans" w:cs="Arial"/>
          <w:snapToGrid w:val="0"/>
          <w:sz w:val="22"/>
          <w:szCs w:val="22"/>
          <w:lang w:val="es-CO"/>
        </w:rPr>
        <w:t>Que el numeral 1.3 del artículo 11</w:t>
      </w:r>
      <w:r w:rsidRPr="00B83045">
        <w:rPr>
          <w:rFonts w:ascii="Work Sans" w:hAnsi="Work Sans" w:cs="Arial"/>
          <w:snapToGrid w:val="0"/>
          <w:sz w:val="22"/>
          <w:szCs w:val="22"/>
          <w:vertAlign w:val="superscript"/>
          <w:lang w:val="es-CO"/>
        </w:rPr>
        <w:footnoteReference w:id="1"/>
      </w:r>
      <w:r w:rsidRPr="00B83045">
        <w:rPr>
          <w:rFonts w:ascii="Work Sans" w:hAnsi="Work Sans" w:cs="Arial"/>
          <w:snapToGrid w:val="0"/>
          <w:sz w:val="22"/>
          <w:szCs w:val="22"/>
          <w:lang w:val="es-CO"/>
        </w:rPr>
        <w:t xml:space="preserve"> de la Ley 397 de 1997 (modificado por el artículo 7º de la Ley 1185 de 2008), señala que: </w:t>
      </w:r>
    </w:p>
    <w:p w14:paraId="591E8AB4" w14:textId="77777777" w:rsidR="00785A03" w:rsidRPr="00B83045" w:rsidRDefault="00785A03" w:rsidP="0087003C">
      <w:pPr>
        <w:tabs>
          <w:tab w:val="left" w:pos="1985"/>
        </w:tabs>
        <w:jc w:val="both"/>
        <w:rPr>
          <w:rFonts w:ascii="Work Sans" w:hAnsi="Work Sans" w:cs="Arial"/>
          <w:i/>
          <w:snapToGrid w:val="0"/>
          <w:sz w:val="22"/>
          <w:szCs w:val="22"/>
          <w:lang w:val="es-CO"/>
        </w:rPr>
      </w:pPr>
    </w:p>
    <w:p w14:paraId="03BC11A2" w14:textId="77777777" w:rsidR="00785A03" w:rsidRPr="00B83045" w:rsidRDefault="00785A03" w:rsidP="0087003C">
      <w:pPr>
        <w:tabs>
          <w:tab w:val="left" w:pos="1985"/>
        </w:tabs>
        <w:jc w:val="both"/>
        <w:rPr>
          <w:rFonts w:ascii="Work Sans" w:hAnsi="Work Sans" w:cs="Arial"/>
          <w:iCs/>
          <w:snapToGrid w:val="0"/>
          <w:sz w:val="22"/>
          <w:szCs w:val="22"/>
          <w:lang w:val="es-CO"/>
        </w:rPr>
      </w:pPr>
      <w:r w:rsidRPr="00B83045">
        <w:rPr>
          <w:rFonts w:ascii="Work Sans" w:hAnsi="Work Sans" w:cs="Arial"/>
          <w:iCs/>
          <w:snapToGrid w:val="0"/>
          <w:sz w:val="22"/>
          <w:szCs w:val="22"/>
          <w:lang w:val="es-CO"/>
        </w:rPr>
        <w:t>“</w:t>
      </w:r>
      <w:r w:rsidRPr="00B83045">
        <w:rPr>
          <w:rFonts w:ascii="Work Sans" w:hAnsi="Work Sans" w:cs="Arial"/>
          <w:i/>
          <w:iCs/>
          <w:snapToGrid w:val="0"/>
          <w:sz w:val="22"/>
          <w:szCs w:val="22"/>
          <w:lang w:val="es-CO"/>
        </w:rPr>
        <w:t>Los Planes Especiales de Manejo y Protección relativos a bienes inmuebles deberán ser incorporados por las autoridades territoriales en sus respectivos planes de ordenamiento territorial. El PEMP puede limitar los aspectos relativos al uso y edificabilidad del bien inmueble declarado de interés cultural y su área de influencia aunque el Plan de Ordenamiento Territorial ya hubiera sido aprobado por la respectiva autoridad territorial.</w:t>
      </w:r>
      <w:r w:rsidRPr="00B83045">
        <w:rPr>
          <w:rFonts w:ascii="Work Sans" w:hAnsi="Work Sans" w:cs="Arial"/>
          <w:iCs/>
          <w:snapToGrid w:val="0"/>
          <w:sz w:val="22"/>
          <w:szCs w:val="22"/>
          <w:lang w:val="es-CO"/>
        </w:rPr>
        <w:t>”</w:t>
      </w:r>
    </w:p>
    <w:p w14:paraId="60FD1917" w14:textId="77777777" w:rsidR="00785A03" w:rsidRPr="00B83045" w:rsidRDefault="00785A03" w:rsidP="0087003C">
      <w:pPr>
        <w:autoSpaceDE w:val="0"/>
        <w:autoSpaceDN w:val="0"/>
        <w:adjustRightInd w:val="0"/>
        <w:jc w:val="both"/>
        <w:rPr>
          <w:rFonts w:ascii="Work Sans" w:eastAsiaTheme="minorHAnsi" w:hAnsi="Work Sans" w:cs="Arial"/>
          <w:sz w:val="22"/>
          <w:szCs w:val="22"/>
          <w:lang w:eastAsia="en-US"/>
        </w:rPr>
      </w:pPr>
    </w:p>
    <w:p w14:paraId="68B86BC2" w14:textId="77777777" w:rsidR="00785A03" w:rsidRPr="00B83045" w:rsidRDefault="00785A03" w:rsidP="0087003C">
      <w:pPr>
        <w:autoSpaceDE w:val="0"/>
        <w:autoSpaceDN w:val="0"/>
        <w:adjustRightInd w:val="0"/>
        <w:jc w:val="both"/>
        <w:rPr>
          <w:rFonts w:ascii="Work Sans" w:eastAsiaTheme="minorHAnsi" w:hAnsi="Work Sans" w:cs="Arial"/>
          <w:sz w:val="22"/>
          <w:szCs w:val="22"/>
          <w:lang w:eastAsia="en-US"/>
        </w:rPr>
      </w:pPr>
      <w:r w:rsidRPr="00B83045">
        <w:rPr>
          <w:rFonts w:ascii="Work Sans" w:eastAsiaTheme="minorHAnsi" w:hAnsi="Work Sans" w:cs="Arial"/>
          <w:sz w:val="22"/>
          <w:szCs w:val="22"/>
          <w:lang w:eastAsia="en-US"/>
        </w:rPr>
        <w:t>Que el artículo 11 de la Ley General de Cultura (modificado por el artículo 7° de la Ley 1185 de 2008), en concordancia con lo dispuesto en el artículo 2.4.1.4.1 del Decreto Único Reglamentario del Sector Cultura N° 1080 de 2015, establece el “</w:t>
      </w:r>
      <w:r w:rsidRPr="00B83045">
        <w:rPr>
          <w:rFonts w:ascii="Work Sans" w:eastAsiaTheme="minorHAnsi" w:hAnsi="Work Sans" w:cs="Arial"/>
          <w:b/>
          <w:i/>
          <w:sz w:val="22"/>
          <w:szCs w:val="22"/>
          <w:lang w:eastAsia="en-US"/>
        </w:rPr>
        <w:t>Régimen Especial de Protección de los Bienes de Interés Cultural</w:t>
      </w:r>
      <w:r w:rsidRPr="00B83045">
        <w:rPr>
          <w:rFonts w:ascii="Work Sans" w:eastAsiaTheme="minorHAnsi" w:hAnsi="Work Sans" w:cs="Arial"/>
          <w:sz w:val="22"/>
          <w:szCs w:val="22"/>
          <w:lang w:eastAsia="en-US"/>
        </w:rPr>
        <w:t xml:space="preserve">” precisando, entre otros, lo siguiente: </w:t>
      </w:r>
    </w:p>
    <w:p w14:paraId="060ADA9B" w14:textId="77777777" w:rsidR="00785A03" w:rsidRPr="00B83045" w:rsidRDefault="00785A03" w:rsidP="0087003C">
      <w:pPr>
        <w:autoSpaceDE w:val="0"/>
        <w:autoSpaceDN w:val="0"/>
        <w:adjustRightInd w:val="0"/>
        <w:jc w:val="both"/>
        <w:rPr>
          <w:rFonts w:ascii="Work Sans" w:eastAsiaTheme="minorHAnsi" w:hAnsi="Work Sans" w:cs="Arial"/>
          <w:sz w:val="22"/>
          <w:szCs w:val="22"/>
          <w:lang w:eastAsia="en-US"/>
        </w:rPr>
      </w:pPr>
    </w:p>
    <w:p w14:paraId="697119B7" w14:textId="77777777" w:rsidR="00785A03" w:rsidRPr="00B83045" w:rsidRDefault="00785A03" w:rsidP="0087003C">
      <w:pPr>
        <w:autoSpaceDE w:val="0"/>
        <w:autoSpaceDN w:val="0"/>
        <w:adjustRightInd w:val="0"/>
        <w:jc w:val="both"/>
        <w:rPr>
          <w:rFonts w:ascii="Work Sans" w:eastAsiaTheme="minorHAnsi" w:hAnsi="Work Sans" w:cs="Arial"/>
          <w:sz w:val="22"/>
          <w:szCs w:val="22"/>
          <w:lang w:eastAsia="en-US"/>
        </w:rPr>
      </w:pPr>
      <w:r w:rsidRPr="00B83045">
        <w:rPr>
          <w:rFonts w:ascii="Work Sans" w:eastAsiaTheme="minorHAnsi" w:hAnsi="Work Sans" w:cs="Arial"/>
          <w:iCs/>
          <w:sz w:val="22"/>
          <w:szCs w:val="22"/>
          <w:lang w:eastAsia="en-US"/>
        </w:rPr>
        <w:t>“</w:t>
      </w:r>
      <w:r w:rsidRPr="00B83045">
        <w:rPr>
          <w:rFonts w:ascii="Work Sans" w:eastAsiaTheme="minorHAnsi" w:hAnsi="Work Sans" w:cs="Arial"/>
          <w:b/>
          <w:i/>
          <w:iCs/>
          <w:sz w:val="22"/>
          <w:szCs w:val="22"/>
          <w:lang w:eastAsia="en-US"/>
        </w:rPr>
        <w:t>2. Intervención.</w:t>
      </w:r>
      <w:r w:rsidRPr="00B83045">
        <w:rPr>
          <w:rFonts w:ascii="Work Sans" w:eastAsiaTheme="minorHAnsi" w:hAnsi="Work Sans" w:cs="Arial"/>
          <w:i/>
          <w:iCs/>
          <w:sz w:val="22"/>
          <w:szCs w:val="22"/>
          <w:lang w:eastAsia="en-US"/>
        </w:rPr>
        <w:t xml:space="preserve"> </w:t>
      </w:r>
      <w:r w:rsidRPr="00B83045">
        <w:rPr>
          <w:rFonts w:ascii="Work Sans" w:eastAsiaTheme="minorHAnsi" w:hAnsi="Work Sans" w:cs="Arial"/>
          <w:sz w:val="22"/>
          <w:szCs w:val="22"/>
          <w:lang w:eastAsia="en-US"/>
        </w:rPr>
        <w:t xml:space="preserve">(Modificado por el artículo 212 del Decreto 19 de 2012). </w:t>
      </w:r>
      <w:r w:rsidRPr="00B83045">
        <w:rPr>
          <w:rFonts w:ascii="Work Sans" w:eastAsiaTheme="minorHAnsi" w:hAnsi="Work Sans" w:cs="Arial"/>
          <w:i/>
          <w:iCs/>
          <w:sz w:val="22"/>
          <w:szCs w:val="22"/>
          <w:lang w:eastAsia="en-US"/>
        </w:rPr>
        <w:t xml:space="preserve">Por intervención se entiende todo acto que cause cambios al bien de interés cultural </w:t>
      </w:r>
      <w:r w:rsidRPr="00B83045">
        <w:rPr>
          <w:rFonts w:ascii="Work Sans" w:eastAsiaTheme="minorHAnsi" w:hAnsi="Work Sans" w:cs="Arial"/>
          <w:sz w:val="22"/>
          <w:szCs w:val="22"/>
          <w:lang w:eastAsia="en-US"/>
        </w:rPr>
        <w:t xml:space="preserve">o </w:t>
      </w:r>
      <w:r w:rsidRPr="00B83045">
        <w:rPr>
          <w:rFonts w:ascii="Work Sans" w:eastAsiaTheme="minorHAnsi" w:hAnsi="Work Sans" w:cs="Arial"/>
          <w:i/>
          <w:iCs/>
          <w:sz w:val="22"/>
          <w:szCs w:val="22"/>
          <w:lang w:eastAsia="en-US"/>
        </w:rPr>
        <w:t xml:space="preserve">que afecte el estado del mismo. Comprende, </w:t>
      </w:r>
      <w:r w:rsidRPr="00B83045">
        <w:rPr>
          <w:rFonts w:ascii="Work Sans" w:eastAsiaTheme="minorHAnsi" w:hAnsi="Work Sans" w:cs="Arial"/>
          <w:sz w:val="22"/>
          <w:szCs w:val="22"/>
          <w:lang w:eastAsia="en-US"/>
        </w:rPr>
        <w:t xml:space="preserve">a </w:t>
      </w:r>
      <w:r w:rsidRPr="00B83045">
        <w:rPr>
          <w:rFonts w:ascii="Work Sans" w:eastAsiaTheme="minorHAnsi" w:hAnsi="Work Sans" w:cs="Arial"/>
          <w:i/>
          <w:iCs/>
          <w:sz w:val="22"/>
          <w:szCs w:val="22"/>
          <w:lang w:eastAsia="en-US"/>
        </w:rPr>
        <w:t xml:space="preserve">título enunciativo, actos de conservación, restauración, recuperación, remoción, demolición, desmembramiento, desplazamiento </w:t>
      </w:r>
      <w:r w:rsidRPr="00B83045">
        <w:rPr>
          <w:rFonts w:ascii="Work Sans" w:eastAsiaTheme="minorHAnsi" w:hAnsi="Work Sans" w:cs="Arial"/>
          <w:sz w:val="22"/>
          <w:szCs w:val="22"/>
          <w:lang w:eastAsia="en-US"/>
        </w:rPr>
        <w:t xml:space="preserve">o </w:t>
      </w:r>
      <w:r w:rsidRPr="00B83045">
        <w:rPr>
          <w:rFonts w:ascii="Work Sans" w:eastAsiaTheme="minorHAnsi" w:hAnsi="Work Sans" w:cs="Arial"/>
          <w:i/>
          <w:iCs/>
          <w:sz w:val="22"/>
          <w:szCs w:val="22"/>
          <w:lang w:eastAsia="en-US"/>
        </w:rPr>
        <w:t xml:space="preserve">subdivisión, </w:t>
      </w:r>
      <w:r w:rsidRPr="00B83045">
        <w:rPr>
          <w:rFonts w:ascii="Work Sans" w:eastAsiaTheme="minorHAnsi" w:hAnsi="Work Sans" w:cs="Arial"/>
          <w:sz w:val="22"/>
          <w:szCs w:val="22"/>
          <w:lang w:eastAsia="en-US"/>
        </w:rPr>
        <w:t xml:space="preserve">y </w:t>
      </w:r>
      <w:r w:rsidRPr="00B83045">
        <w:rPr>
          <w:rFonts w:ascii="Work Sans" w:eastAsiaTheme="minorHAnsi" w:hAnsi="Work Sans" w:cs="Arial"/>
          <w:i/>
          <w:iCs/>
          <w:sz w:val="22"/>
          <w:szCs w:val="22"/>
          <w:lang w:eastAsia="en-US"/>
        </w:rPr>
        <w:t xml:space="preserve">deberá realizarse de conformidad con el Plan Especial de Manejo </w:t>
      </w:r>
      <w:r w:rsidRPr="00B83045">
        <w:rPr>
          <w:rFonts w:ascii="Work Sans" w:eastAsiaTheme="minorHAnsi" w:hAnsi="Work Sans" w:cs="Arial"/>
          <w:sz w:val="22"/>
          <w:szCs w:val="22"/>
          <w:lang w:eastAsia="en-US"/>
        </w:rPr>
        <w:t xml:space="preserve">y </w:t>
      </w:r>
      <w:r w:rsidRPr="00B83045">
        <w:rPr>
          <w:rFonts w:ascii="Work Sans" w:eastAsiaTheme="minorHAnsi" w:hAnsi="Work Sans" w:cs="Arial"/>
          <w:i/>
          <w:iCs/>
          <w:sz w:val="22"/>
          <w:szCs w:val="22"/>
          <w:lang w:eastAsia="en-US"/>
        </w:rPr>
        <w:t>Protección...</w:t>
      </w:r>
    </w:p>
    <w:p w14:paraId="32F45E2B" w14:textId="77777777" w:rsidR="00785A03" w:rsidRPr="00B83045" w:rsidRDefault="00785A03" w:rsidP="0087003C">
      <w:pPr>
        <w:autoSpaceDE w:val="0"/>
        <w:autoSpaceDN w:val="0"/>
        <w:adjustRightInd w:val="0"/>
        <w:jc w:val="both"/>
        <w:rPr>
          <w:rFonts w:ascii="Work Sans" w:eastAsiaTheme="minorHAnsi" w:hAnsi="Work Sans" w:cs="Arial"/>
          <w:sz w:val="22"/>
          <w:szCs w:val="22"/>
          <w:lang w:eastAsia="en-US"/>
        </w:rPr>
      </w:pPr>
    </w:p>
    <w:p w14:paraId="63CD658B" w14:textId="77777777" w:rsidR="00785A03" w:rsidRPr="00B83045" w:rsidRDefault="00785A03" w:rsidP="0087003C">
      <w:pPr>
        <w:autoSpaceDE w:val="0"/>
        <w:autoSpaceDN w:val="0"/>
        <w:adjustRightInd w:val="0"/>
        <w:jc w:val="both"/>
        <w:rPr>
          <w:rFonts w:ascii="Work Sans" w:eastAsiaTheme="minorHAnsi" w:hAnsi="Work Sans" w:cs="Arial"/>
          <w:i/>
          <w:iCs/>
          <w:sz w:val="22"/>
          <w:szCs w:val="22"/>
          <w:lang w:eastAsia="en-US"/>
        </w:rPr>
      </w:pPr>
      <w:r w:rsidRPr="00B83045">
        <w:rPr>
          <w:rFonts w:ascii="Work Sans" w:eastAsiaTheme="minorHAnsi" w:hAnsi="Work Sans" w:cs="Arial"/>
          <w:i/>
          <w:iCs/>
          <w:sz w:val="22"/>
          <w:szCs w:val="22"/>
          <w:lang w:eastAsia="en-US"/>
        </w:rPr>
        <w:t xml:space="preserve">La intervención de un bien de interés cultural del ámbito nacional deberá contar con la autorización del Ministerio de Cultura </w:t>
      </w:r>
      <w:r w:rsidRPr="00B83045">
        <w:rPr>
          <w:rFonts w:ascii="Work Sans" w:eastAsiaTheme="minorHAnsi" w:hAnsi="Work Sans" w:cs="Arial"/>
          <w:sz w:val="22"/>
          <w:szCs w:val="22"/>
          <w:lang w:eastAsia="en-US"/>
        </w:rPr>
        <w:t xml:space="preserve">o </w:t>
      </w:r>
      <w:r w:rsidRPr="00B83045">
        <w:rPr>
          <w:rFonts w:ascii="Work Sans" w:eastAsiaTheme="minorHAnsi" w:hAnsi="Work Sans" w:cs="Arial"/>
          <w:i/>
          <w:iCs/>
          <w:sz w:val="22"/>
          <w:szCs w:val="22"/>
          <w:lang w:eastAsia="en-US"/>
        </w:rPr>
        <w:t xml:space="preserve">el Archivo General de la Nación, según el </w:t>
      </w:r>
      <w:r w:rsidRPr="00B83045">
        <w:rPr>
          <w:rFonts w:ascii="Work Sans" w:eastAsiaTheme="minorHAnsi" w:hAnsi="Work Sans" w:cs="Arial"/>
          <w:sz w:val="22"/>
          <w:szCs w:val="22"/>
          <w:lang w:eastAsia="en-US"/>
        </w:rPr>
        <w:t xml:space="preserve">caso. </w:t>
      </w:r>
      <w:r w:rsidRPr="00B83045">
        <w:rPr>
          <w:rFonts w:ascii="Work Sans" w:eastAsiaTheme="minorHAnsi" w:hAnsi="Work Sans" w:cs="Arial"/>
          <w:i/>
          <w:iCs/>
          <w:sz w:val="22"/>
          <w:szCs w:val="22"/>
          <w:lang w:eastAsia="en-US"/>
        </w:rPr>
        <w:t xml:space="preserve">Para el patrimonio arqueológico, esta autorización compete al Instituto Colombiano de Antropología </w:t>
      </w:r>
      <w:r w:rsidRPr="00B83045">
        <w:rPr>
          <w:rFonts w:ascii="Work Sans" w:eastAsiaTheme="minorHAnsi" w:hAnsi="Work Sans" w:cs="Arial"/>
          <w:sz w:val="22"/>
          <w:szCs w:val="22"/>
          <w:lang w:eastAsia="en-US"/>
        </w:rPr>
        <w:t xml:space="preserve">e </w:t>
      </w:r>
      <w:r w:rsidRPr="00B83045">
        <w:rPr>
          <w:rFonts w:ascii="Work Sans" w:eastAsiaTheme="minorHAnsi" w:hAnsi="Work Sans" w:cs="Arial"/>
          <w:i/>
          <w:iCs/>
          <w:sz w:val="22"/>
          <w:szCs w:val="22"/>
          <w:lang w:eastAsia="en-US"/>
        </w:rPr>
        <w:t>Historia de conformidad con el Plan de Manejo Arqueológico.</w:t>
      </w:r>
    </w:p>
    <w:p w14:paraId="59BD821A" w14:textId="77777777" w:rsidR="00785A03" w:rsidRPr="00B83045" w:rsidRDefault="00785A03" w:rsidP="0087003C">
      <w:pPr>
        <w:autoSpaceDE w:val="0"/>
        <w:autoSpaceDN w:val="0"/>
        <w:adjustRightInd w:val="0"/>
        <w:jc w:val="both"/>
        <w:rPr>
          <w:rFonts w:ascii="Work Sans" w:eastAsiaTheme="minorHAnsi" w:hAnsi="Work Sans" w:cs="Arial"/>
          <w:i/>
          <w:iCs/>
          <w:sz w:val="22"/>
          <w:szCs w:val="22"/>
          <w:lang w:eastAsia="en-US"/>
        </w:rPr>
      </w:pPr>
    </w:p>
    <w:p w14:paraId="5634FBE8" w14:textId="77777777" w:rsidR="00785A03" w:rsidRPr="00B83045" w:rsidRDefault="00785A03" w:rsidP="0087003C">
      <w:pPr>
        <w:autoSpaceDE w:val="0"/>
        <w:autoSpaceDN w:val="0"/>
        <w:adjustRightInd w:val="0"/>
        <w:jc w:val="both"/>
        <w:rPr>
          <w:rFonts w:ascii="Work Sans" w:eastAsiaTheme="minorHAnsi" w:hAnsi="Work Sans" w:cs="Arial"/>
          <w:sz w:val="22"/>
          <w:szCs w:val="22"/>
          <w:lang w:eastAsia="en-US"/>
        </w:rPr>
      </w:pPr>
      <w:r w:rsidRPr="00B83045">
        <w:rPr>
          <w:rFonts w:ascii="Work Sans" w:eastAsiaTheme="minorHAnsi" w:hAnsi="Work Sans" w:cs="Arial"/>
          <w:sz w:val="22"/>
          <w:szCs w:val="22"/>
          <w:lang w:eastAsia="en-US"/>
        </w:rPr>
        <w:t>(…)</w:t>
      </w:r>
    </w:p>
    <w:p w14:paraId="1E27A185" w14:textId="77777777" w:rsidR="00F278CD" w:rsidRPr="00B83045" w:rsidRDefault="00F278CD" w:rsidP="0087003C">
      <w:pPr>
        <w:autoSpaceDE w:val="0"/>
        <w:autoSpaceDN w:val="0"/>
        <w:adjustRightInd w:val="0"/>
        <w:jc w:val="both"/>
        <w:rPr>
          <w:rFonts w:ascii="Work Sans" w:eastAsiaTheme="minorHAnsi" w:hAnsi="Work Sans" w:cs="Arial"/>
          <w:sz w:val="22"/>
          <w:szCs w:val="22"/>
          <w:lang w:eastAsia="en-US"/>
        </w:rPr>
      </w:pPr>
    </w:p>
    <w:p w14:paraId="1F8EA65E" w14:textId="77777777" w:rsidR="00785A03" w:rsidRPr="00B83045" w:rsidRDefault="00785A03" w:rsidP="0087003C">
      <w:pPr>
        <w:autoSpaceDE w:val="0"/>
        <w:autoSpaceDN w:val="0"/>
        <w:adjustRightInd w:val="0"/>
        <w:jc w:val="both"/>
        <w:rPr>
          <w:rFonts w:ascii="Work Sans" w:eastAsiaTheme="minorHAnsi" w:hAnsi="Work Sans" w:cs="Arial"/>
          <w:i/>
          <w:iCs/>
          <w:sz w:val="22"/>
          <w:szCs w:val="22"/>
          <w:lang w:eastAsia="en-US"/>
        </w:rPr>
      </w:pPr>
      <w:r w:rsidRPr="00B83045">
        <w:rPr>
          <w:rFonts w:ascii="Work Sans" w:eastAsiaTheme="minorHAnsi" w:hAnsi="Work Sans" w:cs="Arial"/>
          <w:i/>
          <w:iCs/>
          <w:sz w:val="22"/>
          <w:szCs w:val="22"/>
          <w:lang w:eastAsia="en-US"/>
        </w:rPr>
        <w:t xml:space="preserve">La intervención solo podrá realizarse bajo la dirección de profesionales idóneos en la materia. La autorización de intervención que debe expedir la autoridad competente no podrá sustituirse, en el </w:t>
      </w:r>
      <w:r w:rsidRPr="00B83045">
        <w:rPr>
          <w:rFonts w:ascii="Work Sans" w:eastAsiaTheme="minorHAnsi" w:hAnsi="Work Sans" w:cs="Arial"/>
          <w:sz w:val="22"/>
          <w:szCs w:val="22"/>
          <w:lang w:eastAsia="en-US"/>
        </w:rPr>
        <w:t xml:space="preserve">caso </w:t>
      </w:r>
      <w:r w:rsidRPr="00B83045">
        <w:rPr>
          <w:rFonts w:ascii="Work Sans" w:eastAsiaTheme="minorHAnsi" w:hAnsi="Work Sans" w:cs="Arial"/>
          <w:i/>
          <w:iCs/>
          <w:sz w:val="22"/>
          <w:szCs w:val="22"/>
          <w:lang w:eastAsia="en-US"/>
        </w:rPr>
        <w:t xml:space="preserve">de bienes inmuebles, por ninguna otra clase de autorización </w:t>
      </w:r>
      <w:r w:rsidRPr="00B83045">
        <w:rPr>
          <w:rFonts w:ascii="Work Sans" w:eastAsiaTheme="minorHAnsi" w:hAnsi="Work Sans" w:cs="Arial"/>
          <w:sz w:val="22"/>
          <w:szCs w:val="22"/>
          <w:lang w:eastAsia="en-US"/>
        </w:rPr>
        <w:t xml:space="preserve">o </w:t>
      </w:r>
      <w:r w:rsidRPr="00B83045">
        <w:rPr>
          <w:rFonts w:ascii="Work Sans" w:eastAsiaTheme="minorHAnsi" w:hAnsi="Work Sans" w:cs="Arial"/>
          <w:i/>
          <w:iCs/>
          <w:sz w:val="22"/>
          <w:szCs w:val="22"/>
          <w:lang w:eastAsia="en-US"/>
        </w:rPr>
        <w:t xml:space="preserve">licencia que corresponda expedir </w:t>
      </w:r>
      <w:r w:rsidRPr="00B83045">
        <w:rPr>
          <w:rFonts w:ascii="Work Sans" w:eastAsiaTheme="minorHAnsi" w:hAnsi="Work Sans" w:cs="Arial"/>
          <w:sz w:val="22"/>
          <w:szCs w:val="22"/>
          <w:lang w:eastAsia="en-US"/>
        </w:rPr>
        <w:t xml:space="preserve">a </w:t>
      </w:r>
      <w:r w:rsidRPr="00B83045">
        <w:rPr>
          <w:rFonts w:ascii="Work Sans" w:eastAsiaTheme="minorHAnsi" w:hAnsi="Work Sans" w:cs="Arial"/>
          <w:i/>
          <w:iCs/>
          <w:sz w:val="22"/>
          <w:szCs w:val="22"/>
          <w:lang w:eastAsia="en-US"/>
        </w:rPr>
        <w:t>otras autoridades públicas en materia urbanística.</w:t>
      </w:r>
    </w:p>
    <w:p w14:paraId="3E911920" w14:textId="77777777" w:rsidR="00785A03" w:rsidRPr="00B83045" w:rsidRDefault="00785A03" w:rsidP="0087003C">
      <w:pPr>
        <w:autoSpaceDE w:val="0"/>
        <w:autoSpaceDN w:val="0"/>
        <w:adjustRightInd w:val="0"/>
        <w:jc w:val="both"/>
        <w:rPr>
          <w:rFonts w:ascii="Work Sans" w:eastAsiaTheme="minorHAnsi" w:hAnsi="Work Sans" w:cs="Arial"/>
          <w:i/>
          <w:iCs/>
          <w:sz w:val="22"/>
          <w:szCs w:val="22"/>
          <w:lang w:eastAsia="en-US"/>
        </w:rPr>
      </w:pPr>
    </w:p>
    <w:p w14:paraId="5F7DA435" w14:textId="77777777" w:rsidR="00785A03" w:rsidRPr="00B83045" w:rsidRDefault="00785A03" w:rsidP="0087003C">
      <w:pPr>
        <w:autoSpaceDE w:val="0"/>
        <w:autoSpaceDN w:val="0"/>
        <w:adjustRightInd w:val="0"/>
        <w:jc w:val="both"/>
        <w:rPr>
          <w:rFonts w:ascii="Work Sans" w:eastAsiaTheme="minorHAnsi" w:hAnsi="Work Sans" w:cs="Arial"/>
          <w:i/>
          <w:iCs/>
          <w:sz w:val="22"/>
          <w:szCs w:val="22"/>
          <w:lang w:eastAsia="en-US"/>
        </w:rPr>
      </w:pPr>
      <w:r w:rsidRPr="00B83045">
        <w:rPr>
          <w:rFonts w:ascii="Work Sans" w:eastAsiaTheme="minorHAnsi" w:hAnsi="Work Sans" w:cs="Arial"/>
          <w:i/>
          <w:iCs/>
          <w:sz w:val="22"/>
          <w:szCs w:val="22"/>
          <w:lang w:eastAsia="en-US"/>
        </w:rPr>
        <w:t xml:space="preserve">Quien pretenda realizar una obra en inmuebles ubicados en el área de influencia </w:t>
      </w:r>
      <w:r w:rsidRPr="00B83045">
        <w:rPr>
          <w:rFonts w:ascii="Work Sans" w:eastAsiaTheme="minorHAnsi" w:hAnsi="Work Sans" w:cs="Arial"/>
          <w:sz w:val="22"/>
          <w:szCs w:val="22"/>
          <w:lang w:eastAsia="en-US"/>
        </w:rPr>
        <w:t xml:space="preserve">o </w:t>
      </w:r>
      <w:r w:rsidRPr="00B83045">
        <w:rPr>
          <w:rFonts w:ascii="Work Sans" w:eastAsiaTheme="minorHAnsi" w:hAnsi="Work Sans" w:cs="Arial"/>
          <w:i/>
          <w:iCs/>
          <w:sz w:val="22"/>
          <w:szCs w:val="22"/>
          <w:lang w:eastAsia="en-US"/>
        </w:rPr>
        <w:t xml:space="preserve">que sean colindantes con un bien inmueble declarado de interés cultural, deberá comunicarlo previamente </w:t>
      </w:r>
      <w:r w:rsidRPr="00B83045">
        <w:rPr>
          <w:rFonts w:ascii="Work Sans" w:eastAsiaTheme="minorHAnsi" w:hAnsi="Work Sans" w:cs="Arial"/>
          <w:sz w:val="22"/>
          <w:szCs w:val="22"/>
          <w:lang w:eastAsia="en-US"/>
        </w:rPr>
        <w:t xml:space="preserve">a </w:t>
      </w:r>
      <w:r w:rsidRPr="00B83045">
        <w:rPr>
          <w:rFonts w:ascii="Work Sans" w:eastAsiaTheme="minorHAnsi" w:hAnsi="Work Sans" w:cs="Arial"/>
          <w:i/>
          <w:iCs/>
          <w:sz w:val="22"/>
          <w:szCs w:val="22"/>
          <w:lang w:eastAsia="en-US"/>
        </w:rPr>
        <w:t xml:space="preserve">la autoridad que hubiera efectuado la respectiva declaratoria. </w:t>
      </w:r>
      <w:r w:rsidRPr="00B83045">
        <w:rPr>
          <w:rFonts w:ascii="Work Sans" w:eastAsiaTheme="minorHAnsi" w:hAnsi="Work Sans" w:cs="Arial"/>
          <w:sz w:val="22"/>
          <w:szCs w:val="22"/>
          <w:lang w:eastAsia="en-US"/>
        </w:rPr>
        <w:t xml:space="preserve">De </w:t>
      </w:r>
      <w:r w:rsidRPr="00B83045">
        <w:rPr>
          <w:rFonts w:ascii="Work Sans" w:eastAsiaTheme="minorHAnsi" w:hAnsi="Work Sans" w:cs="Arial"/>
          <w:i/>
          <w:iCs/>
          <w:sz w:val="22"/>
          <w:szCs w:val="22"/>
          <w:lang w:eastAsia="en-US"/>
        </w:rPr>
        <w:t xml:space="preserve">acuerdo con la naturaleza de las obras </w:t>
      </w:r>
      <w:r w:rsidRPr="00B83045">
        <w:rPr>
          <w:rFonts w:ascii="Work Sans" w:eastAsiaTheme="minorHAnsi" w:hAnsi="Work Sans" w:cs="Arial"/>
          <w:sz w:val="22"/>
          <w:szCs w:val="22"/>
          <w:lang w:eastAsia="en-US"/>
        </w:rPr>
        <w:t xml:space="preserve">y </w:t>
      </w:r>
      <w:r w:rsidRPr="00B83045">
        <w:rPr>
          <w:rFonts w:ascii="Work Sans" w:eastAsiaTheme="minorHAnsi" w:hAnsi="Work Sans" w:cs="Arial"/>
          <w:i/>
          <w:iCs/>
          <w:sz w:val="22"/>
          <w:szCs w:val="22"/>
          <w:lang w:eastAsia="en-US"/>
        </w:rPr>
        <w:t xml:space="preserve">el impacto que pueda tener en el bien inmueble de interés cultural, la autoridad correspondiente aprobará su realización </w:t>
      </w:r>
      <w:r w:rsidRPr="00B83045">
        <w:rPr>
          <w:rFonts w:ascii="Work Sans" w:eastAsiaTheme="minorHAnsi" w:hAnsi="Work Sans" w:cs="Arial"/>
          <w:sz w:val="22"/>
          <w:szCs w:val="22"/>
          <w:lang w:eastAsia="en-US"/>
        </w:rPr>
        <w:t xml:space="preserve">o, </w:t>
      </w:r>
      <w:r w:rsidRPr="00B83045">
        <w:rPr>
          <w:rFonts w:ascii="Work Sans" w:eastAsiaTheme="minorHAnsi" w:hAnsi="Work Sans" w:cs="Arial"/>
          <w:i/>
          <w:iCs/>
          <w:sz w:val="22"/>
          <w:szCs w:val="22"/>
          <w:lang w:eastAsia="en-US"/>
        </w:rPr>
        <w:t xml:space="preserve">si es el caso, podrá solicitar que las mismas </w:t>
      </w:r>
      <w:r w:rsidRPr="00B83045">
        <w:rPr>
          <w:rFonts w:ascii="Work Sans" w:eastAsiaTheme="minorHAnsi" w:hAnsi="Work Sans" w:cs="Arial"/>
          <w:sz w:val="22"/>
          <w:szCs w:val="22"/>
          <w:lang w:eastAsia="en-US"/>
        </w:rPr>
        <w:t xml:space="preserve">se </w:t>
      </w:r>
      <w:r w:rsidRPr="00B83045">
        <w:rPr>
          <w:rFonts w:ascii="Work Sans" w:eastAsiaTheme="minorHAnsi" w:hAnsi="Work Sans" w:cs="Arial"/>
          <w:i/>
          <w:iCs/>
          <w:sz w:val="22"/>
          <w:szCs w:val="22"/>
          <w:lang w:eastAsia="en-US"/>
        </w:rPr>
        <w:t xml:space="preserve">ajusten al Plan Especial de Manejo </w:t>
      </w:r>
      <w:r w:rsidRPr="00B83045">
        <w:rPr>
          <w:rFonts w:ascii="Work Sans" w:eastAsiaTheme="minorHAnsi" w:hAnsi="Work Sans" w:cs="Arial"/>
          <w:sz w:val="22"/>
          <w:szCs w:val="22"/>
          <w:lang w:eastAsia="en-US"/>
        </w:rPr>
        <w:t xml:space="preserve">y </w:t>
      </w:r>
      <w:r w:rsidRPr="00B83045">
        <w:rPr>
          <w:rFonts w:ascii="Work Sans" w:eastAsiaTheme="minorHAnsi" w:hAnsi="Work Sans" w:cs="Arial"/>
          <w:i/>
          <w:iCs/>
          <w:sz w:val="22"/>
          <w:szCs w:val="22"/>
          <w:lang w:eastAsia="en-US"/>
        </w:rPr>
        <w:t>Protección que hubiera sido aprobado para dicho inmueble.</w:t>
      </w:r>
    </w:p>
    <w:p w14:paraId="244DF5C8" w14:textId="77777777" w:rsidR="00785A03" w:rsidRPr="00B83045" w:rsidRDefault="00785A03" w:rsidP="0087003C">
      <w:pPr>
        <w:autoSpaceDE w:val="0"/>
        <w:autoSpaceDN w:val="0"/>
        <w:adjustRightInd w:val="0"/>
        <w:jc w:val="both"/>
        <w:rPr>
          <w:rFonts w:ascii="Work Sans" w:eastAsiaTheme="minorHAnsi" w:hAnsi="Work Sans" w:cs="Arial"/>
          <w:sz w:val="22"/>
          <w:szCs w:val="22"/>
          <w:lang w:eastAsia="en-US"/>
        </w:rPr>
      </w:pPr>
      <w:r w:rsidRPr="00B83045">
        <w:rPr>
          <w:rFonts w:ascii="Work Sans" w:eastAsiaTheme="minorHAnsi" w:hAnsi="Work Sans" w:cs="Arial"/>
          <w:i/>
          <w:iCs/>
          <w:sz w:val="22"/>
          <w:szCs w:val="22"/>
          <w:lang w:eastAsia="en-US"/>
        </w:rPr>
        <w:lastRenderedPageBreak/>
        <w:t xml:space="preserve">El otorgamiento de cualquier clase de licencia por autoridad ambiental, territorial, por las curadurías </w:t>
      </w:r>
      <w:r w:rsidRPr="00B83045">
        <w:rPr>
          <w:rFonts w:ascii="Work Sans" w:eastAsiaTheme="minorHAnsi" w:hAnsi="Work Sans" w:cs="Arial"/>
          <w:sz w:val="22"/>
          <w:szCs w:val="22"/>
          <w:lang w:eastAsia="en-US"/>
        </w:rPr>
        <w:t xml:space="preserve">o </w:t>
      </w:r>
      <w:r w:rsidRPr="00B83045">
        <w:rPr>
          <w:rFonts w:ascii="Work Sans" w:eastAsiaTheme="minorHAnsi" w:hAnsi="Work Sans" w:cs="Arial"/>
          <w:i/>
          <w:iCs/>
          <w:sz w:val="22"/>
          <w:szCs w:val="22"/>
          <w:lang w:eastAsia="en-US"/>
        </w:rPr>
        <w:t>por cualquiera otra entidad que implique la realización de acciones materiales sobre inmuebles declarados como de interés cultural, deberá garantizar el</w:t>
      </w:r>
      <w:r w:rsidRPr="00B83045">
        <w:rPr>
          <w:rFonts w:ascii="Work Sans" w:eastAsiaTheme="minorHAnsi" w:hAnsi="Work Sans" w:cs="Arial"/>
          <w:sz w:val="22"/>
          <w:szCs w:val="22"/>
          <w:lang w:val="es-CO" w:eastAsia="en-US"/>
        </w:rPr>
        <w:t xml:space="preserve"> </w:t>
      </w:r>
      <w:r w:rsidRPr="00B83045">
        <w:rPr>
          <w:rFonts w:ascii="Work Sans" w:eastAsiaTheme="minorHAnsi" w:hAnsi="Work Sans" w:cs="Arial"/>
          <w:i/>
          <w:iCs/>
          <w:sz w:val="22"/>
          <w:szCs w:val="22"/>
          <w:lang w:eastAsia="en-US"/>
        </w:rPr>
        <w:t>cumplimiento del Plan Especial de Manejo y Protección si éste hubiere sido aprobado</w:t>
      </w:r>
      <w:r w:rsidRPr="00B83045">
        <w:rPr>
          <w:rFonts w:ascii="Work Sans" w:eastAsiaTheme="minorHAnsi" w:hAnsi="Work Sans" w:cs="Arial"/>
          <w:iCs/>
          <w:sz w:val="22"/>
          <w:szCs w:val="22"/>
          <w:lang w:eastAsia="en-US"/>
        </w:rPr>
        <w:t>.”</w:t>
      </w:r>
    </w:p>
    <w:p w14:paraId="5DDACBB4" w14:textId="77777777" w:rsidR="00785A03" w:rsidRPr="00B83045" w:rsidRDefault="00785A03" w:rsidP="0087003C">
      <w:pPr>
        <w:autoSpaceDE w:val="0"/>
        <w:autoSpaceDN w:val="0"/>
        <w:adjustRightInd w:val="0"/>
        <w:jc w:val="both"/>
        <w:rPr>
          <w:rFonts w:ascii="Work Sans" w:eastAsiaTheme="minorHAnsi" w:hAnsi="Work Sans" w:cs="Arial"/>
          <w:sz w:val="22"/>
          <w:szCs w:val="22"/>
          <w:lang w:eastAsia="en-US"/>
        </w:rPr>
      </w:pPr>
    </w:p>
    <w:p w14:paraId="2DC58E43" w14:textId="77777777" w:rsidR="00785A03" w:rsidRPr="00B83045" w:rsidRDefault="00785A03" w:rsidP="0087003C">
      <w:pPr>
        <w:autoSpaceDE w:val="0"/>
        <w:autoSpaceDN w:val="0"/>
        <w:adjustRightInd w:val="0"/>
        <w:rPr>
          <w:rFonts w:ascii="Work Sans" w:eastAsiaTheme="minorHAnsi" w:hAnsi="Work Sans" w:cs="Arial"/>
          <w:sz w:val="22"/>
          <w:szCs w:val="22"/>
          <w:lang w:eastAsia="en-US"/>
        </w:rPr>
      </w:pPr>
      <w:r w:rsidRPr="00B83045">
        <w:rPr>
          <w:rFonts w:ascii="Work Sans" w:eastAsiaTheme="minorHAnsi" w:hAnsi="Work Sans" w:cs="Arial"/>
          <w:sz w:val="22"/>
          <w:szCs w:val="22"/>
          <w:lang w:eastAsia="en-US"/>
        </w:rPr>
        <w:t xml:space="preserve">Que el numeral 1.2 del mismo artículo 11 </w:t>
      </w:r>
      <w:proofErr w:type="gramStart"/>
      <w:r w:rsidRPr="00B83045">
        <w:rPr>
          <w:rFonts w:ascii="Work Sans" w:eastAsiaTheme="minorHAnsi" w:hAnsi="Work Sans" w:cs="Arial"/>
          <w:sz w:val="22"/>
          <w:szCs w:val="22"/>
          <w:lang w:eastAsia="en-US"/>
        </w:rPr>
        <w:t>de la</w:t>
      </w:r>
      <w:proofErr w:type="gramEnd"/>
      <w:r w:rsidRPr="00B83045">
        <w:rPr>
          <w:rFonts w:ascii="Work Sans" w:eastAsiaTheme="minorHAnsi" w:hAnsi="Work Sans" w:cs="Arial"/>
          <w:sz w:val="22"/>
          <w:szCs w:val="22"/>
          <w:lang w:eastAsia="en-US"/>
        </w:rPr>
        <w:t xml:space="preserve"> pre citada ley señala:</w:t>
      </w:r>
    </w:p>
    <w:p w14:paraId="0EEF59F7" w14:textId="77777777" w:rsidR="00785A03" w:rsidRPr="00B83045" w:rsidRDefault="00785A03" w:rsidP="0087003C">
      <w:pPr>
        <w:autoSpaceDE w:val="0"/>
        <w:autoSpaceDN w:val="0"/>
        <w:adjustRightInd w:val="0"/>
        <w:rPr>
          <w:rFonts w:ascii="Work Sans" w:eastAsiaTheme="minorHAnsi" w:hAnsi="Work Sans" w:cs="Arial"/>
          <w:sz w:val="22"/>
          <w:szCs w:val="22"/>
          <w:lang w:eastAsia="en-US"/>
        </w:rPr>
      </w:pPr>
    </w:p>
    <w:p w14:paraId="0F5AFFFF" w14:textId="77777777" w:rsidR="00785A03" w:rsidRPr="00B83045" w:rsidRDefault="00785A03" w:rsidP="0087003C">
      <w:pPr>
        <w:autoSpaceDE w:val="0"/>
        <w:autoSpaceDN w:val="0"/>
        <w:adjustRightInd w:val="0"/>
        <w:jc w:val="both"/>
        <w:rPr>
          <w:rFonts w:ascii="Work Sans" w:eastAsiaTheme="minorHAnsi" w:hAnsi="Work Sans" w:cs="Arial"/>
          <w:sz w:val="22"/>
          <w:szCs w:val="22"/>
          <w:lang w:eastAsia="en-US"/>
        </w:rPr>
      </w:pPr>
      <w:r w:rsidRPr="00B83045">
        <w:rPr>
          <w:rFonts w:ascii="Work Sans" w:eastAsiaTheme="minorHAnsi" w:hAnsi="Work Sans" w:cs="Arial"/>
          <w:sz w:val="22"/>
          <w:szCs w:val="22"/>
          <w:lang w:eastAsia="en-US"/>
        </w:rPr>
        <w:t>“</w:t>
      </w:r>
      <w:r w:rsidRPr="00B83045">
        <w:rPr>
          <w:rFonts w:ascii="Work Sans" w:eastAsiaTheme="minorHAnsi" w:hAnsi="Work Sans" w:cs="Arial"/>
          <w:i/>
          <w:sz w:val="22"/>
          <w:szCs w:val="22"/>
          <w:lang w:eastAsia="en-US"/>
        </w:rPr>
        <w:t xml:space="preserve">1.2. </w:t>
      </w:r>
      <w:r w:rsidRPr="00B83045">
        <w:rPr>
          <w:rFonts w:ascii="Work Sans" w:eastAsiaTheme="minorHAnsi" w:hAnsi="Work Sans" w:cs="Arial"/>
          <w:b/>
          <w:i/>
          <w:sz w:val="22"/>
          <w:szCs w:val="22"/>
          <w:lang w:eastAsia="en-US"/>
        </w:rPr>
        <w:t>Incorporación al Registro de Instrumentos Públicos.</w:t>
      </w:r>
      <w:r w:rsidRPr="00B83045">
        <w:rPr>
          <w:rFonts w:ascii="Work Sans" w:eastAsiaTheme="minorHAnsi" w:hAnsi="Work Sans" w:cs="Arial"/>
          <w:i/>
          <w:sz w:val="22"/>
          <w:szCs w:val="22"/>
          <w:lang w:eastAsia="en-US"/>
        </w:rPr>
        <w:t xml:space="preserve"> La autoridad que efectúe la declaratoria de un bien inmueble de interés cultural informará a la correspondiente Oficina de Registro de Instrumentos Públicos a efectos de que esta incorpore la anotación en el folio de matrícula inmobiliaria correspondiente. Igualmente, se incorporará la anotación sobre la existencia del Plan Especial de Manejo y Protección aplicable al inmueble, si dicho plan fuese requerido</w:t>
      </w:r>
      <w:r w:rsidRPr="00B83045">
        <w:rPr>
          <w:rFonts w:ascii="Work Sans" w:eastAsiaTheme="minorHAnsi" w:hAnsi="Work Sans" w:cs="Arial"/>
          <w:sz w:val="22"/>
          <w:szCs w:val="22"/>
          <w:lang w:eastAsia="en-US"/>
        </w:rPr>
        <w:t>.”</w:t>
      </w:r>
    </w:p>
    <w:p w14:paraId="311B9402" w14:textId="77777777" w:rsidR="00785A03" w:rsidRPr="00B83045" w:rsidRDefault="00785A03" w:rsidP="0087003C">
      <w:pPr>
        <w:jc w:val="both"/>
        <w:rPr>
          <w:rFonts w:ascii="Work Sans" w:hAnsi="Work Sans" w:cs="Arial"/>
          <w:sz w:val="22"/>
          <w:szCs w:val="22"/>
        </w:rPr>
      </w:pPr>
    </w:p>
    <w:p w14:paraId="0A09D750" w14:textId="7724B0BC" w:rsidR="00785A03" w:rsidRPr="00B83045" w:rsidRDefault="00785A03" w:rsidP="0087003C">
      <w:pPr>
        <w:jc w:val="both"/>
        <w:rPr>
          <w:rFonts w:ascii="Work Sans" w:hAnsi="Work Sans" w:cs="Arial"/>
          <w:sz w:val="22"/>
          <w:szCs w:val="22"/>
          <w:lang w:val="es-CO"/>
        </w:rPr>
      </w:pPr>
      <w:r w:rsidRPr="00B83045">
        <w:rPr>
          <w:rFonts w:ascii="Work Sans" w:hAnsi="Work Sans" w:cs="Arial"/>
          <w:sz w:val="22"/>
          <w:szCs w:val="22"/>
          <w:lang w:val="es-CO"/>
        </w:rPr>
        <w:t xml:space="preserve">Que para efectos de la adopción de </w:t>
      </w:r>
      <w:r w:rsidR="005A4030" w:rsidRPr="00B83045">
        <w:rPr>
          <w:rFonts w:ascii="Work Sans" w:hAnsi="Work Sans" w:cs="Arial"/>
          <w:sz w:val="22"/>
          <w:szCs w:val="22"/>
          <w:lang w:val="es-CO"/>
        </w:rPr>
        <w:t xml:space="preserve">los </w:t>
      </w:r>
      <w:r w:rsidRPr="00B83045">
        <w:rPr>
          <w:rFonts w:ascii="Work Sans" w:hAnsi="Work Sans" w:cs="Arial"/>
          <w:sz w:val="22"/>
          <w:szCs w:val="22"/>
          <w:lang w:val="es-CO"/>
        </w:rPr>
        <w:t>Planes Especiales de Manejo y Protección, el artículo 2.4.1.1.2.</w:t>
      </w:r>
      <w:r w:rsidR="000E749B" w:rsidRPr="00B83045">
        <w:rPr>
          <w:rFonts w:ascii="Work Sans" w:eastAsiaTheme="minorHAnsi" w:hAnsi="Work Sans" w:cs="Arial"/>
          <w:sz w:val="22"/>
          <w:szCs w:val="22"/>
          <w:lang w:eastAsia="en-US"/>
        </w:rPr>
        <w:t xml:space="preserve"> </w:t>
      </w:r>
      <w:proofErr w:type="gramStart"/>
      <w:r w:rsidR="000E749B" w:rsidRPr="00B83045">
        <w:rPr>
          <w:rFonts w:ascii="Work Sans" w:eastAsiaTheme="minorHAnsi" w:hAnsi="Work Sans" w:cs="Arial"/>
          <w:sz w:val="22"/>
          <w:szCs w:val="22"/>
          <w:lang w:eastAsia="en-US"/>
        </w:rPr>
        <w:t>del</w:t>
      </w:r>
      <w:proofErr w:type="gramEnd"/>
      <w:r w:rsidR="000E749B" w:rsidRPr="00B83045">
        <w:rPr>
          <w:rFonts w:ascii="Work Sans" w:eastAsiaTheme="minorHAnsi" w:hAnsi="Work Sans" w:cs="Arial"/>
          <w:sz w:val="22"/>
          <w:szCs w:val="22"/>
          <w:lang w:eastAsia="en-US"/>
        </w:rPr>
        <w:t xml:space="preserve"> Decreto 1080 de 2015</w:t>
      </w:r>
      <w:r w:rsidRPr="00B83045">
        <w:rPr>
          <w:rFonts w:ascii="Work Sans" w:hAnsi="Work Sans" w:cs="Arial"/>
          <w:sz w:val="22"/>
          <w:szCs w:val="22"/>
          <w:lang w:val="es-CO"/>
        </w:rPr>
        <w:t xml:space="preserve"> establece dos categorías, entre ellas la correspondiente al Grupo Arquitectónico, la cual define como “</w:t>
      </w:r>
      <w:r w:rsidRPr="00B83045">
        <w:rPr>
          <w:rFonts w:ascii="Work Sans" w:hAnsi="Work Sans" w:cs="Arial"/>
          <w:i/>
          <w:sz w:val="22"/>
          <w:szCs w:val="22"/>
          <w:lang w:val="es-CO"/>
        </w:rPr>
        <w:t>Construcciones de arquitectura habitacional, institucional, comercial, industrial, militar, religiosa, para el transporte y las obras de ingeniería</w:t>
      </w:r>
      <w:r w:rsidR="007B2E26" w:rsidRPr="00B83045">
        <w:rPr>
          <w:rFonts w:ascii="Work Sans" w:hAnsi="Work Sans" w:cs="Arial"/>
          <w:sz w:val="22"/>
          <w:szCs w:val="22"/>
          <w:lang w:val="es-CO"/>
        </w:rPr>
        <w:t>”.</w:t>
      </w:r>
    </w:p>
    <w:p w14:paraId="3695CF96" w14:textId="77777777" w:rsidR="00785A03" w:rsidRPr="00B83045" w:rsidRDefault="00785A03" w:rsidP="0087003C">
      <w:pPr>
        <w:jc w:val="both"/>
        <w:rPr>
          <w:rFonts w:ascii="Work Sans" w:hAnsi="Work Sans"/>
          <w:sz w:val="22"/>
          <w:szCs w:val="22"/>
          <w:lang w:val="es-CO"/>
        </w:rPr>
      </w:pPr>
    </w:p>
    <w:p w14:paraId="2C4977D3" w14:textId="4A504C49" w:rsidR="00785A03" w:rsidRPr="00B83045" w:rsidRDefault="00785A03" w:rsidP="0087003C">
      <w:pPr>
        <w:tabs>
          <w:tab w:val="left" w:pos="1418"/>
        </w:tabs>
        <w:jc w:val="both"/>
        <w:outlineLvl w:val="0"/>
        <w:rPr>
          <w:rFonts w:ascii="Work Sans" w:hAnsi="Work Sans" w:cs="Arial"/>
          <w:sz w:val="22"/>
          <w:szCs w:val="22"/>
          <w:lang w:val="es-CO"/>
        </w:rPr>
      </w:pPr>
      <w:r w:rsidRPr="00B83045">
        <w:rPr>
          <w:rFonts w:ascii="Work Sans" w:hAnsi="Work Sans" w:cs="Arial"/>
          <w:sz w:val="22"/>
          <w:szCs w:val="22"/>
          <w:lang w:val="es-CO"/>
        </w:rPr>
        <w:t xml:space="preserve">Que el artículo 11 de la Ley 397 de 1997 (modificado por el artículo 7º de la Ley 1185 de 2008), prevé el Régimen Especial de Protección de los bienes de interés cultural y, entre otros, establece que el PEMP indicará el área afectada, la zona de influencia, el nivel permitido de intervención, las condiciones de manejo y el Plan de Divulgación que asegurará el respaldo comunitario a </w:t>
      </w:r>
      <w:r w:rsidR="007B2E26" w:rsidRPr="00B83045">
        <w:rPr>
          <w:rFonts w:ascii="Work Sans" w:hAnsi="Work Sans" w:cs="Arial"/>
          <w:sz w:val="22"/>
          <w:szCs w:val="22"/>
          <w:lang w:val="es-CO"/>
        </w:rPr>
        <w:t>la conservación de estos bienes.</w:t>
      </w:r>
    </w:p>
    <w:p w14:paraId="19869453" w14:textId="77777777" w:rsidR="00785A03" w:rsidRPr="00B83045" w:rsidRDefault="00785A03" w:rsidP="0087003C">
      <w:pPr>
        <w:tabs>
          <w:tab w:val="left" w:pos="1418"/>
        </w:tabs>
        <w:jc w:val="both"/>
        <w:outlineLvl w:val="0"/>
        <w:rPr>
          <w:rFonts w:ascii="Work Sans" w:hAnsi="Work Sans" w:cs="Arial"/>
          <w:sz w:val="22"/>
          <w:szCs w:val="22"/>
          <w:lang w:val="es-CO"/>
        </w:rPr>
      </w:pPr>
    </w:p>
    <w:p w14:paraId="5AF4F03E" w14:textId="77777777" w:rsidR="00785A03" w:rsidRPr="00B83045" w:rsidRDefault="00785A03" w:rsidP="0087003C">
      <w:pPr>
        <w:jc w:val="both"/>
        <w:rPr>
          <w:rFonts w:ascii="Work Sans" w:hAnsi="Work Sans" w:cs="Arial"/>
          <w:sz w:val="22"/>
          <w:szCs w:val="22"/>
          <w:lang w:val="es-CO"/>
        </w:rPr>
      </w:pPr>
      <w:r w:rsidRPr="00B83045">
        <w:rPr>
          <w:rFonts w:ascii="Work Sans" w:hAnsi="Work Sans" w:cs="Arial"/>
          <w:sz w:val="22"/>
          <w:szCs w:val="22"/>
          <w:lang w:val="es-CO"/>
        </w:rPr>
        <w:t xml:space="preserve">Que el </w:t>
      </w:r>
      <w:r w:rsidRPr="00B83045">
        <w:rPr>
          <w:rFonts w:ascii="Work Sans" w:hAnsi="Work Sans" w:cs="Arial"/>
          <w:b/>
          <w:sz w:val="22"/>
          <w:szCs w:val="22"/>
          <w:lang w:val="es-CO"/>
        </w:rPr>
        <w:t>Área Afectada</w:t>
      </w:r>
      <w:r w:rsidRPr="00B83045">
        <w:rPr>
          <w:rFonts w:ascii="Work Sans" w:hAnsi="Work Sans" w:cs="Arial"/>
          <w:sz w:val="22"/>
          <w:szCs w:val="22"/>
          <w:lang w:val="es-CO"/>
        </w:rPr>
        <w:t xml:space="preserve"> es </w:t>
      </w:r>
      <w:r w:rsidRPr="00B83045">
        <w:rPr>
          <w:rFonts w:ascii="Work Sans" w:hAnsi="Work Sans" w:cs="Arial"/>
          <w:i/>
          <w:sz w:val="22"/>
          <w:szCs w:val="22"/>
          <w:lang w:val="es-CO"/>
        </w:rPr>
        <w:t>“la demarcación física del inmueble o conjunto inmuebles, compuesta por sus áreas construidas y libres,…”</w:t>
      </w:r>
      <w:r w:rsidRPr="00B83045">
        <w:rPr>
          <w:rFonts w:ascii="Work Sans" w:hAnsi="Work Sans" w:cs="Arial"/>
          <w:i/>
          <w:sz w:val="22"/>
          <w:szCs w:val="22"/>
          <w:vertAlign w:val="superscript"/>
          <w:lang w:val="es-CO"/>
        </w:rPr>
        <w:footnoteReference w:id="2"/>
      </w:r>
      <w:r w:rsidRPr="00B83045">
        <w:rPr>
          <w:rFonts w:ascii="Work Sans" w:hAnsi="Work Sans" w:cs="Arial"/>
          <w:sz w:val="22"/>
          <w:szCs w:val="22"/>
          <w:lang w:val="es-CO"/>
        </w:rPr>
        <w:t>;</w:t>
      </w:r>
    </w:p>
    <w:p w14:paraId="01B16E4B" w14:textId="77777777" w:rsidR="00785A03" w:rsidRPr="00B83045" w:rsidRDefault="00785A03" w:rsidP="0087003C">
      <w:pPr>
        <w:jc w:val="both"/>
        <w:rPr>
          <w:rFonts w:ascii="Work Sans" w:hAnsi="Work Sans" w:cs="Arial"/>
          <w:sz w:val="22"/>
          <w:szCs w:val="22"/>
          <w:lang w:val="es-CO"/>
        </w:rPr>
      </w:pPr>
    </w:p>
    <w:p w14:paraId="0EE0D8B7" w14:textId="77777777" w:rsidR="00785A03" w:rsidRPr="00B83045" w:rsidRDefault="00785A03" w:rsidP="0087003C">
      <w:pPr>
        <w:jc w:val="both"/>
        <w:rPr>
          <w:rFonts w:ascii="Work Sans" w:hAnsi="Work Sans" w:cs="Arial"/>
          <w:sz w:val="22"/>
          <w:szCs w:val="22"/>
          <w:lang w:val="es-CO"/>
        </w:rPr>
      </w:pPr>
      <w:r w:rsidRPr="00B83045">
        <w:rPr>
          <w:rFonts w:ascii="Work Sans" w:hAnsi="Work Sans" w:cs="Arial"/>
          <w:sz w:val="22"/>
          <w:szCs w:val="22"/>
          <w:lang w:val="es-CO"/>
        </w:rPr>
        <w:t xml:space="preserve">Que la </w:t>
      </w:r>
      <w:r w:rsidRPr="00B83045">
        <w:rPr>
          <w:rFonts w:ascii="Work Sans" w:hAnsi="Work Sans" w:cs="Arial"/>
          <w:b/>
          <w:sz w:val="22"/>
          <w:szCs w:val="22"/>
          <w:lang w:val="es-CO"/>
        </w:rPr>
        <w:t>Zona de Influencia</w:t>
      </w:r>
      <w:r w:rsidRPr="00B83045">
        <w:rPr>
          <w:rFonts w:ascii="Work Sans" w:hAnsi="Work Sans" w:cs="Arial"/>
          <w:sz w:val="22"/>
          <w:szCs w:val="22"/>
          <w:lang w:val="es-CO"/>
        </w:rPr>
        <w:t xml:space="preserve"> está definida como la </w:t>
      </w:r>
      <w:r w:rsidRPr="00B83045">
        <w:rPr>
          <w:rFonts w:ascii="Work Sans" w:hAnsi="Work Sans" w:cs="Arial"/>
          <w:i/>
          <w:sz w:val="22"/>
          <w:szCs w:val="22"/>
          <w:lang w:val="es-CO"/>
        </w:rPr>
        <w:t>“demarcación del contexto circundante o próximo del inmueble, necesario para que los valores del mismo se conserven. Para la delimitación de la zona de influencia, se debe realizar un análisis de las potencialidades y de las amenazas o riesgos que puedan afectar al bien, en términos de paisaje, ambiente, contexto urbano o rural e infraestructura”</w:t>
      </w:r>
      <w:r w:rsidRPr="00B83045">
        <w:rPr>
          <w:rFonts w:ascii="Work Sans" w:hAnsi="Work Sans" w:cs="Arial"/>
          <w:i/>
          <w:sz w:val="22"/>
          <w:szCs w:val="22"/>
          <w:vertAlign w:val="superscript"/>
          <w:lang w:val="es-CO"/>
        </w:rPr>
        <w:footnoteReference w:id="3"/>
      </w:r>
      <w:r w:rsidRPr="00B83045">
        <w:rPr>
          <w:rFonts w:ascii="Work Sans" w:hAnsi="Work Sans" w:cs="Arial"/>
          <w:sz w:val="22"/>
          <w:szCs w:val="22"/>
          <w:lang w:val="es-CO"/>
        </w:rPr>
        <w:t>;</w:t>
      </w:r>
    </w:p>
    <w:p w14:paraId="62E69110" w14:textId="77777777" w:rsidR="00785A03" w:rsidRPr="00B83045" w:rsidRDefault="00785A03" w:rsidP="0087003C">
      <w:pPr>
        <w:jc w:val="both"/>
        <w:rPr>
          <w:rFonts w:ascii="Work Sans" w:hAnsi="Work Sans" w:cs="Arial"/>
          <w:sz w:val="22"/>
          <w:szCs w:val="22"/>
          <w:lang w:val="es-CO"/>
        </w:rPr>
      </w:pPr>
    </w:p>
    <w:p w14:paraId="42580694" w14:textId="77777777" w:rsidR="00785A03" w:rsidRPr="00B83045" w:rsidRDefault="00785A03" w:rsidP="0087003C">
      <w:pPr>
        <w:jc w:val="both"/>
        <w:rPr>
          <w:rFonts w:ascii="Work Sans" w:hAnsi="Work Sans" w:cs="Arial"/>
          <w:snapToGrid w:val="0"/>
          <w:sz w:val="22"/>
          <w:szCs w:val="22"/>
          <w:lang w:val="es-CO"/>
        </w:rPr>
      </w:pPr>
      <w:r w:rsidRPr="00B83045">
        <w:rPr>
          <w:rFonts w:ascii="Work Sans" w:hAnsi="Work Sans" w:cs="Arial"/>
          <w:snapToGrid w:val="0"/>
          <w:sz w:val="22"/>
          <w:szCs w:val="22"/>
          <w:lang w:val="es-CO"/>
        </w:rPr>
        <w:t>Que el numeral 1.3 del artículo 11</w:t>
      </w:r>
      <w:r w:rsidRPr="00B83045">
        <w:rPr>
          <w:rFonts w:ascii="Work Sans" w:hAnsi="Work Sans" w:cs="Arial"/>
          <w:snapToGrid w:val="0"/>
          <w:sz w:val="22"/>
          <w:szCs w:val="22"/>
          <w:vertAlign w:val="superscript"/>
          <w:lang w:val="es-CO"/>
        </w:rPr>
        <w:footnoteReference w:id="4"/>
      </w:r>
      <w:r w:rsidRPr="00B83045">
        <w:rPr>
          <w:rFonts w:ascii="Work Sans" w:hAnsi="Work Sans" w:cs="Arial"/>
          <w:snapToGrid w:val="0"/>
          <w:sz w:val="22"/>
          <w:szCs w:val="22"/>
          <w:lang w:val="es-CO"/>
        </w:rPr>
        <w:t xml:space="preserve"> de la Ley 397 de 1997 (modificado por el artículo 7º de la Ley 1185 de 2008), señala que: </w:t>
      </w:r>
    </w:p>
    <w:p w14:paraId="46012798" w14:textId="77777777" w:rsidR="00785A03" w:rsidRPr="00B83045" w:rsidRDefault="00785A03" w:rsidP="0087003C">
      <w:pPr>
        <w:tabs>
          <w:tab w:val="left" w:pos="1985"/>
        </w:tabs>
        <w:jc w:val="both"/>
        <w:rPr>
          <w:rFonts w:ascii="Work Sans" w:hAnsi="Work Sans" w:cs="Arial"/>
          <w:i/>
          <w:snapToGrid w:val="0"/>
          <w:sz w:val="22"/>
          <w:szCs w:val="22"/>
          <w:lang w:val="es-CO"/>
        </w:rPr>
      </w:pPr>
    </w:p>
    <w:p w14:paraId="3558C52A" w14:textId="77777777" w:rsidR="00785A03" w:rsidRPr="00B83045" w:rsidRDefault="00785A03" w:rsidP="0087003C">
      <w:pPr>
        <w:tabs>
          <w:tab w:val="left" w:pos="1985"/>
        </w:tabs>
        <w:jc w:val="both"/>
        <w:rPr>
          <w:rFonts w:ascii="Work Sans" w:hAnsi="Work Sans" w:cs="Arial"/>
          <w:iCs/>
          <w:snapToGrid w:val="0"/>
          <w:sz w:val="22"/>
          <w:szCs w:val="22"/>
          <w:lang w:val="es-CO"/>
        </w:rPr>
      </w:pPr>
      <w:r w:rsidRPr="00B83045">
        <w:rPr>
          <w:rFonts w:ascii="Work Sans" w:hAnsi="Work Sans" w:cs="Arial"/>
          <w:iCs/>
          <w:snapToGrid w:val="0"/>
          <w:sz w:val="22"/>
          <w:szCs w:val="22"/>
          <w:lang w:val="es-CO"/>
        </w:rPr>
        <w:t>“</w:t>
      </w:r>
      <w:r w:rsidRPr="00B83045">
        <w:rPr>
          <w:rFonts w:ascii="Work Sans" w:hAnsi="Work Sans" w:cs="Arial"/>
          <w:i/>
          <w:iCs/>
          <w:snapToGrid w:val="0"/>
          <w:sz w:val="22"/>
          <w:szCs w:val="22"/>
          <w:lang w:val="es-CO"/>
        </w:rPr>
        <w:t>Los Planes Especiales de Manejo y Protección relativos a bienes inmuebles deberán ser incorporados por las autoridades territoriales en sus respectivos planes de ordenamiento territorial. El PEMP puede limitar los aspectos relativos al uso y edificabilidad del bien inmueble declarado de interés cultural y su área de influencia aunque el Plan de Ordenamiento Territorial ya hubiera sido aprobado por la respectiva autoridad territorial.</w:t>
      </w:r>
      <w:r w:rsidRPr="00B83045">
        <w:rPr>
          <w:rFonts w:ascii="Work Sans" w:hAnsi="Work Sans" w:cs="Arial"/>
          <w:iCs/>
          <w:snapToGrid w:val="0"/>
          <w:sz w:val="22"/>
          <w:szCs w:val="22"/>
          <w:lang w:val="es-CO"/>
        </w:rPr>
        <w:t>”</w:t>
      </w:r>
    </w:p>
    <w:p w14:paraId="4CE1E96D" w14:textId="77777777" w:rsidR="00A378FB" w:rsidRPr="00B83045" w:rsidRDefault="00A378FB" w:rsidP="0087003C">
      <w:pPr>
        <w:tabs>
          <w:tab w:val="left" w:pos="1985"/>
        </w:tabs>
        <w:jc w:val="both"/>
        <w:rPr>
          <w:rFonts w:ascii="Work Sans" w:hAnsi="Work Sans" w:cs="Arial"/>
          <w:iCs/>
          <w:snapToGrid w:val="0"/>
          <w:sz w:val="22"/>
          <w:szCs w:val="22"/>
          <w:lang w:val="es-CO"/>
        </w:rPr>
      </w:pPr>
    </w:p>
    <w:p w14:paraId="3016C9B6" w14:textId="77777777" w:rsidR="00785A03" w:rsidRPr="00B83045" w:rsidRDefault="00785A03" w:rsidP="0087003C">
      <w:pPr>
        <w:tabs>
          <w:tab w:val="left" w:pos="1418"/>
        </w:tabs>
        <w:jc w:val="both"/>
        <w:outlineLvl w:val="0"/>
        <w:rPr>
          <w:rFonts w:ascii="Work Sans" w:hAnsi="Work Sans" w:cs="Arial"/>
          <w:sz w:val="22"/>
          <w:szCs w:val="22"/>
          <w:lang w:val="es-CO"/>
        </w:rPr>
      </w:pPr>
      <w:r w:rsidRPr="00B83045">
        <w:rPr>
          <w:rFonts w:ascii="Work Sans" w:hAnsi="Work Sans" w:cs="Arial"/>
          <w:sz w:val="22"/>
          <w:szCs w:val="22"/>
          <w:lang w:val="es-CO"/>
        </w:rPr>
        <w:t>Que consecuentemente, el Decreto 1080 de 2015 reglamentó lo pertinente sobre los PEMP de bienes inmuebles en la Parte IV, Título I, capítulos I y III.</w:t>
      </w:r>
    </w:p>
    <w:p w14:paraId="75451D3C" w14:textId="77777777" w:rsidR="00785A03" w:rsidRPr="00B83045" w:rsidRDefault="00785A03" w:rsidP="0087003C">
      <w:pPr>
        <w:jc w:val="both"/>
        <w:rPr>
          <w:rFonts w:ascii="Work Sans" w:hAnsi="Work Sans" w:cs="Arial"/>
          <w:sz w:val="22"/>
          <w:szCs w:val="22"/>
          <w:lang w:val="es-CO"/>
        </w:rPr>
      </w:pPr>
    </w:p>
    <w:p w14:paraId="777F89FE" w14:textId="77777777" w:rsidR="00785A03" w:rsidRPr="00B83045" w:rsidRDefault="00785A03" w:rsidP="0087003C">
      <w:pPr>
        <w:jc w:val="both"/>
        <w:rPr>
          <w:rFonts w:ascii="Work Sans" w:hAnsi="Work Sans" w:cs="Arial"/>
          <w:sz w:val="22"/>
          <w:szCs w:val="22"/>
          <w:lang w:val="es-CO"/>
        </w:rPr>
      </w:pPr>
      <w:r w:rsidRPr="00B83045">
        <w:rPr>
          <w:rFonts w:ascii="Work Sans" w:hAnsi="Work Sans" w:cs="Arial"/>
          <w:sz w:val="22"/>
          <w:szCs w:val="22"/>
          <w:lang w:val="es-CO"/>
        </w:rPr>
        <w:t xml:space="preserve">Que los numerales 1.2-7 y, 1.2-13 del artículo 2.3.1.3., del Decreto 1080 de 2015, establecen que el Ministerio de Cultura tiene competencia específica para: </w:t>
      </w:r>
    </w:p>
    <w:p w14:paraId="43A3F772" w14:textId="77777777" w:rsidR="00785A03" w:rsidRPr="00B83045" w:rsidRDefault="00785A03" w:rsidP="0087003C">
      <w:pPr>
        <w:jc w:val="both"/>
        <w:rPr>
          <w:rFonts w:ascii="Work Sans" w:hAnsi="Work Sans" w:cs="Arial"/>
          <w:i/>
          <w:sz w:val="22"/>
          <w:szCs w:val="22"/>
          <w:lang w:val="es-CO"/>
        </w:rPr>
      </w:pPr>
      <w:r w:rsidRPr="00B83045">
        <w:rPr>
          <w:rFonts w:ascii="Work Sans" w:hAnsi="Work Sans" w:cs="Arial"/>
          <w:i/>
          <w:sz w:val="22"/>
          <w:szCs w:val="22"/>
          <w:lang w:val="es-CO"/>
        </w:rPr>
        <w:lastRenderedPageBreak/>
        <w:t>“7. Aprobar los PEMP de bienes que declare como BIC del ámbito nacional o los declarados como tal antes de la expedición de la Ley 1185 de 2008,…, previo concepto del Consejo Nacional de Patrimonio Cultural.”</w:t>
      </w:r>
    </w:p>
    <w:p w14:paraId="0458B08D" w14:textId="77777777" w:rsidR="00785A03" w:rsidRPr="00B83045" w:rsidRDefault="00785A03" w:rsidP="0087003C">
      <w:pPr>
        <w:jc w:val="both"/>
        <w:rPr>
          <w:rFonts w:ascii="Work Sans" w:hAnsi="Work Sans" w:cs="Arial"/>
          <w:i/>
          <w:sz w:val="22"/>
          <w:szCs w:val="22"/>
          <w:lang w:val="es-CO"/>
        </w:rPr>
      </w:pPr>
    </w:p>
    <w:p w14:paraId="5979C66C" w14:textId="77777777" w:rsidR="00785A03" w:rsidRPr="00B83045" w:rsidRDefault="00785A03" w:rsidP="0087003C">
      <w:pPr>
        <w:jc w:val="both"/>
        <w:rPr>
          <w:rFonts w:ascii="Work Sans" w:hAnsi="Work Sans" w:cs="Arial"/>
          <w:sz w:val="22"/>
          <w:szCs w:val="22"/>
          <w:lang w:val="es-CO"/>
        </w:rPr>
      </w:pPr>
      <w:r w:rsidRPr="00B83045">
        <w:rPr>
          <w:rFonts w:ascii="Work Sans" w:hAnsi="Work Sans" w:cs="Arial"/>
          <w:i/>
          <w:sz w:val="22"/>
          <w:szCs w:val="22"/>
          <w:lang w:val="es-CO"/>
        </w:rPr>
        <w:t>“13. Informar a la correspondiente Oficina de Registro de Instrumentos Públicos para que incorpore la anotación en el folio de matrícula Inmobiliaria respecto de los BIC Inmuebles que declare…, así como sobre la existencia del PEMP aplicable…”</w:t>
      </w:r>
    </w:p>
    <w:p w14:paraId="2FBDF5BA" w14:textId="77777777" w:rsidR="00785A03" w:rsidRPr="00B83045" w:rsidRDefault="00785A03" w:rsidP="0087003C">
      <w:pPr>
        <w:jc w:val="both"/>
        <w:rPr>
          <w:rFonts w:ascii="Work Sans" w:hAnsi="Work Sans" w:cs="Arial"/>
          <w:sz w:val="22"/>
          <w:szCs w:val="22"/>
          <w:lang w:val="es-CO"/>
        </w:rPr>
      </w:pPr>
    </w:p>
    <w:p w14:paraId="2588A7E7" w14:textId="1B387EB9" w:rsidR="00785A03" w:rsidRPr="00B83045" w:rsidRDefault="00785A03" w:rsidP="0087003C">
      <w:pPr>
        <w:autoSpaceDE w:val="0"/>
        <w:autoSpaceDN w:val="0"/>
        <w:adjustRightInd w:val="0"/>
        <w:jc w:val="both"/>
        <w:rPr>
          <w:rFonts w:ascii="Work Sans" w:hAnsi="Work Sans"/>
          <w:sz w:val="22"/>
          <w:szCs w:val="22"/>
          <w:lang w:val="es-CO" w:eastAsia="es-CO"/>
        </w:rPr>
      </w:pPr>
      <w:r w:rsidRPr="00B83045">
        <w:rPr>
          <w:rFonts w:ascii="Work Sans" w:hAnsi="Work Sans"/>
          <w:sz w:val="22"/>
          <w:szCs w:val="22"/>
          <w:lang w:val="es-CO" w:eastAsia="es-CO"/>
        </w:rPr>
        <w:t>Que el artículo 2.4.1.1.3.</w:t>
      </w:r>
      <w:r w:rsidR="009C20BB" w:rsidRPr="00B83045">
        <w:rPr>
          <w:rFonts w:ascii="Work Sans" w:hAnsi="Work Sans"/>
          <w:sz w:val="22"/>
          <w:szCs w:val="22"/>
          <w:lang w:val="es-CO" w:eastAsia="es-CO"/>
        </w:rPr>
        <w:t xml:space="preserve"> </w:t>
      </w:r>
      <w:proofErr w:type="gramStart"/>
      <w:r w:rsidR="009C20BB" w:rsidRPr="00B83045">
        <w:rPr>
          <w:rFonts w:ascii="Work Sans" w:eastAsiaTheme="minorHAnsi" w:hAnsi="Work Sans" w:cs="Arial"/>
          <w:sz w:val="22"/>
          <w:szCs w:val="22"/>
          <w:lang w:eastAsia="en-US"/>
        </w:rPr>
        <w:t>del</w:t>
      </w:r>
      <w:proofErr w:type="gramEnd"/>
      <w:r w:rsidR="009C20BB" w:rsidRPr="00B83045">
        <w:rPr>
          <w:rFonts w:ascii="Work Sans" w:eastAsiaTheme="minorHAnsi" w:hAnsi="Work Sans" w:cs="Arial"/>
          <w:sz w:val="22"/>
          <w:szCs w:val="22"/>
          <w:lang w:eastAsia="en-US"/>
        </w:rPr>
        <w:t xml:space="preserve"> Decreto 1080 de 2015</w:t>
      </w:r>
      <w:r w:rsidRPr="00B83045">
        <w:rPr>
          <w:rFonts w:ascii="Work Sans" w:hAnsi="Work Sans"/>
          <w:sz w:val="22"/>
          <w:szCs w:val="22"/>
          <w:lang w:val="es-CO" w:eastAsia="es-CO"/>
        </w:rPr>
        <w:t xml:space="preserve">, </w:t>
      </w:r>
      <w:r w:rsidR="009C20BB" w:rsidRPr="00B83045">
        <w:rPr>
          <w:rFonts w:ascii="Work Sans" w:hAnsi="Work Sans"/>
          <w:sz w:val="22"/>
          <w:szCs w:val="22"/>
          <w:lang w:val="es-CO" w:eastAsia="es-CO"/>
        </w:rPr>
        <w:t xml:space="preserve">señala que </w:t>
      </w:r>
      <w:r w:rsidRPr="00B83045">
        <w:rPr>
          <w:rFonts w:ascii="Work Sans" w:hAnsi="Work Sans"/>
          <w:sz w:val="22"/>
          <w:szCs w:val="22"/>
          <w:lang w:val="es-CO" w:eastAsia="es-CO"/>
        </w:rPr>
        <w:t>los Bienes de Interés Cultural del grupo arquitectónico requieren PEMP cuando se presenten alguna de las siguientes condiciones:</w:t>
      </w:r>
    </w:p>
    <w:p w14:paraId="069E1FC4" w14:textId="77777777" w:rsidR="00785A03" w:rsidRPr="00B83045" w:rsidRDefault="00785A03" w:rsidP="0087003C">
      <w:pPr>
        <w:autoSpaceDE w:val="0"/>
        <w:autoSpaceDN w:val="0"/>
        <w:adjustRightInd w:val="0"/>
        <w:rPr>
          <w:rFonts w:ascii="Work Sans" w:eastAsiaTheme="minorHAnsi" w:hAnsi="Work Sans"/>
          <w:sz w:val="22"/>
          <w:szCs w:val="22"/>
          <w:lang w:val="es-CO" w:eastAsia="en-US"/>
        </w:rPr>
      </w:pPr>
    </w:p>
    <w:p w14:paraId="7B354351" w14:textId="77777777" w:rsidR="00785A03" w:rsidRPr="00B83045" w:rsidRDefault="00785A03" w:rsidP="0091380E">
      <w:pPr>
        <w:numPr>
          <w:ilvl w:val="0"/>
          <w:numId w:val="21"/>
        </w:numPr>
        <w:ind w:left="284" w:hanging="142"/>
        <w:jc w:val="both"/>
        <w:rPr>
          <w:rFonts w:ascii="Work Sans" w:eastAsiaTheme="minorHAnsi" w:hAnsi="Work Sans"/>
          <w:i/>
          <w:sz w:val="22"/>
          <w:szCs w:val="22"/>
          <w:lang w:val="es-CO" w:eastAsia="en-US"/>
        </w:rPr>
      </w:pPr>
      <w:r w:rsidRPr="00B83045">
        <w:rPr>
          <w:rFonts w:ascii="Work Sans" w:eastAsiaTheme="minorHAnsi" w:hAnsi="Work Sans"/>
          <w:i/>
          <w:sz w:val="22"/>
          <w:szCs w:val="22"/>
          <w:lang w:val="es-CO" w:eastAsia="en-US"/>
        </w:rPr>
        <w:t xml:space="preserve">Riesgo de transformación o demolición parcial o total debido a desarrollos urbanos, rurales y/o de infraestructura. </w:t>
      </w:r>
    </w:p>
    <w:p w14:paraId="45648591" w14:textId="77777777" w:rsidR="00785A03" w:rsidRPr="00B83045" w:rsidRDefault="00785A03" w:rsidP="0091380E">
      <w:pPr>
        <w:ind w:left="284" w:hanging="142"/>
        <w:jc w:val="both"/>
        <w:rPr>
          <w:rFonts w:ascii="Work Sans" w:eastAsiaTheme="minorHAnsi" w:hAnsi="Work Sans"/>
          <w:i/>
          <w:sz w:val="22"/>
          <w:szCs w:val="22"/>
          <w:lang w:val="es-CO" w:eastAsia="en-US"/>
        </w:rPr>
      </w:pPr>
    </w:p>
    <w:p w14:paraId="3C64F15B" w14:textId="77777777" w:rsidR="00785A03" w:rsidRPr="00B83045" w:rsidRDefault="00785A03" w:rsidP="0091380E">
      <w:pPr>
        <w:numPr>
          <w:ilvl w:val="0"/>
          <w:numId w:val="21"/>
        </w:numPr>
        <w:ind w:left="284" w:hanging="142"/>
        <w:jc w:val="both"/>
        <w:rPr>
          <w:rFonts w:ascii="Work Sans" w:eastAsiaTheme="minorHAnsi" w:hAnsi="Work Sans"/>
          <w:i/>
          <w:sz w:val="22"/>
          <w:szCs w:val="22"/>
          <w:lang w:val="es-CO" w:eastAsia="en-US"/>
        </w:rPr>
      </w:pPr>
      <w:r w:rsidRPr="00B83045">
        <w:rPr>
          <w:rFonts w:ascii="Work Sans" w:eastAsiaTheme="minorHAnsi" w:hAnsi="Work Sans"/>
          <w:i/>
          <w:sz w:val="22"/>
          <w:szCs w:val="22"/>
          <w:lang w:val="es-CO" w:eastAsia="en-US"/>
        </w:rPr>
        <w:t xml:space="preserve">Cuando el uso represente riesgo o limitación para su conservación. </w:t>
      </w:r>
    </w:p>
    <w:p w14:paraId="078BF632" w14:textId="77777777" w:rsidR="00785A03" w:rsidRPr="00B83045" w:rsidRDefault="00785A03" w:rsidP="0091380E">
      <w:pPr>
        <w:numPr>
          <w:ilvl w:val="0"/>
          <w:numId w:val="21"/>
        </w:numPr>
        <w:ind w:left="284" w:hanging="142"/>
        <w:jc w:val="both"/>
        <w:rPr>
          <w:rFonts w:ascii="Work Sans" w:eastAsiaTheme="minorHAnsi" w:hAnsi="Work Sans"/>
          <w:i/>
          <w:sz w:val="22"/>
          <w:szCs w:val="22"/>
          <w:lang w:val="es-CO" w:eastAsia="en-US"/>
        </w:rPr>
      </w:pPr>
      <w:r w:rsidRPr="00B83045">
        <w:rPr>
          <w:rFonts w:ascii="Work Sans" w:eastAsiaTheme="minorHAnsi" w:hAnsi="Work Sans"/>
          <w:i/>
          <w:sz w:val="22"/>
          <w:szCs w:val="22"/>
          <w:u w:val="single"/>
          <w:lang w:val="es-CO" w:eastAsia="en-US"/>
        </w:rPr>
        <w:t>Cuando el bien requiera definir o redefinir su normativa y/o la de su entorno para efectos de su conservación</w:t>
      </w:r>
      <w:r w:rsidRPr="00B83045">
        <w:rPr>
          <w:rFonts w:ascii="Work Sans" w:eastAsiaTheme="minorHAnsi" w:hAnsi="Work Sans"/>
          <w:i/>
          <w:sz w:val="22"/>
          <w:szCs w:val="22"/>
          <w:lang w:val="es-CO" w:eastAsia="en-US"/>
        </w:rPr>
        <w:t xml:space="preserve">. </w:t>
      </w:r>
      <w:r w:rsidRPr="00B83045">
        <w:rPr>
          <w:rFonts w:ascii="Work Sans" w:eastAsiaTheme="minorHAnsi" w:hAnsi="Work Sans"/>
          <w:sz w:val="22"/>
          <w:szCs w:val="22"/>
          <w:lang w:val="es-CO" w:eastAsia="en-US"/>
        </w:rPr>
        <w:t xml:space="preserve"> (Subrayado fuera de texto)</w:t>
      </w:r>
    </w:p>
    <w:p w14:paraId="1F70903E" w14:textId="77777777" w:rsidR="00785A03" w:rsidRPr="00B83045" w:rsidRDefault="00785A03" w:rsidP="0087003C">
      <w:pPr>
        <w:jc w:val="both"/>
        <w:rPr>
          <w:rFonts w:ascii="Work Sans" w:eastAsiaTheme="minorHAnsi" w:hAnsi="Work Sans"/>
          <w:i/>
          <w:sz w:val="22"/>
          <w:szCs w:val="22"/>
          <w:lang w:val="es-CO" w:eastAsia="en-US"/>
        </w:rPr>
      </w:pPr>
    </w:p>
    <w:p w14:paraId="3C5A5737" w14:textId="77777777" w:rsidR="00785A03" w:rsidRPr="00B83045" w:rsidRDefault="00785A03" w:rsidP="0087003C">
      <w:pPr>
        <w:jc w:val="both"/>
        <w:rPr>
          <w:rFonts w:ascii="Work Sans" w:eastAsiaTheme="minorHAnsi" w:hAnsi="Work Sans"/>
          <w:sz w:val="22"/>
          <w:szCs w:val="22"/>
          <w:lang w:val="es-CO" w:eastAsia="en-US"/>
        </w:rPr>
      </w:pPr>
      <w:r w:rsidRPr="00B83045">
        <w:rPr>
          <w:rFonts w:ascii="Work Sans" w:eastAsiaTheme="minorHAnsi" w:hAnsi="Work Sans"/>
          <w:i/>
          <w:sz w:val="22"/>
          <w:szCs w:val="22"/>
          <w:lang w:val="es-CO" w:eastAsia="en-US"/>
        </w:rPr>
        <w:t>Los bienes del Grupo Arquitectónico del ámbito nacional y territorial declarados BIC con anterioridad la Ley 1185 de 2008, requieren PEMP cuando se encuentren en cualquiera</w:t>
      </w:r>
      <w:r w:rsidRPr="00B83045">
        <w:rPr>
          <w:rFonts w:ascii="Work Sans" w:hAnsi="Work Sans"/>
          <w:sz w:val="22"/>
          <w:szCs w:val="22"/>
          <w:lang w:val="es-CO"/>
        </w:rPr>
        <w:t xml:space="preserve"> </w:t>
      </w:r>
      <w:r w:rsidRPr="00B83045">
        <w:rPr>
          <w:rFonts w:ascii="Work Sans" w:eastAsiaTheme="minorHAnsi" w:hAnsi="Work Sans"/>
          <w:i/>
          <w:sz w:val="22"/>
          <w:szCs w:val="22"/>
          <w:lang w:val="es-CO" w:eastAsia="en-US"/>
        </w:rPr>
        <w:t>de las circunstancias antes enumeradas, sin perjuicio de las atribuciones de la autoridad competente para formularlos en otros casos.</w:t>
      </w:r>
      <w:r w:rsidRPr="00B83045">
        <w:rPr>
          <w:rFonts w:ascii="Work Sans" w:eastAsiaTheme="minorHAnsi" w:hAnsi="Work Sans"/>
          <w:sz w:val="22"/>
          <w:szCs w:val="22"/>
          <w:lang w:val="es-CO" w:eastAsia="en-US"/>
        </w:rPr>
        <w:t>”</w:t>
      </w:r>
    </w:p>
    <w:p w14:paraId="70D0B7C3" w14:textId="77777777" w:rsidR="00785A03" w:rsidRPr="00B83045" w:rsidRDefault="00785A03" w:rsidP="0087003C">
      <w:pPr>
        <w:jc w:val="both"/>
        <w:rPr>
          <w:rFonts w:ascii="Work Sans" w:eastAsiaTheme="minorHAnsi" w:hAnsi="Work Sans"/>
          <w:sz w:val="22"/>
          <w:szCs w:val="22"/>
          <w:lang w:val="es-CO" w:eastAsia="en-US"/>
        </w:rPr>
      </w:pPr>
    </w:p>
    <w:p w14:paraId="1226AB6E" w14:textId="77777777" w:rsidR="00785A03" w:rsidRPr="00B83045" w:rsidRDefault="00785A03" w:rsidP="0087003C">
      <w:pPr>
        <w:jc w:val="both"/>
        <w:rPr>
          <w:rFonts w:ascii="Work Sans" w:hAnsi="Work Sans"/>
          <w:sz w:val="22"/>
          <w:szCs w:val="22"/>
          <w:lang w:val="es-CO"/>
        </w:rPr>
      </w:pPr>
      <w:r w:rsidRPr="00B83045">
        <w:rPr>
          <w:rFonts w:ascii="Work Sans" w:hAnsi="Work Sans"/>
          <w:sz w:val="22"/>
          <w:szCs w:val="22"/>
          <w:lang w:val="es-CO"/>
        </w:rPr>
        <w:t>Que los BIC materia de la presente resolución se clasifican dentro del Grupo Arquitectónico y están localizados dentro del Sector Antiguo (Centro Histórico de Bogotá), también declarado BIC, el cual aún no cuenta con PEMP;</w:t>
      </w:r>
    </w:p>
    <w:p w14:paraId="708B4A8A" w14:textId="77777777" w:rsidR="00785A03" w:rsidRPr="00B83045" w:rsidRDefault="00785A03" w:rsidP="0087003C">
      <w:pPr>
        <w:jc w:val="both"/>
        <w:rPr>
          <w:rFonts w:ascii="Work Sans" w:hAnsi="Work Sans"/>
          <w:sz w:val="22"/>
          <w:szCs w:val="22"/>
          <w:lang w:val="es-CO"/>
        </w:rPr>
      </w:pPr>
    </w:p>
    <w:p w14:paraId="2AB77716" w14:textId="77777777" w:rsidR="00785A03" w:rsidRPr="00B83045" w:rsidRDefault="00785A03" w:rsidP="0087003C">
      <w:pPr>
        <w:jc w:val="both"/>
        <w:rPr>
          <w:rFonts w:ascii="Work Sans" w:hAnsi="Work Sans"/>
          <w:sz w:val="22"/>
          <w:szCs w:val="22"/>
          <w:lang w:val="es-CO"/>
        </w:rPr>
      </w:pPr>
      <w:r w:rsidRPr="00B83045">
        <w:rPr>
          <w:rFonts w:ascii="Work Sans" w:hAnsi="Work Sans"/>
          <w:sz w:val="22"/>
          <w:szCs w:val="22"/>
          <w:lang w:val="es-CO"/>
        </w:rPr>
        <w:t>Que la situación de riesgo para el Claustro principal del Colegio Mayor de Nuestra Señora del Rosario y la Capilla de la Bordadita se incrementa: 1) al permitir que los usos autorizados de comercio y servicios, con su alta renta posibiliten la expulsión del uso educativo y cultural de la zona de influencia de los BICN, y 2) cuando se degrada el entorno inmediato de los BICN, por efecto de los impactos urbanísticos no resueltos de los usos de comercio y servicios que impactan sin solución de continuidad al espacio público, la accesibilidad, la movilidad, el manejo del ruido y la publicidad visual exterior de la zona de influencia de los BICN.</w:t>
      </w:r>
    </w:p>
    <w:p w14:paraId="5B6050A5" w14:textId="77777777" w:rsidR="00785A03" w:rsidRPr="00B83045" w:rsidRDefault="00785A03" w:rsidP="0087003C">
      <w:pPr>
        <w:jc w:val="both"/>
        <w:rPr>
          <w:rFonts w:ascii="Work Sans" w:hAnsi="Work Sans"/>
          <w:sz w:val="22"/>
          <w:szCs w:val="22"/>
          <w:lang w:val="es-CO"/>
        </w:rPr>
      </w:pPr>
    </w:p>
    <w:p w14:paraId="1902B8FD" w14:textId="66C9DF00" w:rsidR="00785A03" w:rsidRPr="00B83045" w:rsidRDefault="00785A03" w:rsidP="0087003C">
      <w:pPr>
        <w:jc w:val="both"/>
        <w:rPr>
          <w:rFonts w:ascii="Work Sans" w:hAnsi="Work Sans"/>
          <w:sz w:val="22"/>
          <w:szCs w:val="22"/>
          <w:lang w:val="es-CO"/>
        </w:rPr>
      </w:pPr>
      <w:r w:rsidRPr="00B83045">
        <w:rPr>
          <w:rFonts w:ascii="Work Sans" w:hAnsi="Work Sans"/>
          <w:sz w:val="22"/>
          <w:szCs w:val="22"/>
          <w:lang w:val="es-CO"/>
        </w:rPr>
        <w:t xml:space="preserve">Que el Claustro principal del Colegio Mayor de Nuestra Señora del Rosario y la Capilla de La Bordadita requieren de la formulación y adopción de un Plan Especial de Manejo y Protección PEMP, de conformidad con lo dispuesto en el numeral 3 del artículo 2.4.1.1.3 del Decreto 1080 de 2015, el cual prevé la necesidad del PEMP </w:t>
      </w:r>
      <w:r w:rsidRPr="00B83045">
        <w:rPr>
          <w:rFonts w:ascii="Work Sans" w:hAnsi="Work Sans"/>
          <w:i/>
          <w:iCs/>
          <w:sz w:val="22"/>
          <w:szCs w:val="22"/>
          <w:lang w:val="es-CO"/>
        </w:rPr>
        <w:t>“</w:t>
      </w:r>
      <w:r w:rsidRPr="00B83045">
        <w:rPr>
          <w:rFonts w:ascii="Work Sans" w:hAnsi="Work Sans"/>
          <w:i/>
          <w:iCs/>
          <w:sz w:val="22"/>
          <w:szCs w:val="22"/>
          <w:u w:val="single"/>
          <w:lang w:val="es-CO"/>
        </w:rPr>
        <w:t>Cuando el bien requiera definir o redefinir su normativa y/o la de su entorno para efectos de su conservación</w:t>
      </w:r>
      <w:r w:rsidRPr="00B83045">
        <w:rPr>
          <w:rFonts w:ascii="Work Sans" w:hAnsi="Work Sans"/>
          <w:i/>
          <w:iCs/>
          <w:sz w:val="22"/>
          <w:szCs w:val="22"/>
          <w:lang w:val="es-CO"/>
        </w:rPr>
        <w:t>”</w:t>
      </w:r>
      <w:proofErr w:type="gramStart"/>
      <w:r w:rsidRPr="00B83045">
        <w:rPr>
          <w:rFonts w:ascii="Work Sans" w:hAnsi="Work Sans"/>
          <w:i/>
          <w:iCs/>
          <w:sz w:val="22"/>
          <w:szCs w:val="22"/>
          <w:lang w:val="es-CO"/>
        </w:rPr>
        <w:t>.</w:t>
      </w:r>
      <w:r w:rsidR="00F527AB" w:rsidRPr="00B83045">
        <w:rPr>
          <w:rFonts w:ascii="Work Sans" w:hAnsi="Work Sans"/>
          <w:iCs/>
          <w:sz w:val="22"/>
          <w:szCs w:val="22"/>
          <w:lang w:val="es-CO"/>
        </w:rPr>
        <w:t>(</w:t>
      </w:r>
      <w:proofErr w:type="gramEnd"/>
      <w:r w:rsidR="00F527AB" w:rsidRPr="00B83045">
        <w:rPr>
          <w:rFonts w:ascii="Work Sans" w:hAnsi="Work Sans"/>
          <w:iCs/>
          <w:sz w:val="22"/>
          <w:szCs w:val="22"/>
          <w:lang w:val="es-CO"/>
        </w:rPr>
        <w:t>Subrayado fuera de texto)</w:t>
      </w:r>
    </w:p>
    <w:p w14:paraId="187F7CBB" w14:textId="77777777" w:rsidR="00785A03" w:rsidRPr="00B83045" w:rsidRDefault="00785A03" w:rsidP="0087003C">
      <w:pPr>
        <w:jc w:val="both"/>
        <w:rPr>
          <w:rFonts w:ascii="Work Sans" w:hAnsi="Work Sans"/>
          <w:sz w:val="22"/>
          <w:szCs w:val="22"/>
          <w:lang w:val="es-CO"/>
        </w:rPr>
      </w:pPr>
    </w:p>
    <w:p w14:paraId="6DE0DBF6" w14:textId="77777777" w:rsidR="00785A03" w:rsidRDefault="00785A03" w:rsidP="0087003C">
      <w:pPr>
        <w:jc w:val="both"/>
        <w:rPr>
          <w:rFonts w:ascii="Work Sans" w:hAnsi="Work Sans" w:cs="Arial"/>
          <w:sz w:val="22"/>
          <w:szCs w:val="22"/>
          <w:lang w:val="es-CO"/>
        </w:rPr>
      </w:pPr>
      <w:r w:rsidRPr="00B83045">
        <w:rPr>
          <w:rFonts w:ascii="Work Sans" w:hAnsi="Work Sans"/>
          <w:sz w:val="22"/>
          <w:szCs w:val="22"/>
          <w:lang w:val="es-CO"/>
        </w:rPr>
        <w:t xml:space="preserve">Que lo antes señalado se justifica por cuanto existe un riesgo para estos BICN, asociado a la no correspondencia del uso habitual del Claustro principal del Colegio Mayor de Nuestra Señora del Rosario y la Capilla de la </w:t>
      </w:r>
      <w:r w:rsidRPr="00B83045">
        <w:rPr>
          <w:rFonts w:ascii="Work Sans" w:hAnsi="Work Sans" w:cs="Arial"/>
          <w:sz w:val="22"/>
          <w:szCs w:val="22"/>
          <w:lang w:val="es-CO"/>
        </w:rPr>
        <w:t>Bordadita a saber: educación y cultura; el cual sirve a su conservación como inmuebles patrimoniales, con el uso establecido en la normativa urbanística vigente Unidad de Planeamiento Zonal UPZ 94 La Candelaria.</w:t>
      </w:r>
    </w:p>
    <w:p w14:paraId="2FC19C22" w14:textId="77777777" w:rsidR="00FB5DEE" w:rsidRPr="00B83045" w:rsidRDefault="00FB5DEE" w:rsidP="0087003C">
      <w:pPr>
        <w:jc w:val="both"/>
        <w:rPr>
          <w:rFonts w:ascii="Work Sans" w:hAnsi="Work Sans" w:cs="Arial"/>
          <w:sz w:val="22"/>
          <w:szCs w:val="22"/>
          <w:lang w:val="es-CO"/>
        </w:rPr>
      </w:pPr>
    </w:p>
    <w:p w14:paraId="0C2F927C" w14:textId="77777777" w:rsidR="00785A03" w:rsidRPr="00B83045" w:rsidRDefault="00785A03" w:rsidP="0087003C">
      <w:pPr>
        <w:jc w:val="both"/>
        <w:rPr>
          <w:rFonts w:ascii="Work Sans" w:hAnsi="Work Sans" w:cs="Arial"/>
          <w:sz w:val="22"/>
          <w:szCs w:val="22"/>
          <w:lang w:val="es-CO"/>
        </w:rPr>
      </w:pPr>
      <w:r w:rsidRPr="00B83045">
        <w:rPr>
          <w:rFonts w:ascii="Work Sans" w:hAnsi="Work Sans" w:cs="Arial"/>
          <w:sz w:val="22"/>
          <w:szCs w:val="22"/>
          <w:lang w:val="es-CO"/>
        </w:rPr>
        <w:t xml:space="preserve">Que actualmente la Unidad de Planeamiento Zonal UPZ 94 La Candelaria, señala como usos permitidos en la zona de influencia de los BICN, los usos de comercio y servicios, y define como usos restringidos los de Educación Superior y Cultura. Esta situación además de desconocer el uso acostumbrado de estos inmuebles dificulta la adecuada </w:t>
      </w:r>
      <w:r w:rsidRPr="00B83045">
        <w:rPr>
          <w:rFonts w:ascii="Work Sans" w:hAnsi="Work Sans" w:cs="Arial"/>
          <w:sz w:val="22"/>
          <w:szCs w:val="22"/>
          <w:lang w:val="es-CO"/>
        </w:rPr>
        <w:lastRenderedPageBreak/>
        <w:t>implantación de la Universidad del Rosario y el idóneo aprovechamiento de los equipamientos educativos y culturales que componen su conjunto.</w:t>
      </w:r>
    </w:p>
    <w:p w14:paraId="18134B8F" w14:textId="77777777" w:rsidR="00785A03" w:rsidRPr="00B83045" w:rsidRDefault="00785A03" w:rsidP="0087003C">
      <w:pPr>
        <w:jc w:val="both"/>
        <w:rPr>
          <w:rFonts w:ascii="Work Sans" w:hAnsi="Work Sans" w:cs="Arial"/>
          <w:sz w:val="22"/>
          <w:szCs w:val="22"/>
          <w:lang w:val="es-CO"/>
        </w:rPr>
      </w:pPr>
    </w:p>
    <w:p w14:paraId="2091D6EB" w14:textId="77777777" w:rsidR="00785A03" w:rsidRPr="00B83045" w:rsidRDefault="00785A03" w:rsidP="0087003C">
      <w:pPr>
        <w:jc w:val="both"/>
        <w:rPr>
          <w:rFonts w:ascii="Work Sans" w:hAnsi="Work Sans"/>
          <w:sz w:val="22"/>
          <w:szCs w:val="22"/>
          <w:lang w:val="es-CO"/>
        </w:rPr>
      </w:pPr>
      <w:r w:rsidRPr="00B83045">
        <w:rPr>
          <w:rFonts w:ascii="Work Sans" w:hAnsi="Work Sans"/>
          <w:sz w:val="22"/>
          <w:szCs w:val="22"/>
          <w:lang w:val="es-CO"/>
        </w:rPr>
        <w:t>Que el numeral 1.5 del artículo 11 de la Ley General de Cultura, establece:</w:t>
      </w:r>
    </w:p>
    <w:p w14:paraId="15EEB7AF" w14:textId="77777777" w:rsidR="00785A03" w:rsidRPr="00B83045" w:rsidRDefault="00785A03" w:rsidP="0087003C">
      <w:pPr>
        <w:jc w:val="both"/>
        <w:rPr>
          <w:rFonts w:ascii="Work Sans" w:hAnsi="Work Sans"/>
          <w:sz w:val="22"/>
          <w:szCs w:val="22"/>
          <w:lang w:val="es-CO"/>
        </w:rPr>
      </w:pPr>
    </w:p>
    <w:p w14:paraId="020984E7" w14:textId="77777777" w:rsidR="00785A03" w:rsidRPr="00B83045" w:rsidRDefault="00785A03" w:rsidP="0087003C">
      <w:pPr>
        <w:jc w:val="both"/>
        <w:rPr>
          <w:rFonts w:ascii="Work Sans" w:hAnsi="Work Sans"/>
          <w:i/>
          <w:sz w:val="22"/>
          <w:szCs w:val="22"/>
          <w:lang w:val="es-CO"/>
        </w:rPr>
      </w:pPr>
      <w:r w:rsidRPr="00B83045">
        <w:rPr>
          <w:rFonts w:ascii="Work Sans" w:hAnsi="Work Sans"/>
          <w:i/>
          <w:sz w:val="22"/>
          <w:szCs w:val="22"/>
          <w:lang w:val="es-CO"/>
        </w:rPr>
        <w:t>“</w:t>
      </w:r>
      <w:r w:rsidRPr="00B83045">
        <w:rPr>
          <w:rFonts w:ascii="Work Sans" w:hAnsi="Work Sans"/>
          <w:b/>
          <w:i/>
          <w:sz w:val="22"/>
          <w:szCs w:val="22"/>
          <w:lang w:val="es-CO"/>
        </w:rPr>
        <w:t>1.5. Prevalencia de las normas sobre conservación, preservación y uso de las áreas e inmuebles consideradas patrimonio cultural de la Nación.</w:t>
      </w:r>
      <w:r w:rsidRPr="00B83045">
        <w:rPr>
          <w:rFonts w:ascii="Work Sans" w:hAnsi="Work Sans"/>
          <w:i/>
          <w:sz w:val="22"/>
          <w:szCs w:val="22"/>
          <w:lang w:val="es-CO"/>
        </w:rPr>
        <w:t xml:space="preserve"> De conformidad con lo preceptuado en los numerales 2 del artículo 10 y 4o del artículo 28 de la Ley 388 de 1997 o las normas que los sustituyan, las disposiciones sobre conservación, preservación y uso de las áreas e inmuebles de interés cultural constituyen normas de superior jerarquía al momento de elaborar, adoptar, modificar o ajustar los Planes de Ordenamiento Territorial de municipios y distritos.”</w:t>
      </w:r>
    </w:p>
    <w:p w14:paraId="6B466DF0" w14:textId="77777777" w:rsidR="00256AAE" w:rsidRPr="00B83045" w:rsidRDefault="00256AAE" w:rsidP="0087003C">
      <w:pPr>
        <w:jc w:val="both"/>
        <w:rPr>
          <w:rFonts w:ascii="Work Sans" w:hAnsi="Work Sans"/>
          <w:sz w:val="22"/>
          <w:szCs w:val="22"/>
          <w:lang w:val="es-CO"/>
        </w:rPr>
      </w:pPr>
    </w:p>
    <w:p w14:paraId="1BA117FE" w14:textId="77777777" w:rsidR="00785A03" w:rsidRPr="00B83045" w:rsidRDefault="00785A03" w:rsidP="0087003C">
      <w:pPr>
        <w:jc w:val="both"/>
        <w:rPr>
          <w:rFonts w:ascii="Work Sans" w:hAnsi="Work Sans"/>
          <w:sz w:val="22"/>
          <w:szCs w:val="22"/>
          <w:lang w:val="es-CO"/>
        </w:rPr>
      </w:pPr>
      <w:r w:rsidRPr="00B83045">
        <w:rPr>
          <w:rFonts w:ascii="Work Sans" w:hAnsi="Work Sans"/>
          <w:sz w:val="22"/>
          <w:szCs w:val="22"/>
          <w:lang w:val="es-CO"/>
        </w:rPr>
        <w:t xml:space="preserve">Que, por su parte, el artículo 2.4.1.1. </w:t>
      </w:r>
      <w:proofErr w:type="gramStart"/>
      <w:r w:rsidRPr="00B83045">
        <w:rPr>
          <w:rFonts w:ascii="Work Sans" w:hAnsi="Work Sans"/>
          <w:sz w:val="22"/>
          <w:szCs w:val="22"/>
          <w:lang w:val="es-CO"/>
        </w:rPr>
        <w:t>del</w:t>
      </w:r>
      <w:proofErr w:type="gramEnd"/>
      <w:r w:rsidRPr="00B83045">
        <w:rPr>
          <w:rFonts w:ascii="Work Sans" w:hAnsi="Work Sans"/>
          <w:sz w:val="22"/>
          <w:szCs w:val="22"/>
          <w:lang w:val="es-CO"/>
        </w:rPr>
        <w:t xml:space="preserve"> Decreto 1080 de 2015, itera lo siguiente: </w:t>
      </w:r>
    </w:p>
    <w:p w14:paraId="0E2220ED" w14:textId="77777777" w:rsidR="00785A03" w:rsidRPr="00B83045" w:rsidRDefault="00785A03" w:rsidP="0087003C">
      <w:pPr>
        <w:jc w:val="both"/>
        <w:rPr>
          <w:rFonts w:ascii="Work Sans" w:hAnsi="Work Sans"/>
          <w:sz w:val="22"/>
          <w:szCs w:val="22"/>
          <w:lang w:val="es-CO"/>
        </w:rPr>
      </w:pPr>
    </w:p>
    <w:p w14:paraId="4E55D9AC" w14:textId="77777777" w:rsidR="00785A03" w:rsidRPr="00B83045" w:rsidRDefault="00785A03" w:rsidP="0087003C">
      <w:pPr>
        <w:tabs>
          <w:tab w:val="left" w:pos="8931"/>
        </w:tabs>
        <w:jc w:val="both"/>
        <w:rPr>
          <w:rFonts w:ascii="Work Sans" w:hAnsi="Work Sans"/>
          <w:i/>
          <w:sz w:val="22"/>
          <w:szCs w:val="22"/>
          <w:lang w:val="es-CO"/>
        </w:rPr>
      </w:pPr>
      <w:r w:rsidRPr="00B83045">
        <w:rPr>
          <w:rFonts w:ascii="Work Sans" w:hAnsi="Work Sans"/>
          <w:i/>
          <w:sz w:val="22"/>
          <w:szCs w:val="22"/>
          <w:lang w:val="es-CO"/>
        </w:rPr>
        <w:t>“</w:t>
      </w:r>
      <w:r w:rsidRPr="00B83045">
        <w:rPr>
          <w:rFonts w:ascii="Work Sans" w:hAnsi="Work Sans"/>
          <w:b/>
          <w:i/>
          <w:sz w:val="22"/>
          <w:szCs w:val="22"/>
          <w:lang w:val="es-CO"/>
        </w:rPr>
        <w:t>Prevalencia de disposiciones sobre patrimonio cultural.</w:t>
      </w:r>
      <w:r w:rsidRPr="00B83045">
        <w:rPr>
          <w:rFonts w:ascii="Work Sans" w:hAnsi="Work Sans"/>
          <w:i/>
          <w:sz w:val="22"/>
          <w:szCs w:val="22"/>
          <w:lang w:val="es-CO"/>
        </w:rPr>
        <w:t xml:space="preserve"> De conformidad con lo dispuesto en el artículo 7 de la Ley 1185 de 2008, numeral 1.5 y con lo preceptuado en la Ley 388 de 1997 o las normas que los modifiquen o sustituyan, las disposiciones sobre conservación, preservación y uso de las áreas e inmuebles declarados como BIC prevalecerán al momento de adoptar, modificar o ajustar los Planes de Ordenamiento Territorial de municipios y distritos.”</w:t>
      </w:r>
    </w:p>
    <w:p w14:paraId="4E8C7074" w14:textId="77777777" w:rsidR="00785A03" w:rsidRPr="00B83045" w:rsidRDefault="00785A03" w:rsidP="0087003C">
      <w:pPr>
        <w:jc w:val="both"/>
        <w:rPr>
          <w:rFonts w:ascii="Work Sans" w:hAnsi="Work Sans"/>
          <w:sz w:val="22"/>
          <w:szCs w:val="22"/>
          <w:lang w:val="es-CO"/>
        </w:rPr>
      </w:pPr>
    </w:p>
    <w:p w14:paraId="7CC2EB3A" w14:textId="77777777" w:rsidR="00785A03" w:rsidRPr="00B83045" w:rsidRDefault="00785A03" w:rsidP="0087003C">
      <w:pPr>
        <w:jc w:val="both"/>
        <w:rPr>
          <w:rFonts w:ascii="Work Sans" w:hAnsi="Work Sans"/>
          <w:sz w:val="22"/>
          <w:szCs w:val="22"/>
          <w:lang w:val="es-CO"/>
        </w:rPr>
      </w:pPr>
      <w:r w:rsidRPr="00B83045">
        <w:rPr>
          <w:rFonts w:ascii="Work Sans" w:hAnsi="Work Sans"/>
          <w:sz w:val="22"/>
          <w:szCs w:val="22"/>
          <w:lang w:val="es-CO"/>
        </w:rPr>
        <w:t>Que de conformidad con lo dispuesto en el Decreto 1077 de 2015</w:t>
      </w:r>
      <w:r w:rsidRPr="00B83045">
        <w:rPr>
          <w:rFonts w:ascii="Work Sans" w:hAnsi="Work Sans"/>
          <w:sz w:val="22"/>
          <w:szCs w:val="22"/>
          <w:vertAlign w:val="superscript"/>
          <w:lang w:val="es-CO"/>
        </w:rPr>
        <w:footnoteReference w:id="5"/>
      </w:r>
      <w:r w:rsidRPr="00B83045">
        <w:rPr>
          <w:rFonts w:ascii="Work Sans" w:hAnsi="Work Sans"/>
          <w:sz w:val="22"/>
          <w:szCs w:val="22"/>
          <w:lang w:val="es-CO"/>
        </w:rPr>
        <w:t>:</w:t>
      </w:r>
    </w:p>
    <w:p w14:paraId="5CC70F26" w14:textId="77777777" w:rsidR="00785A03" w:rsidRPr="00B83045" w:rsidRDefault="00785A03" w:rsidP="0087003C">
      <w:pPr>
        <w:jc w:val="both"/>
        <w:rPr>
          <w:rFonts w:ascii="Work Sans" w:hAnsi="Work Sans"/>
          <w:sz w:val="22"/>
          <w:szCs w:val="22"/>
          <w:lang w:val="es-CO"/>
        </w:rPr>
      </w:pPr>
    </w:p>
    <w:p w14:paraId="5B9D010A" w14:textId="77777777" w:rsidR="00785A03" w:rsidRPr="00B83045" w:rsidRDefault="00785A03" w:rsidP="0087003C">
      <w:pPr>
        <w:jc w:val="both"/>
        <w:rPr>
          <w:rFonts w:ascii="Work Sans" w:hAnsi="Work Sans"/>
          <w:i/>
          <w:sz w:val="22"/>
          <w:szCs w:val="22"/>
          <w:lang w:val="es-CO"/>
        </w:rPr>
      </w:pPr>
      <w:r w:rsidRPr="00B83045">
        <w:rPr>
          <w:rFonts w:ascii="Work Sans" w:hAnsi="Work Sans"/>
          <w:i/>
          <w:sz w:val="22"/>
          <w:szCs w:val="22"/>
          <w:lang w:val="es-CO"/>
        </w:rPr>
        <w:t>“</w:t>
      </w:r>
      <w:r w:rsidRPr="00B83045">
        <w:rPr>
          <w:rFonts w:ascii="Work Sans" w:hAnsi="Work Sans"/>
          <w:b/>
          <w:i/>
          <w:sz w:val="22"/>
          <w:szCs w:val="22"/>
          <w:lang w:val="es-CO"/>
        </w:rPr>
        <w:t>ARTICULO 2.2.3.4.7 Adaptación de bienes de interés cultural.</w:t>
      </w:r>
      <w:r w:rsidRPr="00B83045">
        <w:rPr>
          <w:rFonts w:ascii="Work Sans" w:hAnsi="Work Sans"/>
          <w:i/>
          <w:sz w:val="22"/>
          <w:szCs w:val="22"/>
          <w:lang w:val="es-CO"/>
        </w:rPr>
        <w:t xml:space="preserve"> La adecuación o adaptación de inmuebles declarados como bienes de interés cultural de conformidad con la Ley 397 de 1997, se someterán a las regulaciones de conservación aplicables a tales bienes, las cuales prevalecerán en todos los casos sobre esta reglamentación.”</w:t>
      </w:r>
    </w:p>
    <w:p w14:paraId="313DCD7A" w14:textId="77777777" w:rsidR="00785A03" w:rsidRPr="00B83045" w:rsidRDefault="00785A03" w:rsidP="0087003C">
      <w:pPr>
        <w:jc w:val="both"/>
        <w:rPr>
          <w:rFonts w:ascii="Work Sans" w:hAnsi="Work Sans"/>
          <w:i/>
          <w:sz w:val="22"/>
          <w:szCs w:val="22"/>
          <w:lang w:val="es-CO"/>
        </w:rPr>
      </w:pPr>
    </w:p>
    <w:p w14:paraId="2B0089ED" w14:textId="77777777" w:rsidR="00785A03" w:rsidRPr="00B83045" w:rsidRDefault="00785A03" w:rsidP="0087003C">
      <w:pPr>
        <w:jc w:val="both"/>
        <w:rPr>
          <w:rFonts w:ascii="Work Sans" w:hAnsi="Work Sans"/>
          <w:i/>
          <w:sz w:val="22"/>
          <w:szCs w:val="22"/>
          <w:lang w:val="es-CO"/>
        </w:rPr>
      </w:pPr>
      <w:r w:rsidRPr="00B83045">
        <w:rPr>
          <w:rFonts w:ascii="Work Sans" w:hAnsi="Work Sans"/>
          <w:i/>
          <w:sz w:val="22"/>
          <w:szCs w:val="22"/>
          <w:lang w:val="es-CO"/>
        </w:rPr>
        <w:t>“</w:t>
      </w:r>
      <w:r w:rsidRPr="00B83045">
        <w:rPr>
          <w:rFonts w:ascii="Work Sans" w:hAnsi="Work Sans"/>
          <w:b/>
          <w:i/>
          <w:sz w:val="22"/>
          <w:szCs w:val="22"/>
          <w:lang w:val="es-CO"/>
        </w:rPr>
        <w:t>ARTICULO 2.2.6.1.1.9. Autorización de actuaciones urbanísticas en bienes de interés cultural.</w:t>
      </w:r>
      <w:r w:rsidRPr="00B83045">
        <w:rPr>
          <w:rFonts w:ascii="Work Sans" w:hAnsi="Work Sans"/>
          <w:i/>
          <w:sz w:val="22"/>
          <w:szCs w:val="22"/>
          <w:lang w:val="es-CO"/>
        </w:rPr>
        <w:t xml:space="preserve"> …, cuando se haya adoptado el Plan Especial de Manejo y Protección de Bienes de Interés Cultural por la autoridad competente, las solicitudes de licencias urbanísticas sobre bienes de interés cultural y sobre los inmuebles localizados al interior de su zona influencia, se resolverán con sujeción a las normas urbanísticas y de edificación que se adopten en el mismo.  …</w:t>
      </w:r>
    </w:p>
    <w:p w14:paraId="4EB82350" w14:textId="77777777" w:rsidR="00785A03" w:rsidRPr="00B83045" w:rsidRDefault="00785A03" w:rsidP="0087003C">
      <w:pPr>
        <w:jc w:val="both"/>
        <w:rPr>
          <w:rFonts w:ascii="Work Sans" w:hAnsi="Work Sans"/>
          <w:i/>
          <w:sz w:val="22"/>
          <w:szCs w:val="22"/>
          <w:lang w:val="es-CO"/>
        </w:rPr>
      </w:pPr>
    </w:p>
    <w:p w14:paraId="092F8237" w14:textId="77777777" w:rsidR="00785A03" w:rsidRPr="00B83045" w:rsidRDefault="00785A03" w:rsidP="0087003C">
      <w:pPr>
        <w:jc w:val="both"/>
        <w:rPr>
          <w:rFonts w:ascii="Work Sans" w:hAnsi="Work Sans"/>
          <w:i/>
          <w:sz w:val="22"/>
          <w:szCs w:val="22"/>
          <w:lang w:val="es-CO"/>
        </w:rPr>
      </w:pPr>
      <w:r w:rsidRPr="00B83045">
        <w:rPr>
          <w:rFonts w:ascii="Work Sans" w:hAnsi="Work Sans"/>
          <w:i/>
          <w:sz w:val="22"/>
          <w:szCs w:val="22"/>
          <w:lang w:val="es-CO"/>
        </w:rPr>
        <w:t>Parágrafo. El anteproyecto autorizado por la entidad que hubiere efectuado la declaratoria de Bienes de Interés Cultural no podrá ser modificado en volumetría, altura, empates ni condiciones espaciales, sin previa autorización por parte de la misma entidad.”</w:t>
      </w:r>
    </w:p>
    <w:p w14:paraId="17D8BC8B" w14:textId="77777777" w:rsidR="00785A03" w:rsidRPr="00B83045" w:rsidRDefault="00785A03" w:rsidP="0087003C">
      <w:pPr>
        <w:jc w:val="both"/>
        <w:rPr>
          <w:rFonts w:ascii="Work Sans" w:hAnsi="Work Sans" w:cs="Arial"/>
          <w:sz w:val="22"/>
          <w:szCs w:val="22"/>
          <w:lang w:val="es-CO"/>
        </w:rPr>
      </w:pPr>
    </w:p>
    <w:p w14:paraId="70C5E940" w14:textId="38A6589D" w:rsidR="00785A03" w:rsidRPr="00B83045" w:rsidRDefault="00785A03" w:rsidP="0087003C">
      <w:pPr>
        <w:jc w:val="both"/>
        <w:rPr>
          <w:rFonts w:ascii="Work Sans" w:hAnsi="Work Sans"/>
          <w:sz w:val="22"/>
          <w:szCs w:val="22"/>
          <w:lang w:val="es-CO"/>
        </w:rPr>
      </w:pPr>
      <w:r w:rsidRPr="00B83045">
        <w:rPr>
          <w:rFonts w:ascii="Work Sans" w:hAnsi="Work Sans"/>
          <w:sz w:val="22"/>
          <w:szCs w:val="22"/>
          <w:lang w:val="es-CO"/>
        </w:rPr>
        <w:t>Que de conformidad con el numeral 1 del artículo 2.4.1.1.8. (“</w:t>
      </w:r>
      <w:r w:rsidRPr="00B83045">
        <w:rPr>
          <w:rFonts w:ascii="Work Sans" w:hAnsi="Work Sans"/>
          <w:b/>
          <w:i/>
          <w:sz w:val="22"/>
          <w:szCs w:val="22"/>
          <w:lang w:val="es-CO"/>
        </w:rPr>
        <w:t>Condiciones de manejo</w:t>
      </w:r>
      <w:r w:rsidRPr="00B83045">
        <w:rPr>
          <w:rFonts w:ascii="Work Sans" w:hAnsi="Work Sans"/>
          <w:sz w:val="22"/>
          <w:szCs w:val="22"/>
          <w:lang w:val="es-CO"/>
        </w:rPr>
        <w:t>”), del Decreto 1080 de 2015, una de las determinantes de los Aspectos Físico-Técnicos del PEMP la constituye el espacio público</w:t>
      </w:r>
      <w:r w:rsidR="00497FE3" w:rsidRPr="00B83045">
        <w:rPr>
          <w:rFonts w:ascii="Work Sans" w:hAnsi="Work Sans"/>
          <w:sz w:val="22"/>
          <w:szCs w:val="22"/>
          <w:lang w:val="es-CO"/>
        </w:rPr>
        <w:t>.</w:t>
      </w:r>
    </w:p>
    <w:p w14:paraId="44F4CC51" w14:textId="77777777" w:rsidR="00497FE3" w:rsidRPr="00B83045" w:rsidRDefault="00497FE3" w:rsidP="0087003C">
      <w:pPr>
        <w:jc w:val="both"/>
        <w:rPr>
          <w:rFonts w:ascii="Work Sans" w:hAnsi="Work Sans"/>
          <w:sz w:val="22"/>
          <w:szCs w:val="22"/>
          <w:lang w:val="es-CO"/>
        </w:rPr>
      </w:pPr>
    </w:p>
    <w:p w14:paraId="488B497A" w14:textId="77777777" w:rsidR="00785A03" w:rsidRPr="00B83045" w:rsidRDefault="00785A03" w:rsidP="0087003C">
      <w:pPr>
        <w:autoSpaceDE w:val="0"/>
        <w:autoSpaceDN w:val="0"/>
        <w:adjustRightInd w:val="0"/>
        <w:jc w:val="both"/>
        <w:rPr>
          <w:rFonts w:ascii="Work Sans" w:hAnsi="Work Sans" w:cs="Arial"/>
          <w:sz w:val="22"/>
          <w:szCs w:val="22"/>
          <w:lang w:val="es-CO"/>
        </w:rPr>
      </w:pPr>
      <w:r w:rsidRPr="00B83045">
        <w:rPr>
          <w:rFonts w:ascii="Work Sans" w:eastAsiaTheme="minorHAnsi" w:hAnsi="Work Sans" w:cs="Arial"/>
          <w:sz w:val="22"/>
          <w:szCs w:val="22"/>
          <w:lang w:eastAsia="en-US"/>
        </w:rPr>
        <w:t xml:space="preserve">Que de conformidad con lo dispuesto en el artículo 2.4.1.1.2. del Decreto 1080 de </w:t>
      </w:r>
      <w:r w:rsidRPr="00B83045">
        <w:rPr>
          <w:rFonts w:ascii="Work Sans" w:eastAsiaTheme="minorHAnsi" w:hAnsi="Work Sans" w:cs="Arial"/>
          <w:iCs/>
          <w:sz w:val="22"/>
          <w:szCs w:val="22"/>
          <w:lang w:eastAsia="en-US"/>
        </w:rPr>
        <w:t xml:space="preserve">2015, </w:t>
      </w:r>
      <w:r w:rsidRPr="00B83045">
        <w:rPr>
          <w:rFonts w:ascii="Work Sans" w:eastAsiaTheme="minorHAnsi" w:hAnsi="Work Sans" w:cs="Arial"/>
          <w:sz w:val="22"/>
          <w:szCs w:val="22"/>
          <w:lang w:eastAsia="en-US"/>
        </w:rPr>
        <w:t xml:space="preserve">el </w:t>
      </w:r>
      <w:r w:rsidRPr="00B83045">
        <w:rPr>
          <w:rFonts w:ascii="Work Sans" w:eastAsiaTheme="minorHAnsi" w:hAnsi="Work Sans" w:cs="Arial"/>
          <w:iCs/>
          <w:sz w:val="22"/>
          <w:szCs w:val="22"/>
          <w:lang w:eastAsia="en-US"/>
        </w:rPr>
        <w:t>“</w:t>
      </w:r>
      <w:r w:rsidRPr="00B83045">
        <w:rPr>
          <w:rFonts w:ascii="Work Sans" w:eastAsiaTheme="minorHAnsi" w:hAnsi="Work Sans" w:cs="Arial"/>
          <w:b/>
          <w:i/>
          <w:iCs/>
          <w:sz w:val="22"/>
          <w:szCs w:val="22"/>
          <w:lang w:eastAsia="en-US"/>
        </w:rPr>
        <w:t>Espacio Público</w:t>
      </w:r>
      <w:r w:rsidRPr="00B83045">
        <w:rPr>
          <w:rFonts w:ascii="Work Sans" w:eastAsiaTheme="minorHAnsi" w:hAnsi="Work Sans" w:cs="Arial"/>
          <w:i/>
          <w:iCs/>
          <w:sz w:val="22"/>
          <w:szCs w:val="22"/>
          <w:lang w:eastAsia="en-US"/>
        </w:rPr>
        <w:t xml:space="preserve">" </w:t>
      </w:r>
      <w:r w:rsidRPr="00B83045">
        <w:rPr>
          <w:rFonts w:ascii="Work Sans" w:eastAsiaTheme="minorHAnsi" w:hAnsi="Work Sans" w:cs="Arial"/>
          <w:sz w:val="22"/>
          <w:szCs w:val="22"/>
          <w:lang w:eastAsia="en-US"/>
        </w:rPr>
        <w:t xml:space="preserve">constituye una de las categorías de Bienes Inmuebles, y lo define como el </w:t>
      </w:r>
      <w:r w:rsidRPr="00B83045">
        <w:rPr>
          <w:rFonts w:ascii="Work Sans" w:eastAsiaTheme="minorHAnsi" w:hAnsi="Work Sans" w:cs="Arial"/>
          <w:i/>
          <w:iCs/>
          <w:sz w:val="22"/>
          <w:szCs w:val="22"/>
          <w:lang w:eastAsia="en-US"/>
        </w:rPr>
        <w:t xml:space="preserve">"Conjunto de inmuebles de uso público, </w:t>
      </w:r>
      <w:r w:rsidRPr="00B83045">
        <w:rPr>
          <w:rFonts w:ascii="Work Sans" w:eastAsiaTheme="minorHAnsi" w:hAnsi="Work Sans" w:cs="Arial"/>
          <w:sz w:val="22"/>
          <w:szCs w:val="22"/>
          <w:lang w:eastAsia="en-US"/>
        </w:rPr>
        <w:t xml:space="preserve">y </w:t>
      </w:r>
      <w:r w:rsidRPr="00B83045">
        <w:rPr>
          <w:rFonts w:ascii="Work Sans" w:eastAsiaTheme="minorHAnsi" w:hAnsi="Work Sans" w:cs="Arial"/>
          <w:i/>
          <w:iCs/>
          <w:sz w:val="22"/>
          <w:szCs w:val="22"/>
          <w:lang w:eastAsia="en-US"/>
        </w:rPr>
        <w:t xml:space="preserve">de elementos de los inmuebles privados destinados por su naturaleza, usos </w:t>
      </w:r>
      <w:r w:rsidRPr="00B83045">
        <w:rPr>
          <w:rFonts w:ascii="Work Sans" w:eastAsiaTheme="minorHAnsi" w:hAnsi="Work Sans"/>
          <w:sz w:val="22"/>
          <w:szCs w:val="22"/>
          <w:lang w:eastAsia="en-US"/>
        </w:rPr>
        <w:t xml:space="preserve">o </w:t>
      </w:r>
      <w:r w:rsidRPr="00B83045">
        <w:rPr>
          <w:rFonts w:ascii="Work Sans" w:eastAsiaTheme="minorHAnsi" w:hAnsi="Work Sans" w:cs="Arial"/>
          <w:i/>
          <w:iCs/>
          <w:sz w:val="22"/>
          <w:szCs w:val="22"/>
          <w:lang w:eastAsia="en-US"/>
        </w:rPr>
        <w:t xml:space="preserve">afectación </w:t>
      </w:r>
      <w:r w:rsidRPr="00B83045">
        <w:rPr>
          <w:rFonts w:ascii="Work Sans" w:eastAsiaTheme="minorHAnsi" w:hAnsi="Work Sans"/>
          <w:sz w:val="22"/>
          <w:szCs w:val="22"/>
          <w:lang w:eastAsia="en-US"/>
        </w:rPr>
        <w:t xml:space="preserve">a </w:t>
      </w:r>
      <w:r w:rsidRPr="00B83045">
        <w:rPr>
          <w:rFonts w:ascii="Work Sans" w:eastAsiaTheme="minorHAnsi" w:hAnsi="Work Sans" w:cs="Arial"/>
          <w:i/>
          <w:iCs/>
          <w:sz w:val="22"/>
          <w:szCs w:val="22"/>
          <w:lang w:eastAsia="en-US"/>
        </w:rPr>
        <w:t>la satisfacción de necesidades urbanas colectivas que trascienden los límites de los intereses individuales de los habitantes.</w:t>
      </w:r>
      <w:r w:rsidRPr="00B83045">
        <w:rPr>
          <w:rFonts w:ascii="Work Sans" w:eastAsiaTheme="minorHAnsi" w:hAnsi="Work Sans" w:cs="Arial"/>
          <w:iCs/>
          <w:sz w:val="22"/>
          <w:szCs w:val="22"/>
          <w:lang w:eastAsia="en-US"/>
        </w:rPr>
        <w:t>”</w:t>
      </w:r>
    </w:p>
    <w:p w14:paraId="228EA0DE" w14:textId="77777777" w:rsidR="00785A03" w:rsidRPr="00B83045" w:rsidRDefault="00785A03" w:rsidP="0087003C">
      <w:pPr>
        <w:jc w:val="both"/>
        <w:rPr>
          <w:rFonts w:ascii="Work Sans" w:hAnsi="Work Sans" w:cs="Arial"/>
          <w:sz w:val="22"/>
          <w:szCs w:val="22"/>
          <w:lang w:val="es-CO"/>
        </w:rPr>
      </w:pPr>
    </w:p>
    <w:p w14:paraId="54BE2C6E" w14:textId="77777777" w:rsidR="00785A03" w:rsidRPr="00B83045" w:rsidRDefault="00785A03" w:rsidP="0087003C">
      <w:pPr>
        <w:jc w:val="both"/>
        <w:rPr>
          <w:rFonts w:ascii="Work Sans" w:eastAsiaTheme="minorHAnsi" w:hAnsi="Work Sans"/>
          <w:sz w:val="22"/>
          <w:szCs w:val="22"/>
          <w:lang w:eastAsia="en-US"/>
        </w:rPr>
      </w:pPr>
      <w:r w:rsidRPr="00B83045">
        <w:rPr>
          <w:rFonts w:ascii="Work Sans" w:eastAsiaTheme="minorHAnsi" w:hAnsi="Work Sans"/>
          <w:sz w:val="22"/>
          <w:szCs w:val="22"/>
          <w:lang w:eastAsia="en-US"/>
        </w:rPr>
        <w:lastRenderedPageBreak/>
        <w:t>Que el artículo 2.4.1.1.1., del Decreto 1080 de 2015 (“</w:t>
      </w:r>
      <w:r w:rsidRPr="00B83045">
        <w:rPr>
          <w:rFonts w:ascii="Work Sans" w:hAnsi="Work Sans"/>
          <w:b/>
          <w:bCs/>
          <w:i/>
          <w:sz w:val="22"/>
          <w:szCs w:val="22"/>
          <w:lang w:val="es-CO" w:eastAsia="es-CO"/>
        </w:rPr>
        <w:t>Objetivo de los PEMP</w:t>
      </w:r>
      <w:r w:rsidRPr="00B83045">
        <w:rPr>
          <w:rFonts w:ascii="Work Sans" w:eastAsiaTheme="minorHAnsi" w:hAnsi="Work Sans"/>
          <w:sz w:val="22"/>
          <w:szCs w:val="22"/>
          <w:lang w:eastAsia="en-US"/>
        </w:rPr>
        <w:t xml:space="preserve">”), establece que los Planes Especiales de Manejo y Protección son un instrumento de gestión del Patrimonio Cultural de la Nación, mediante el cual se establecen acciones necesarias con el objetivo de garantizar la protección, conservación y sostenibilidad de los BIC, si a juicio de la autoridad competente dicho Plan se requiere. </w:t>
      </w:r>
    </w:p>
    <w:p w14:paraId="1EBB5240" w14:textId="77777777" w:rsidR="00785A03" w:rsidRPr="00B83045" w:rsidRDefault="00785A03" w:rsidP="00497FE3">
      <w:pPr>
        <w:jc w:val="both"/>
        <w:rPr>
          <w:rFonts w:ascii="Work Sans" w:eastAsiaTheme="minorHAnsi" w:hAnsi="Work Sans"/>
          <w:sz w:val="22"/>
          <w:szCs w:val="22"/>
          <w:lang w:eastAsia="en-US"/>
        </w:rPr>
      </w:pPr>
    </w:p>
    <w:p w14:paraId="134F365F" w14:textId="77777777" w:rsidR="00785A03" w:rsidRPr="00B83045" w:rsidRDefault="00785A03" w:rsidP="00497FE3">
      <w:pPr>
        <w:jc w:val="both"/>
        <w:rPr>
          <w:rFonts w:ascii="Work Sans" w:eastAsiaTheme="minorHAnsi" w:hAnsi="Work Sans"/>
          <w:sz w:val="22"/>
          <w:szCs w:val="22"/>
          <w:lang w:eastAsia="en-US"/>
        </w:rPr>
      </w:pPr>
      <w:r w:rsidRPr="00B83045">
        <w:rPr>
          <w:rFonts w:ascii="Work Sans" w:eastAsiaTheme="minorHAnsi" w:hAnsi="Work Sans"/>
          <w:sz w:val="22"/>
          <w:szCs w:val="22"/>
          <w:lang w:eastAsia="en-US"/>
        </w:rPr>
        <w:t>Que según el artículo anteriormente citado:</w:t>
      </w:r>
    </w:p>
    <w:p w14:paraId="60E59B2C" w14:textId="77777777" w:rsidR="00785A03" w:rsidRPr="00B83045" w:rsidRDefault="00785A03" w:rsidP="00497FE3">
      <w:pPr>
        <w:jc w:val="both"/>
        <w:rPr>
          <w:rFonts w:ascii="Work Sans" w:eastAsiaTheme="minorHAnsi" w:hAnsi="Work Sans"/>
          <w:sz w:val="22"/>
          <w:szCs w:val="22"/>
          <w:lang w:eastAsia="en-US"/>
        </w:rPr>
      </w:pPr>
    </w:p>
    <w:p w14:paraId="637EDDD2" w14:textId="77777777" w:rsidR="00785A03" w:rsidRPr="00B83045" w:rsidRDefault="00785A03" w:rsidP="003C5208">
      <w:pPr>
        <w:ind w:left="284" w:hanging="142"/>
        <w:jc w:val="both"/>
        <w:rPr>
          <w:rFonts w:ascii="Work Sans" w:eastAsiaTheme="minorHAnsi" w:hAnsi="Work Sans"/>
          <w:i/>
          <w:sz w:val="22"/>
          <w:szCs w:val="22"/>
          <w:lang w:eastAsia="en-US"/>
        </w:rPr>
      </w:pPr>
      <w:r w:rsidRPr="00B83045">
        <w:rPr>
          <w:rFonts w:ascii="Work Sans" w:eastAsiaTheme="minorHAnsi" w:hAnsi="Work Sans"/>
          <w:sz w:val="22"/>
          <w:szCs w:val="22"/>
          <w:lang w:eastAsia="en-US"/>
        </w:rPr>
        <w:t>“</w:t>
      </w:r>
      <w:r w:rsidRPr="00B83045">
        <w:rPr>
          <w:rFonts w:ascii="Work Sans" w:eastAsiaTheme="minorHAnsi" w:hAnsi="Work Sans"/>
          <w:i/>
          <w:sz w:val="22"/>
          <w:szCs w:val="22"/>
          <w:lang w:eastAsia="en-US"/>
        </w:rPr>
        <w:t xml:space="preserve">Los PEMP como instrumento del Régimen Especial de Protección de los BIC, deben: </w:t>
      </w:r>
    </w:p>
    <w:p w14:paraId="15109E47" w14:textId="77777777" w:rsidR="00785A03" w:rsidRPr="00B83045" w:rsidRDefault="00785A03" w:rsidP="003C5208">
      <w:pPr>
        <w:ind w:left="284" w:hanging="142"/>
        <w:jc w:val="both"/>
        <w:rPr>
          <w:rFonts w:ascii="Work Sans" w:eastAsiaTheme="minorHAnsi" w:hAnsi="Work Sans"/>
          <w:i/>
          <w:sz w:val="22"/>
          <w:szCs w:val="22"/>
          <w:lang w:eastAsia="en-US"/>
        </w:rPr>
      </w:pPr>
    </w:p>
    <w:p w14:paraId="3994CD3B" w14:textId="77777777" w:rsidR="00785A03" w:rsidRPr="00B83045" w:rsidRDefault="00785A03" w:rsidP="003C5208">
      <w:pPr>
        <w:numPr>
          <w:ilvl w:val="0"/>
          <w:numId w:val="22"/>
        </w:numPr>
        <w:ind w:left="284" w:hanging="142"/>
        <w:jc w:val="both"/>
        <w:rPr>
          <w:rFonts w:ascii="Work Sans" w:eastAsiaTheme="minorHAnsi" w:hAnsi="Work Sans"/>
          <w:i/>
          <w:sz w:val="22"/>
          <w:szCs w:val="22"/>
          <w:lang w:eastAsia="en-US"/>
        </w:rPr>
      </w:pPr>
      <w:r w:rsidRPr="00B83045">
        <w:rPr>
          <w:rFonts w:ascii="Work Sans" w:eastAsiaTheme="minorHAnsi" w:hAnsi="Work Sans"/>
          <w:i/>
          <w:sz w:val="22"/>
          <w:szCs w:val="22"/>
          <w:lang w:eastAsia="en-US"/>
        </w:rPr>
        <w:t xml:space="preserve">Definir las condiciones para la articulación de los bienes con su contexto físico, arquitectónico, urbano o rural, los planes preexistentes y su entorno socio-cultural, partiendo de la conservación de sus valores, la mitigación de sus riesgos y el aprovechamiento de sus potencialidades. </w:t>
      </w:r>
    </w:p>
    <w:p w14:paraId="1C921632" w14:textId="77777777" w:rsidR="00785A03" w:rsidRPr="00B83045" w:rsidRDefault="00785A03" w:rsidP="003C5208">
      <w:pPr>
        <w:ind w:left="284" w:hanging="142"/>
        <w:jc w:val="both"/>
        <w:rPr>
          <w:rFonts w:ascii="Work Sans" w:eastAsiaTheme="minorHAnsi" w:hAnsi="Work Sans"/>
          <w:i/>
          <w:sz w:val="22"/>
          <w:szCs w:val="22"/>
          <w:lang w:eastAsia="en-US"/>
        </w:rPr>
      </w:pPr>
    </w:p>
    <w:p w14:paraId="2B6A33C3" w14:textId="77777777" w:rsidR="00785A03" w:rsidRPr="00B83045" w:rsidRDefault="00785A03" w:rsidP="003C5208">
      <w:pPr>
        <w:numPr>
          <w:ilvl w:val="0"/>
          <w:numId w:val="22"/>
        </w:numPr>
        <w:ind w:left="284" w:hanging="142"/>
        <w:jc w:val="both"/>
        <w:rPr>
          <w:rFonts w:ascii="Work Sans" w:eastAsiaTheme="minorHAnsi" w:hAnsi="Work Sans"/>
          <w:i/>
          <w:sz w:val="22"/>
          <w:szCs w:val="22"/>
          <w:lang w:eastAsia="en-US"/>
        </w:rPr>
      </w:pPr>
      <w:r w:rsidRPr="00B83045">
        <w:rPr>
          <w:rFonts w:ascii="Work Sans" w:eastAsiaTheme="minorHAnsi" w:hAnsi="Work Sans"/>
          <w:i/>
          <w:sz w:val="22"/>
          <w:szCs w:val="22"/>
          <w:lang w:eastAsia="en-US"/>
        </w:rPr>
        <w:t xml:space="preserve">Precisar las acciones de protección de carácter preventivo y/o correctivo que sean necesarias para la conservación de los bienes. </w:t>
      </w:r>
    </w:p>
    <w:p w14:paraId="24509124" w14:textId="77777777" w:rsidR="00785A03" w:rsidRPr="00B83045" w:rsidRDefault="00785A03" w:rsidP="003C5208">
      <w:pPr>
        <w:ind w:left="284" w:hanging="142"/>
        <w:jc w:val="both"/>
        <w:rPr>
          <w:rFonts w:ascii="Work Sans" w:eastAsiaTheme="minorHAnsi" w:hAnsi="Work Sans"/>
          <w:i/>
          <w:sz w:val="22"/>
          <w:szCs w:val="22"/>
          <w:lang w:eastAsia="en-US"/>
        </w:rPr>
      </w:pPr>
    </w:p>
    <w:p w14:paraId="41DCC8A0" w14:textId="77777777" w:rsidR="00785A03" w:rsidRPr="00B83045" w:rsidRDefault="00785A03" w:rsidP="003C5208">
      <w:pPr>
        <w:numPr>
          <w:ilvl w:val="0"/>
          <w:numId w:val="22"/>
        </w:numPr>
        <w:ind w:left="284" w:hanging="142"/>
        <w:jc w:val="both"/>
        <w:rPr>
          <w:rFonts w:ascii="Work Sans" w:eastAsiaTheme="minorHAnsi" w:hAnsi="Work Sans"/>
          <w:i/>
          <w:sz w:val="22"/>
          <w:szCs w:val="22"/>
          <w:lang w:eastAsia="en-US"/>
        </w:rPr>
      </w:pPr>
      <w:r w:rsidRPr="00B83045">
        <w:rPr>
          <w:rFonts w:ascii="Work Sans" w:eastAsiaTheme="minorHAnsi" w:hAnsi="Work Sans"/>
          <w:i/>
          <w:sz w:val="22"/>
          <w:szCs w:val="22"/>
          <w:lang w:eastAsia="en-US"/>
        </w:rPr>
        <w:t xml:space="preserve">Establecer las condiciones físicas, de mantenimiento y de conservación de los bienes. </w:t>
      </w:r>
    </w:p>
    <w:p w14:paraId="4E0984F4" w14:textId="77777777" w:rsidR="00785A03" w:rsidRPr="00B83045" w:rsidRDefault="00785A03" w:rsidP="003C5208">
      <w:pPr>
        <w:ind w:left="284" w:hanging="142"/>
        <w:jc w:val="both"/>
        <w:rPr>
          <w:rFonts w:ascii="Work Sans" w:eastAsiaTheme="minorHAnsi" w:hAnsi="Work Sans"/>
          <w:i/>
          <w:sz w:val="22"/>
          <w:szCs w:val="22"/>
          <w:lang w:eastAsia="en-US"/>
        </w:rPr>
      </w:pPr>
    </w:p>
    <w:p w14:paraId="5E3E74E2" w14:textId="77777777" w:rsidR="00785A03" w:rsidRPr="00B83045" w:rsidRDefault="00785A03" w:rsidP="003C5208">
      <w:pPr>
        <w:numPr>
          <w:ilvl w:val="0"/>
          <w:numId w:val="22"/>
        </w:numPr>
        <w:ind w:left="284" w:hanging="142"/>
        <w:jc w:val="both"/>
        <w:rPr>
          <w:rFonts w:ascii="Work Sans" w:eastAsiaTheme="minorHAnsi" w:hAnsi="Work Sans"/>
          <w:i/>
          <w:sz w:val="22"/>
          <w:szCs w:val="22"/>
          <w:lang w:eastAsia="en-US"/>
        </w:rPr>
      </w:pPr>
      <w:r w:rsidRPr="00B83045">
        <w:rPr>
          <w:rFonts w:ascii="Work Sans" w:eastAsiaTheme="minorHAnsi" w:hAnsi="Work Sans"/>
          <w:i/>
          <w:sz w:val="22"/>
          <w:szCs w:val="22"/>
          <w:lang w:eastAsia="en-US"/>
        </w:rPr>
        <w:t>Establecer mecanismos o determinantes que permitan la recuperación y sostenibilidad de los bienes.”</w:t>
      </w:r>
    </w:p>
    <w:p w14:paraId="1D16DFB1" w14:textId="77777777" w:rsidR="00785A03" w:rsidRPr="00B83045" w:rsidRDefault="00785A03" w:rsidP="003C5208">
      <w:pPr>
        <w:ind w:left="284" w:hanging="142"/>
        <w:jc w:val="both"/>
        <w:rPr>
          <w:rFonts w:ascii="Work Sans" w:hAnsi="Work Sans" w:cs="Arial"/>
          <w:sz w:val="22"/>
          <w:szCs w:val="22"/>
          <w:lang w:val="es-CO"/>
        </w:rPr>
      </w:pPr>
    </w:p>
    <w:p w14:paraId="119037C2" w14:textId="7F9DE14D" w:rsidR="00785A03" w:rsidRPr="00B83045" w:rsidRDefault="00554572" w:rsidP="0087003C">
      <w:pPr>
        <w:jc w:val="both"/>
        <w:rPr>
          <w:rFonts w:ascii="Work Sans" w:hAnsi="Work Sans" w:cs="Arial"/>
          <w:sz w:val="22"/>
          <w:szCs w:val="22"/>
          <w:lang w:val="es-CO"/>
        </w:rPr>
      </w:pPr>
      <w:bookmarkStart w:id="0" w:name="_Hlk10552519"/>
      <w:r w:rsidRPr="00B83045">
        <w:rPr>
          <w:rFonts w:ascii="Work Sans" w:hAnsi="Work Sans" w:cs="Arial"/>
          <w:sz w:val="22"/>
          <w:szCs w:val="22"/>
          <w:lang w:val="es-CO"/>
        </w:rPr>
        <w:t xml:space="preserve">Que conforme lo antes </w:t>
      </w:r>
      <w:r w:rsidR="00785A03" w:rsidRPr="00B83045">
        <w:rPr>
          <w:rFonts w:ascii="Work Sans" w:hAnsi="Work Sans" w:cs="Arial"/>
          <w:sz w:val="22"/>
          <w:szCs w:val="22"/>
          <w:lang w:val="es-CO"/>
        </w:rPr>
        <w:t xml:space="preserve">expuesto, y dado que </w:t>
      </w:r>
      <w:bookmarkEnd w:id="0"/>
      <w:r w:rsidR="00785A03" w:rsidRPr="00B83045">
        <w:rPr>
          <w:rFonts w:ascii="Work Sans" w:hAnsi="Work Sans" w:cs="Arial"/>
          <w:sz w:val="22"/>
          <w:szCs w:val="22"/>
          <w:lang w:val="es-CO"/>
        </w:rPr>
        <w:t>el uso de Educación Superior y Cultura se encuentra restringido en el ámbito espacial –zona de influencia- de los BICN, se hace necesario acogerse a las disposiciones del artículo 2.4.1.1.1.</w:t>
      </w:r>
      <w:r w:rsidR="00785A03" w:rsidRPr="00B83045">
        <w:rPr>
          <w:rFonts w:ascii="Work Sans" w:hAnsi="Work Sans" w:cs="Arial"/>
          <w:b/>
          <w:bCs/>
          <w:sz w:val="22"/>
          <w:szCs w:val="22"/>
          <w:lang w:val="es-CO" w:eastAsia="es-CO"/>
        </w:rPr>
        <w:t xml:space="preserve"> Objetivo de los PEMP </w:t>
      </w:r>
      <w:r w:rsidR="00785A03" w:rsidRPr="00B83045">
        <w:rPr>
          <w:rFonts w:ascii="Work Sans" w:hAnsi="Work Sans" w:cs="Arial"/>
          <w:sz w:val="22"/>
          <w:szCs w:val="22"/>
          <w:lang w:val="es-CO"/>
        </w:rPr>
        <w:t xml:space="preserve">del </w:t>
      </w:r>
      <w:bookmarkStart w:id="1" w:name="_Hlk10552856"/>
      <w:r w:rsidR="00785A03" w:rsidRPr="00B83045">
        <w:rPr>
          <w:rFonts w:ascii="Work Sans" w:hAnsi="Work Sans" w:cs="Arial"/>
          <w:sz w:val="22"/>
          <w:szCs w:val="22"/>
          <w:lang w:val="es-CO"/>
        </w:rPr>
        <w:t>Decreto Único Reglamentario del Sector Cultura 1080 de 2015.</w:t>
      </w:r>
    </w:p>
    <w:bookmarkEnd w:id="1"/>
    <w:p w14:paraId="64B7D8A1" w14:textId="77777777" w:rsidR="00785A03" w:rsidRPr="00B83045" w:rsidRDefault="00785A03" w:rsidP="0087003C">
      <w:pPr>
        <w:jc w:val="both"/>
        <w:rPr>
          <w:rFonts w:ascii="Work Sans" w:hAnsi="Work Sans" w:cs="Arial"/>
          <w:sz w:val="22"/>
          <w:szCs w:val="22"/>
          <w:lang w:val="es-CO"/>
        </w:rPr>
      </w:pPr>
    </w:p>
    <w:p w14:paraId="6C85E5E6" w14:textId="4CAF2D21" w:rsidR="00785A03" w:rsidRPr="00B83045" w:rsidRDefault="00785A03" w:rsidP="003C5208">
      <w:pPr>
        <w:jc w:val="both"/>
        <w:rPr>
          <w:rFonts w:ascii="Work Sans" w:hAnsi="Work Sans" w:cs="Arial"/>
          <w:sz w:val="22"/>
          <w:szCs w:val="22"/>
          <w:lang w:val="es-CO"/>
        </w:rPr>
      </w:pPr>
      <w:r w:rsidRPr="00B83045">
        <w:rPr>
          <w:rFonts w:ascii="Work Sans" w:hAnsi="Work Sans" w:cs="Arial"/>
          <w:sz w:val="22"/>
          <w:szCs w:val="22"/>
          <w:lang w:val="es-CO"/>
        </w:rPr>
        <w:t>Que si bien el Centro Histórico de la ciudad cuenta con lineamientos urbanos puntuales, el Claustro principal del Colegio Mayor de Nuestra Señora del Rosario y la Capilla de La Bordadita a la fecha no cuentan con lineamientos específicos de carácter urbanístico, arquitectónico, así como tampoco cuentan con acciones concretas de protección y salva</w:t>
      </w:r>
      <w:r w:rsidR="00FE6385" w:rsidRPr="00B83045">
        <w:rPr>
          <w:rFonts w:ascii="Work Sans" w:hAnsi="Work Sans" w:cs="Arial"/>
          <w:sz w:val="22"/>
          <w:szCs w:val="22"/>
          <w:lang w:val="es-CO"/>
        </w:rPr>
        <w:t>guardia del patrimonio cultural.</w:t>
      </w:r>
    </w:p>
    <w:p w14:paraId="2B0AB36B" w14:textId="77777777" w:rsidR="00FE6385" w:rsidRPr="00B83045" w:rsidRDefault="00FE6385" w:rsidP="003C5208">
      <w:pPr>
        <w:rPr>
          <w:rFonts w:ascii="Work Sans" w:hAnsi="Work Sans" w:cs="Arial"/>
          <w:sz w:val="22"/>
          <w:szCs w:val="22"/>
          <w:lang w:val="es-CO"/>
        </w:rPr>
      </w:pPr>
    </w:p>
    <w:p w14:paraId="489CA7E1" w14:textId="5D407AD1" w:rsidR="00FE6385" w:rsidRPr="00B83045" w:rsidRDefault="00FE6385" w:rsidP="003C5208">
      <w:pPr>
        <w:jc w:val="both"/>
        <w:rPr>
          <w:rFonts w:ascii="Work Sans" w:hAnsi="Work Sans" w:cs="Arial"/>
          <w:sz w:val="22"/>
          <w:szCs w:val="22"/>
        </w:rPr>
      </w:pPr>
      <w:r w:rsidRPr="00B83045">
        <w:rPr>
          <w:rFonts w:ascii="Work Sans" w:hAnsi="Work Sans" w:cs="Arial"/>
          <w:sz w:val="22"/>
          <w:szCs w:val="22"/>
        </w:rPr>
        <w:t>Que el artículo 2.4.1.3.1 del Decreto 1080 de 2015, establece:</w:t>
      </w:r>
    </w:p>
    <w:p w14:paraId="27E0AB4F" w14:textId="77777777" w:rsidR="00FE6385" w:rsidRPr="00B83045" w:rsidRDefault="00FE6385" w:rsidP="003C5208">
      <w:pPr>
        <w:jc w:val="both"/>
        <w:rPr>
          <w:rFonts w:ascii="Work Sans" w:hAnsi="Work Sans" w:cs="Arial"/>
          <w:sz w:val="22"/>
          <w:szCs w:val="22"/>
        </w:rPr>
      </w:pPr>
    </w:p>
    <w:p w14:paraId="1B41A8EE" w14:textId="0079FE0B" w:rsidR="00FE6385" w:rsidRPr="00B83045" w:rsidRDefault="00FE6385" w:rsidP="003C5208">
      <w:pPr>
        <w:jc w:val="both"/>
        <w:rPr>
          <w:rFonts w:ascii="Work Sans" w:hAnsi="Work Sans" w:cs="Arial"/>
          <w:sz w:val="22"/>
          <w:szCs w:val="22"/>
        </w:rPr>
      </w:pPr>
      <w:r w:rsidRPr="00B83045">
        <w:rPr>
          <w:rFonts w:ascii="Work Sans" w:hAnsi="Work Sans" w:cs="Arial"/>
          <w:i/>
          <w:sz w:val="22"/>
          <w:szCs w:val="22"/>
        </w:rPr>
        <w:t>“</w:t>
      </w:r>
      <w:r w:rsidRPr="00B83045">
        <w:rPr>
          <w:rFonts w:ascii="Work Sans" w:hAnsi="Work Sans" w:cs="Arial"/>
          <w:b/>
          <w:i/>
          <w:sz w:val="22"/>
          <w:szCs w:val="22"/>
        </w:rPr>
        <w:t>Competencias para la formulación de los PEMP.</w:t>
      </w:r>
      <w:r w:rsidRPr="00B83045">
        <w:rPr>
          <w:rFonts w:ascii="Work Sans" w:hAnsi="Work Sans" w:cs="Arial"/>
          <w:i/>
          <w:sz w:val="22"/>
          <w:szCs w:val="22"/>
        </w:rPr>
        <w:t xml:space="preserve"> </w:t>
      </w:r>
      <w:r w:rsidRPr="00B83045">
        <w:rPr>
          <w:rFonts w:ascii="Work Sans" w:hAnsi="Work Sans" w:cs="Arial"/>
          <w:i/>
          <w:sz w:val="22"/>
          <w:szCs w:val="22"/>
          <w:u w:val="single"/>
        </w:rPr>
        <w:t>Para los bienes del grupo arquitectónico, la formulación del PEMP corresponde al propietario</w:t>
      </w:r>
      <w:r w:rsidRPr="00B83045">
        <w:rPr>
          <w:rFonts w:ascii="Work Sans" w:hAnsi="Work Sans" w:cs="Arial"/>
          <w:i/>
          <w:sz w:val="22"/>
          <w:szCs w:val="22"/>
        </w:rPr>
        <w:t>. En dicha formulación podrá concurrir el tercero solicitante de la declaratoria”</w:t>
      </w:r>
      <w:r w:rsidR="006300F1" w:rsidRPr="00B83045">
        <w:rPr>
          <w:rFonts w:ascii="Work Sans" w:hAnsi="Work Sans" w:cs="Arial"/>
          <w:i/>
          <w:sz w:val="22"/>
          <w:szCs w:val="22"/>
        </w:rPr>
        <w:t>.</w:t>
      </w:r>
      <w:r w:rsidR="006300F1" w:rsidRPr="00B83045">
        <w:rPr>
          <w:rFonts w:ascii="Work Sans" w:hAnsi="Work Sans" w:cs="Arial"/>
          <w:sz w:val="22"/>
          <w:szCs w:val="22"/>
        </w:rPr>
        <w:t xml:space="preserve"> (</w:t>
      </w:r>
      <w:r w:rsidRPr="00B83045">
        <w:rPr>
          <w:rFonts w:ascii="Work Sans" w:hAnsi="Work Sans" w:cs="Arial"/>
          <w:sz w:val="22"/>
          <w:szCs w:val="22"/>
        </w:rPr>
        <w:t>Subrayado fuera de texto)</w:t>
      </w:r>
    </w:p>
    <w:p w14:paraId="5EBEBEEC" w14:textId="77777777" w:rsidR="00FE6385" w:rsidRPr="00B83045" w:rsidRDefault="00FE6385" w:rsidP="003C5208">
      <w:pPr>
        <w:jc w:val="both"/>
        <w:rPr>
          <w:rFonts w:ascii="Work Sans" w:hAnsi="Work Sans" w:cs="Arial"/>
          <w:sz w:val="22"/>
          <w:szCs w:val="22"/>
        </w:rPr>
      </w:pPr>
    </w:p>
    <w:p w14:paraId="51E93787" w14:textId="3EC35196" w:rsidR="003C5208" w:rsidRPr="00B83045" w:rsidRDefault="003C5208" w:rsidP="003C5208">
      <w:pPr>
        <w:jc w:val="both"/>
        <w:rPr>
          <w:rFonts w:ascii="Work Sans" w:hAnsi="Work Sans" w:cs="Arial"/>
          <w:sz w:val="22"/>
          <w:szCs w:val="22"/>
          <w:lang w:val="es-CO"/>
        </w:rPr>
      </w:pPr>
      <w:r w:rsidRPr="00B83045">
        <w:rPr>
          <w:rFonts w:ascii="Work Sans" w:hAnsi="Work Sans" w:cs="Arial"/>
          <w:sz w:val="22"/>
          <w:szCs w:val="22"/>
          <w:lang w:val="es-CO"/>
        </w:rPr>
        <w:t>Que el Claustro principal del Colegio Mayor de Nuestra Señora del Rosario y la Capilla de La Bordadita, son de propiedad del Colegio Mayor de Nuestra Señora del Rosario, según consta en los Folios de Matrícula Inmobiliaria N° 50C-767826 y 50C-767793 por la oficina de Registro de Instrumentos Públicos de Bogotá Zona Centro</w:t>
      </w:r>
      <w:r w:rsidR="001E0EC8" w:rsidRPr="00B83045">
        <w:rPr>
          <w:rFonts w:ascii="Work Sans" w:hAnsi="Work Sans" w:cs="Arial"/>
          <w:sz w:val="22"/>
          <w:szCs w:val="22"/>
          <w:lang w:val="es-CO"/>
        </w:rPr>
        <w:t>, y quien formuló el Pemp</w:t>
      </w:r>
      <w:r w:rsidRPr="00B83045">
        <w:rPr>
          <w:rFonts w:ascii="Work Sans" w:hAnsi="Work Sans" w:cs="Arial"/>
          <w:sz w:val="22"/>
          <w:szCs w:val="22"/>
          <w:lang w:val="es-CO"/>
        </w:rPr>
        <w:t>.</w:t>
      </w:r>
    </w:p>
    <w:p w14:paraId="65BAFF83" w14:textId="77777777" w:rsidR="003C5208" w:rsidRPr="00B83045" w:rsidRDefault="003C5208" w:rsidP="003C5208">
      <w:pPr>
        <w:jc w:val="both"/>
        <w:rPr>
          <w:rFonts w:ascii="Work Sans" w:hAnsi="Work Sans" w:cs="Arial"/>
          <w:sz w:val="22"/>
          <w:szCs w:val="22"/>
        </w:rPr>
      </w:pPr>
    </w:p>
    <w:p w14:paraId="39F9943B" w14:textId="6842ECFD" w:rsidR="001E0EC8" w:rsidRPr="00B83045" w:rsidRDefault="001E0EC8" w:rsidP="003C5208">
      <w:pPr>
        <w:jc w:val="both"/>
        <w:rPr>
          <w:rFonts w:ascii="Work Sans" w:hAnsi="Work Sans" w:cs="Arial"/>
          <w:sz w:val="22"/>
          <w:szCs w:val="22"/>
        </w:rPr>
      </w:pPr>
      <w:r w:rsidRPr="00B83045">
        <w:rPr>
          <w:rFonts w:ascii="Work Sans" w:hAnsi="Work Sans" w:cs="Arial"/>
          <w:sz w:val="22"/>
          <w:szCs w:val="22"/>
        </w:rPr>
        <w:t xml:space="preserve">Que el Claustro principal del Colegio Mayor de Nuestra Señora del Rosario y la Capilla de la Bordadita se localizan dentro del ámbito espacial de la Operación Estratégica del Centro de Bogotá, Plan Zonal Centro adoptados mediante el Decreto Distrital 492 de 2007 y modificado por el Decreto Distrital 791 de 2017, específicamente dentro del Centro Histórico de la ciudad, y hacen parte de la Unidad de Planeamiento Zonal – UPZ 94 La Candelaria adoptada por el Decreto 492 de 2007 y modificada mediante los </w:t>
      </w:r>
      <w:r w:rsidRPr="00B83045">
        <w:rPr>
          <w:rFonts w:ascii="Work Sans" w:hAnsi="Work Sans" w:cs="Arial"/>
          <w:sz w:val="22"/>
          <w:szCs w:val="22"/>
        </w:rPr>
        <w:lastRenderedPageBreak/>
        <w:t>Decretos Distritales 172 de 2010 y 336 de 2013 se ubican en el sector normativo 6, sub sector normativo único de la UPZ La Candelaria.</w:t>
      </w:r>
    </w:p>
    <w:p w14:paraId="36B86936" w14:textId="77777777" w:rsidR="001E0EC8" w:rsidRPr="00B83045" w:rsidRDefault="001E0EC8" w:rsidP="003C5208">
      <w:pPr>
        <w:jc w:val="both"/>
        <w:rPr>
          <w:rFonts w:ascii="Work Sans" w:hAnsi="Work Sans" w:cs="Arial"/>
          <w:sz w:val="22"/>
          <w:szCs w:val="22"/>
        </w:rPr>
      </w:pPr>
    </w:p>
    <w:p w14:paraId="7007BA72" w14:textId="33A51260" w:rsidR="00785A03" w:rsidRPr="00B83045" w:rsidRDefault="00785A03" w:rsidP="003C5208">
      <w:pPr>
        <w:jc w:val="both"/>
        <w:rPr>
          <w:rFonts w:ascii="Work Sans" w:hAnsi="Work Sans" w:cs="Arial"/>
          <w:sz w:val="22"/>
          <w:szCs w:val="22"/>
          <w:lang w:val="es-CO"/>
        </w:rPr>
      </w:pPr>
      <w:r w:rsidRPr="00B83045">
        <w:rPr>
          <w:rFonts w:ascii="Work Sans" w:hAnsi="Work Sans" w:cs="Arial"/>
          <w:sz w:val="22"/>
          <w:szCs w:val="22"/>
          <w:lang w:val="es-CO"/>
        </w:rPr>
        <w:t>Que ateniendo al principio de coordinación entre la Nación y la entidad territorial donde se localizan los BICN Claustro principal del Colegio Mayor de Nuestra Señora del Rosario y la Capilla de La Bordadita, la Secretaría Distrital de Cultura, Recreación y Deporte a través de Instituto Distrital de Patrimonio Cultural - IDPC conocieron y participaron en el proceso de formul</w:t>
      </w:r>
      <w:r w:rsidR="00FE6385" w:rsidRPr="00B83045">
        <w:rPr>
          <w:rFonts w:ascii="Work Sans" w:hAnsi="Work Sans" w:cs="Arial"/>
          <w:sz w:val="22"/>
          <w:szCs w:val="22"/>
          <w:lang w:val="es-CO"/>
        </w:rPr>
        <w:t>ación del PEMP.</w:t>
      </w:r>
    </w:p>
    <w:p w14:paraId="7388A717" w14:textId="77777777" w:rsidR="00785A03" w:rsidRPr="00B83045" w:rsidRDefault="00785A03" w:rsidP="003C5208">
      <w:pPr>
        <w:jc w:val="both"/>
        <w:rPr>
          <w:rFonts w:ascii="Work Sans" w:hAnsi="Work Sans" w:cs="Arial"/>
          <w:sz w:val="22"/>
          <w:szCs w:val="22"/>
          <w:lang w:val="es-CO"/>
        </w:rPr>
      </w:pPr>
    </w:p>
    <w:p w14:paraId="5C7F0AF9" w14:textId="77777777" w:rsidR="00785A03" w:rsidRPr="00B83045" w:rsidRDefault="00785A03" w:rsidP="003C5208">
      <w:pPr>
        <w:jc w:val="both"/>
        <w:rPr>
          <w:rFonts w:ascii="Work Sans" w:hAnsi="Work Sans" w:cs="Arial"/>
          <w:sz w:val="22"/>
          <w:szCs w:val="22"/>
          <w:lang w:val="es-CO"/>
        </w:rPr>
      </w:pPr>
      <w:r w:rsidRPr="00B83045">
        <w:rPr>
          <w:rFonts w:ascii="Work Sans" w:hAnsi="Work Sans" w:cs="Arial"/>
          <w:sz w:val="22"/>
          <w:szCs w:val="22"/>
          <w:lang w:val="es-CO"/>
        </w:rPr>
        <w:t xml:space="preserve">Que para la formulación del PEMP, de que trata la presente Resolución se dio </w:t>
      </w:r>
      <w:bookmarkStart w:id="2" w:name="_Hlk10542435"/>
      <w:r w:rsidRPr="00B83045">
        <w:rPr>
          <w:rFonts w:ascii="Work Sans" w:hAnsi="Work Sans" w:cs="Arial"/>
          <w:sz w:val="22"/>
          <w:szCs w:val="22"/>
          <w:lang w:val="es-CO"/>
        </w:rPr>
        <w:t xml:space="preserve">cumplimento con las siguientes actuaciones: </w:t>
      </w:r>
    </w:p>
    <w:p w14:paraId="661DBBC9" w14:textId="77777777" w:rsidR="001E0EC8" w:rsidRPr="00B83045" w:rsidRDefault="001E0EC8" w:rsidP="003C5208">
      <w:pPr>
        <w:jc w:val="both"/>
        <w:rPr>
          <w:rFonts w:ascii="Work Sans" w:hAnsi="Work Sans" w:cs="Arial"/>
          <w:sz w:val="22"/>
          <w:szCs w:val="22"/>
          <w:lang w:val="es-CO"/>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4395"/>
        <w:gridCol w:w="1275"/>
      </w:tblGrid>
      <w:tr w:rsidR="00762112" w:rsidRPr="00B83045" w14:paraId="40F63EFF" w14:textId="77777777" w:rsidTr="0087003C">
        <w:trPr>
          <w:trHeight w:val="81"/>
        </w:trPr>
        <w:tc>
          <w:tcPr>
            <w:tcW w:w="7933" w:type="dxa"/>
            <w:gridSpan w:val="3"/>
            <w:shd w:val="clear" w:color="auto" w:fill="D9D9D9"/>
          </w:tcPr>
          <w:p w14:paraId="52F2A023" w14:textId="77777777" w:rsidR="00785A03" w:rsidRPr="00B83045" w:rsidRDefault="00785A03" w:rsidP="00785A03">
            <w:pPr>
              <w:jc w:val="center"/>
              <w:rPr>
                <w:rFonts w:ascii="Work Sans" w:hAnsi="Work Sans"/>
                <w:b/>
                <w:bCs/>
                <w:sz w:val="22"/>
                <w:szCs w:val="22"/>
                <w:lang w:val="es-CO"/>
              </w:rPr>
            </w:pPr>
            <w:r w:rsidRPr="00B83045">
              <w:rPr>
                <w:rFonts w:ascii="Work Sans" w:hAnsi="Work Sans"/>
                <w:b/>
                <w:bCs/>
                <w:sz w:val="22"/>
                <w:szCs w:val="22"/>
                <w:lang w:val="es-CO"/>
              </w:rPr>
              <w:t>ACTUACIONES PEMP UR</w:t>
            </w:r>
          </w:p>
        </w:tc>
      </w:tr>
      <w:tr w:rsidR="00762112" w:rsidRPr="00B83045" w14:paraId="1CE1F65D" w14:textId="77777777" w:rsidTr="00762112">
        <w:trPr>
          <w:trHeight w:val="81"/>
        </w:trPr>
        <w:tc>
          <w:tcPr>
            <w:tcW w:w="2263" w:type="dxa"/>
            <w:shd w:val="clear" w:color="auto" w:fill="F2F2F2"/>
          </w:tcPr>
          <w:p w14:paraId="41DBA623" w14:textId="77777777" w:rsidR="00785A03" w:rsidRPr="00B83045" w:rsidRDefault="00785A03" w:rsidP="00785A03">
            <w:pPr>
              <w:jc w:val="center"/>
              <w:rPr>
                <w:rFonts w:ascii="Work Sans" w:hAnsi="Work Sans"/>
                <w:b/>
                <w:bCs/>
                <w:sz w:val="22"/>
                <w:szCs w:val="22"/>
                <w:lang w:val="es-CO"/>
              </w:rPr>
            </w:pPr>
            <w:r w:rsidRPr="00B83045">
              <w:rPr>
                <w:rFonts w:ascii="Work Sans" w:hAnsi="Work Sans"/>
                <w:b/>
                <w:bCs/>
                <w:sz w:val="22"/>
                <w:szCs w:val="22"/>
                <w:lang w:val="es-CO"/>
              </w:rPr>
              <w:t>ACTIVIDAD</w:t>
            </w:r>
          </w:p>
        </w:tc>
        <w:tc>
          <w:tcPr>
            <w:tcW w:w="4395" w:type="dxa"/>
            <w:shd w:val="clear" w:color="auto" w:fill="F2F2F2"/>
          </w:tcPr>
          <w:p w14:paraId="22815CF7" w14:textId="77777777" w:rsidR="00785A03" w:rsidRPr="00B83045" w:rsidRDefault="00785A03" w:rsidP="00785A03">
            <w:pPr>
              <w:jc w:val="center"/>
              <w:rPr>
                <w:rFonts w:ascii="Work Sans" w:hAnsi="Work Sans"/>
                <w:b/>
                <w:bCs/>
                <w:sz w:val="22"/>
                <w:szCs w:val="22"/>
                <w:lang w:val="es-CO"/>
              </w:rPr>
            </w:pPr>
            <w:r w:rsidRPr="00B83045">
              <w:rPr>
                <w:rFonts w:ascii="Work Sans" w:hAnsi="Work Sans"/>
                <w:b/>
                <w:bCs/>
                <w:sz w:val="22"/>
                <w:szCs w:val="22"/>
                <w:lang w:val="es-CO"/>
              </w:rPr>
              <w:t xml:space="preserve">DESCRIPCIÓN </w:t>
            </w:r>
          </w:p>
        </w:tc>
        <w:tc>
          <w:tcPr>
            <w:tcW w:w="1275" w:type="dxa"/>
            <w:shd w:val="clear" w:color="auto" w:fill="F2F2F2"/>
          </w:tcPr>
          <w:p w14:paraId="57D837CF" w14:textId="77777777" w:rsidR="00785A03" w:rsidRPr="00B83045" w:rsidRDefault="00785A03" w:rsidP="00785A03">
            <w:pPr>
              <w:jc w:val="center"/>
              <w:rPr>
                <w:rFonts w:ascii="Work Sans" w:hAnsi="Work Sans"/>
                <w:b/>
                <w:bCs/>
                <w:sz w:val="22"/>
                <w:szCs w:val="22"/>
                <w:lang w:val="es-CO"/>
              </w:rPr>
            </w:pPr>
            <w:r w:rsidRPr="00B83045">
              <w:rPr>
                <w:rFonts w:ascii="Work Sans" w:hAnsi="Work Sans"/>
                <w:b/>
                <w:bCs/>
                <w:sz w:val="22"/>
                <w:szCs w:val="22"/>
                <w:lang w:val="es-CO"/>
              </w:rPr>
              <w:t>FECHA</w:t>
            </w:r>
          </w:p>
        </w:tc>
      </w:tr>
      <w:tr w:rsidR="00762112" w:rsidRPr="00B83045" w14:paraId="1DE96092" w14:textId="77777777" w:rsidTr="00762112">
        <w:trPr>
          <w:trHeight w:val="599"/>
        </w:trPr>
        <w:tc>
          <w:tcPr>
            <w:tcW w:w="2263" w:type="dxa"/>
            <w:vMerge w:val="restart"/>
            <w:shd w:val="clear" w:color="auto" w:fill="auto"/>
          </w:tcPr>
          <w:p w14:paraId="23B5126C" w14:textId="77777777" w:rsidR="00785A03" w:rsidRPr="00B83045" w:rsidRDefault="00785A03" w:rsidP="00785A03">
            <w:pPr>
              <w:rPr>
                <w:rFonts w:ascii="Work Sans" w:hAnsi="Work Sans"/>
                <w:b/>
                <w:bCs/>
                <w:sz w:val="22"/>
                <w:szCs w:val="22"/>
                <w:lang w:val="es-CO"/>
              </w:rPr>
            </w:pPr>
          </w:p>
          <w:p w14:paraId="74907B65" w14:textId="77777777" w:rsidR="00785A03" w:rsidRPr="00B83045" w:rsidRDefault="00785A03" w:rsidP="00785A03">
            <w:pPr>
              <w:rPr>
                <w:rFonts w:ascii="Work Sans" w:hAnsi="Work Sans"/>
                <w:b/>
                <w:bCs/>
                <w:sz w:val="22"/>
                <w:szCs w:val="22"/>
                <w:lang w:val="es-CO"/>
              </w:rPr>
            </w:pPr>
          </w:p>
          <w:p w14:paraId="65DABA70" w14:textId="77777777" w:rsidR="00785A03" w:rsidRPr="00B83045" w:rsidRDefault="00785A03" w:rsidP="00785A03">
            <w:pPr>
              <w:rPr>
                <w:rFonts w:ascii="Work Sans" w:hAnsi="Work Sans"/>
                <w:b/>
                <w:bCs/>
                <w:sz w:val="22"/>
                <w:szCs w:val="22"/>
                <w:lang w:val="es-CO"/>
              </w:rPr>
            </w:pPr>
          </w:p>
          <w:p w14:paraId="132F587F" w14:textId="77777777" w:rsidR="00785A03" w:rsidRPr="00B83045" w:rsidRDefault="00785A03" w:rsidP="00785A03">
            <w:pPr>
              <w:rPr>
                <w:rFonts w:ascii="Work Sans" w:hAnsi="Work Sans"/>
                <w:b/>
                <w:bCs/>
                <w:sz w:val="22"/>
                <w:szCs w:val="22"/>
                <w:lang w:val="es-CO"/>
              </w:rPr>
            </w:pPr>
          </w:p>
          <w:p w14:paraId="1A62B2A4" w14:textId="77777777" w:rsidR="00785A03" w:rsidRPr="00B83045" w:rsidRDefault="00785A03" w:rsidP="00785A03">
            <w:pPr>
              <w:rPr>
                <w:rFonts w:ascii="Work Sans" w:hAnsi="Work Sans"/>
                <w:b/>
                <w:bCs/>
                <w:sz w:val="22"/>
                <w:szCs w:val="22"/>
                <w:lang w:val="es-CO"/>
              </w:rPr>
            </w:pPr>
          </w:p>
          <w:p w14:paraId="576C0163" w14:textId="77777777" w:rsidR="00785A03" w:rsidRPr="00B83045" w:rsidRDefault="00785A03" w:rsidP="00785A03">
            <w:pPr>
              <w:rPr>
                <w:rFonts w:ascii="Work Sans" w:hAnsi="Work Sans"/>
                <w:b/>
                <w:bCs/>
                <w:sz w:val="22"/>
                <w:szCs w:val="22"/>
                <w:lang w:val="es-CO"/>
              </w:rPr>
            </w:pPr>
          </w:p>
          <w:p w14:paraId="657E1B90" w14:textId="77777777" w:rsidR="00785A03" w:rsidRPr="00B83045" w:rsidRDefault="00785A03" w:rsidP="00785A03">
            <w:pPr>
              <w:rPr>
                <w:rFonts w:ascii="Work Sans" w:hAnsi="Work Sans"/>
                <w:b/>
                <w:bCs/>
                <w:sz w:val="22"/>
                <w:szCs w:val="22"/>
                <w:lang w:val="es-CO"/>
              </w:rPr>
            </w:pPr>
          </w:p>
          <w:p w14:paraId="31F45308" w14:textId="77777777" w:rsidR="00785A03" w:rsidRPr="00B83045" w:rsidRDefault="00785A03" w:rsidP="00785A03">
            <w:pPr>
              <w:jc w:val="center"/>
              <w:rPr>
                <w:rFonts w:ascii="Work Sans" w:hAnsi="Work Sans"/>
                <w:b/>
                <w:bCs/>
                <w:sz w:val="22"/>
                <w:szCs w:val="22"/>
                <w:lang w:val="es-CO"/>
              </w:rPr>
            </w:pPr>
            <w:r w:rsidRPr="00B83045">
              <w:rPr>
                <w:rFonts w:ascii="Work Sans" w:hAnsi="Work Sans"/>
                <w:b/>
                <w:bCs/>
                <w:sz w:val="22"/>
                <w:szCs w:val="22"/>
                <w:lang w:val="es-CO"/>
              </w:rPr>
              <w:t>TALLERES</w:t>
            </w:r>
          </w:p>
        </w:tc>
        <w:tc>
          <w:tcPr>
            <w:tcW w:w="4395" w:type="dxa"/>
            <w:shd w:val="clear" w:color="auto" w:fill="auto"/>
          </w:tcPr>
          <w:p w14:paraId="05222D15" w14:textId="77777777" w:rsidR="00785A03" w:rsidRPr="00B83045" w:rsidRDefault="00785A03" w:rsidP="00785A03">
            <w:pPr>
              <w:jc w:val="both"/>
              <w:rPr>
                <w:rFonts w:ascii="Work Sans" w:hAnsi="Work Sans"/>
                <w:iCs/>
                <w:sz w:val="22"/>
                <w:szCs w:val="22"/>
                <w:lang w:val="es-CO"/>
              </w:rPr>
            </w:pPr>
            <w:r w:rsidRPr="00B83045">
              <w:rPr>
                <w:rFonts w:ascii="Work Sans" w:hAnsi="Work Sans"/>
                <w:bCs/>
                <w:sz w:val="22"/>
                <w:szCs w:val="22"/>
                <w:lang w:val="es-CO"/>
              </w:rPr>
              <w:t>Taller</w:t>
            </w:r>
            <w:r w:rsidRPr="00B83045">
              <w:rPr>
                <w:rFonts w:ascii="Work Sans" w:hAnsi="Work Sans"/>
                <w:sz w:val="22"/>
                <w:szCs w:val="22"/>
                <w:lang w:val="es-CO"/>
              </w:rPr>
              <w:t xml:space="preserve"> del PEMP a la Secretaria Distrital de Planeación, </w:t>
            </w:r>
            <w:r w:rsidRPr="00B83045">
              <w:rPr>
                <w:rFonts w:ascii="Work Sans" w:hAnsi="Work Sans"/>
                <w:i/>
                <w:sz w:val="22"/>
                <w:szCs w:val="22"/>
                <w:lang w:val="es-CO"/>
              </w:rPr>
              <w:t xml:space="preserve">Ayuda memoria 9. </w:t>
            </w:r>
          </w:p>
        </w:tc>
        <w:tc>
          <w:tcPr>
            <w:tcW w:w="1275" w:type="dxa"/>
            <w:shd w:val="clear" w:color="auto" w:fill="auto"/>
          </w:tcPr>
          <w:p w14:paraId="0B282392" w14:textId="77777777" w:rsidR="00785A03" w:rsidRPr="00B83045" w:rsidRDefault="00785A03" w:rsidP="00785A03">
            <w:pPr>
              <w:rPr>
                <w:rFonts w:ascii="Work Sans" w:hAnsi="Work Sans"/>
                <w:b/>
                <w:bCs/>
                <w:sz w:val="22"/>
                <w:szCs w:val="22"/>
                <w:lang w:val="es-CO"/>
              </w:rPr>
            </w:pPr>
            <w:r w:rsidRPr="00B83045">
              <w:rPr>
                <w:rFonts w:ascii="Work Sans" w:hAnsi="Work Sans"/>
                <w:iCs/>
                <w:sz w:val="22"/>
                <w:szCs w:val="22"/>
                <w:lang w:val="es-CO"/>
              </w:rPr>
              <w:t>27/07/2015</w:t>
            </w:r>
          </w:p>
        </w:tc>
      </w:tr>
      <w:tr w:rsidR="00762112" w:rsidRPr="00B83045" w14:paraId="42397827" w14:textId="77777777" w:rsidTr="00762112">
        <w:trPr>
          <w:trHeight w:val="599"/>
        </w:trPr>
        <w:tc>
          <w:tcPr>
            <w:tcW w:w="2263" w:type="dxa"/>
            <w:vMerge/>
            <w:shd w:val="clear" w:color="auto" w:fill="auto"/>
          </w:tcPr>
          <w:p w14:paraId="1D2A9449" w14:textId="77777777" w:rsidR="00785A03" w:rsidRPr="00B83045" w:rsidRDefault="00785A03" w:rsidP="00785A03">
            <w:pPr>
              <w:rPr>
                <w:rFonts w:ascii="Work Sans" w:hAnsi="Work Sans"/>
                <w:sz w:val="22"/>
                <w:szCs w:val="22"/>
                <w:lang w:val="es-CO"/>
              </w:rPr>
            </w:pPr>
          </w:p>
        </w:tc>
        <w:tc>
          <w:tcPr>
            <w:tcW w:w="4395" w:type="dxa"/>
            <w:shd w:val="clear" w:color="auto" w:fill="auto"/>
          </w:tcPr>
          <w:p w14:paraId="058786CB" w14:textId="77777777" w:rsidR="00785A03" w:rsidRPr="00B83045" w:rsidRDefault="00785A03" w:rsidP="00785A03">
            <w:pPr>
              <w:jc w:val="both"/>
              <w:rPr>
                <w:rFonts w:ascii="Work Sans" w:hAnsi="Work Sans"/>
                <w:b/>
                <w:bCs/>
                <w:sz w:val="22"/>
                <w:szCs w:val="22"/>
                <w:highlight w:val="lightGray"/>
                <w:lang w:val="es-CO"/>
              </w:rPr>
            </w:pPr>
            <w:r w:rsidRPr="00B83045">
              <w:rPr>
                <w:rFonts w:ascii="Work Sans" w:hAnsi="Work Sans"/>
                <w:iCs/>
                <w:sz w:val="22"/>
                <w:szCs w:val="22"/>
                <w:highlight w:val="lightGray"/>
                <w:lang w:val="es-CO"/>
              </w:rPr>
              <w:t>M</w:t>
            </w:r>
            <w:r w:rsidRPr="00B83045">
              <w:rPr>
                <w:rFonts w:ascii="Work Sans" w:hAnsi="Work Sans"/>
                <w:sz w:val="22"/>
                <w:szCs w:val="22"/>
                <w:highlight w:val="lightGray"/>
                <w:lang w:val="es-CO"/>
              </w:rPr>
              <w:t>esa interinstitucional (definición área afectada y zona de influencia) en el Ministerio de Cultura.</w:t>
            </w:r>
          </w:p>
        </w:tc>
        <w:tc>
          <w:tcPr>
            <w:tcW w:w="1275" w:type="dxa"/>
            <w:shd w:val="clear" w:color="auto" w:fill="auto"/>
          </w:tcPr>
          <w:p w14:paraId="3B4ADE28" w14:textId="77777777" w:rsidR="00785A03" w:rsidRPr="00B83045" w:rsidRDefault="00785A03" w:rsidP="00785A03">
            <w:pPr>
              <w:rPr>
                <w:rFonts w:ascii="Work Sans" w:hAnsi="Work Sans"/>
                <w:b/>
                <w:bCs/>
                <w:sz w:val="22"/>
                <w:szCs w:val="22"/>
                <w:highlight w:val="lightGray"/>
                <w:lang w:val="es-CO"/>
              </w:rPr>
            </w:pPr>
            <w:r w:rsidRPr="00B83045">
              <w:rPr>
                <w:rFonts w:ascii="Work Sans" w:hAnsi="Work Sans"/>
                <w:sz w:val="22"/>
                <w:szCs w:val="22"/>
                <w:highlight w:val="lightGray"/>
                <w:lang w:val="es-CO"/>
              </w:rPr>
              <w:t>3/02/2016</w:t>
            </w:r>
          </w:p>
        </w:tc>
      </w:tr>
      <w:tr w:rsidR="00762112" w:rsidRPr="00B83045" w14:paraId="1056DFA2" w14:textId="77777777" w:rsidTr="00762112">
        <w:trPr>
          <w:trHeight w:val="446"/>
        </w:trPr>
        <w:tc>
          <w:tcPr>
            <w:tcW w:w="2263" w:type="dxa"/>
            <w:vMerge/>
            <w:shd w:val="clear" w:color="auto" w:fill="auto"/>
          </w:tcPr>
          <w:p w14:paraId="31C33EEB" w14:textId="77777777" w:rsidR="00785A03" w:rsidRPr="00B83045" w:rsidRDefault="00785A03" w:rsidP="00785A03">
            <w:pPr>
              <w:rPr>
                <w:rFonts w:ascii="Work Sans" w:hAnsi="Work Sans"/>
                <w:sz w:val="22"/>
                <w:szCs w:val="22"/>
                <w:lang w:val="es-CO"/>
              </w:rPr>
            </w:pPr>
          </w:p>
        </w:tc>
        <w:tc>
          <w:tcPr>
            <w:tcW w:w="4395" w:type="dxa"/>
            <w:shd w:val="clear" w:color="auto" w:fill="auto"/>
          </w:tcPr>
          <w:p w14:paraId="2A51938A" w14:textId="77777777" w:rsidR="00785A03" w:rsidRPr="00B83045" w:rsidRDefault="00785A03" w:rsidP="00785A03">
            <w:pPr>
              <w:jc w:val="both"/>
              <w:rPr>
                <w:rFonts w:ascii="Work Sans" w:hAnsi="Work Sans"/>
                <w:b/>
                <w:bCs/>
                <w:sz w:val="22"/>
                <w:szCs w:val="22"/>
                <w:lang w:val="es-CO"/>
              </w:rPr>
            </w:pPr>
            <w:r w:rsidRPr="00B83045">
              <w:rPr>
                <w:rFonts w:ascii="Work Sans" w:hAnsi="Work Sans"/>
                <w:sz w:val="22"/>
                <w:szCs w:val="22"/>
                <w:lang w:val="es-CO"/>
              </w:rPr>
              <w:t>Mesa de trabajo SDP, IDPC – Contenidos del PEMP con SDP</w:t>
            </w:r>
          </w:p>
        </w:tc>
        <w:tc>
          <w:tcPr>
            <w:tcW w:w="1275" w:type="dxa"/>
            <w:shd w:val="clear" w:color="auto" w:fill="auto"/>
          </w:tcPr>
          <w:p w14:paraId="1695EAA1" w14:textId="50A6520C" w:rsidR="00785A03" w:rsidRPr="00B83045" w:rsidRDefault="00785A03" w:rsidP="00785A03">
            <w:pPr>
              <w:rPr>
                <w:rFonts w:ascii="Work Sans" w:hAnsi="Work Sans"/>
                <w:b/>
                <w:bCs/>
                <w:sz w:val="22"/>
                <w:szCs w:val="22"/>
                <w:lang w:val="es-CO"/>
              </w:rPr>
            </w:pPr>
            <w:r w:rsidRPr="00B83045">
              <w:rPr>
                <w:rFonts w:ascii="Work Sans" w:hAnsi="Work Sans"/>
                <w:sz w:val="22"/>
                <w:szCs w:val="22"/>
                <w:lang w:val="es-CO"/>
              </w:rPr>
              <w:t>14 y 25/</w:t>
            </w:r>
            <w:r w:rsidR="0087003C" w:rsidRPr="00B83045">
              <w:rPr>
                <w:rFonts w:ascii="Work Sans" w:hAnsi="Work Sans"/>
                <w:sz w:val="22"/>
                <w:szCs w:val="22"/>
                <w:lang w:val="es-CO"/>
              </w:rPr>
              <w:t xml:space="preserve"> </w:t>
            </w:r>
            <w:r w:rsidRPr="00B83045">
              <w:rPr>
                <w:rFonts w:ascii="Work Sans" w:hAnsi="Work Sans"/>
                <w:sz w:val="22"/>
                <w:szCs w:val="22"/>
                <w:lang w:val="es-CO"/>
              </w:rPr>
              <w:t>04/</w:t>
            </w:r>
            <w:r w:rsidR="0087003C" w:rsidRPr="00B83045">
              <w:rPr>
                <w:rFonts w:ascii="Work Sans" w:hAnsi="Work Sans"/>
                <w:sz w:val="22"/>
                <w:szCs w:val="22"/>
                <w:lang w:val="es-CO"/>
              </w:rPr>
              <w:t xml:space="preserve"> </w:t>
            </w:r>
            <w:r w:rsidRPr="00B83045">
              <w:rPr>
                <w:rFonts w:ascii="Work Sans" w:hAnsi="Work Sans"/>
                <w:sz w:val="22"/>
                <w:szCs w:val="22"/>
                <w:lang w:val="es-CO"/>
              </w:rPr>
              <w:t>2016</w:t>
            </w:r>
          </w:p>
        </w:tc>
      </w:tr>
      <w:tr w:rsidR="00762112" w:rsidRPr="00B83045" w14:paraId="20C1A4B2" w14:textId="77777777" w:rsidTr="00762112">
        <w:trPr>
          <w:trHeight w:val="128"/>
        </w:trPr>
        <w:tc>
          <w:tcPr>
            <w:tcW w:w="2263" w:type="dxa"/>
            <w:vMerge/>
            <w:shd w:val="clear" w:color="auto" w:fill="auto"/>
          </w:tcPr>
          <w:p w14:paraId="6FCE05B7" w14:textId="77777777" w:rsidR="00785A03" w:rsidRPr="00B83045" w:rsidRDefault="00785A03" w:rsidP="00785A03">
            <w:pPr>
              <w:rPr>
                <w:rFonts w:ascii="Work Sans" w:hAnsi="Work Sans"/>
                <w:sz w:val="22"/>
                <w:szCs w:val="22"/>
                <w:lang w:val="es-CO"/>
              </w:rPr>
            </w:pPr>
          </w:p>
        </w:tc>
        <w:tc>
          <w:tcPr>
            <w:tcW w:w="4395" w:type="dxa"/>
            <w:shd w:val="clear" w:color="auto" w:fill="auto"/>
          </w:tcPr>
          <w:p w14:paraId="4DBE42B4" w14:textId="77777777" w:rsidR="00785A03" w:rsidRPr="00B83045" w:rsidRDefault="00785A03" w:rsidP="00785A03">
            <w:pPr>
              <w:jc w:val="both"/>
              <w:rPr>
                <w:rFonts w:ascii="Work Sans" w:hAnsi="Work Sans"/>
                <w:b/>
                <w:bCs/>
                <w:sz w:val="22"/>
                <w:szCs w:val="22"/>
                <w:lang w:val="es-CO"/>
              </w:rPr>
            </w:pPr>
            <w:r w:rsidRPr="00B83045">
              <w:rPr>
                <w:rFonts w:ascii="Work Sans" w:hAnsi="Work Sans"/>
                <w:sz w:val="22"/>
                <w:szCs w:val="22"/>
                <w:lang w:val="es-CO"/>
              </w:rPr>
              <w:t>Revisión componente físico espacial y fichas normativas en el Ministerio de Cultura – Condiciones de manejo.  Componente financiero del PEMP.</w:t>
            </w:r>
          </w:p>
        </w:tc>
        <w:tc>
          <w:tcPr>
            <w:tcW w:w="1275" w:type="dxa"/>
            <w:shd w:val="clear" w:color="auto" w:fill="auto"/>
          </w:tcPr>
          <w:p w14:paraId="1711CBBC" w14:textId="696CEC34" w:rsidR="00785A03" w:rsidRPr="00B83045" w:rsidRDefault="00785A03" w:rsidP="00785A03">
            <w:pPr>
              <w:rPr>
                <w:rFonts w:ascii="Work Sans" w:hAnsi="Work Sans"/>
                <w:sz w:val="22"/>
                <w:szCs w:val="22"/>
                <w:lang w:val="es-CO"/>
              </w:rPr>
            </w:pPr>
            <w:r w:rsidRPr="00B83045">
              <w:rPr>
                <w:rFonts w:ascii="Work Sans" w:hAnsi="Work Sans"/>
                <w:sz w:val="22"/>
                <w:szCs w:val="22"/>
                <w:lang w:val="es-CO"/>
              </w:rPr>
              <w:t>18 y 28/</w:t>
            </w:r>
            <w:r w:rsidR="0087003C" w:rsidRPr="00B83045">
              <w:rPr>
                <w:rFonts w:ascii="Work Sans" w:hAnsi="Work Sans"/>
                <w:sz w:val="22"/>
                <w:szCs w:val="22"/>
                <w:lang w:val="es-CO"/>
              </w:rPr>
              <w:t xml:space="preserve"> </w:t>
            </w:r>
            <w:r w:rsidRPr="00B83045">
              <w:rPr>
                <w:rFonts w:ascii="Work Sans" w:hAnsi="Work Sans"/>
                <w:sz w:val="22"/>
                <w:szCs w:val="22"/>
                <w:lang w:val="es-CO"/>
              </w:rPr>
              <w:t>04/</w:t>
            </w:r>
            <w:r w:rsidR="0087003C" w:rsidRPr="00B83045">
              <w:rPr>
                <w:rFonts w:ascii="Work Sans" w:hAnsi="Work Sans"/>
                <w:sz w:val="22"/>
                <w:szCs w:val="22"/>
                <w:lang w:val="es-CO"/>
              </w:rPr>
              <w:t xml:space="preserve"> </w:t>
            </w:r>
            <w:r w:rsidRPr="00B83045">
              <w:rPr>
                <w:rFonts w:ascii="Work Sans" w:hAnsi="Work Sans"/>
                <w:sz w:val="22"/>
                <w:szCs w:val="22"/>
                <w:lang w:val="es-CO"/>
              </w:rPr>
              <w:t>2017</w:t>
            </w:r>
          </w:p>
        </w:tc>
      </w:tr>
      <w:tr w:rsidR="00762112" w:rsidRPr="00B83045" w14:paraId="1CAB0E80" w14:textId="77777777" w:rsidTr="00762112">
        <w:trPr>
          <w:trHeight w:val="128"/>
        </w:trPr>
        <w:tc>
          <w:tcPr>
            <w:tcW w:w="2263" w:type="dxa"/>
            <w:vMerge/>
            <w:shd w:val="clear" w:color="auto" w:fill="auto"/>
          </w:tcPr>
          <w:p w14:paraId="3FD7F963" w14:textId="77777777" w:rsidR="00785A03" w:rsidRPr="00B83045" w:rsidRDefault="00785A03" w:rsidP="00785A03">
            <w:pPr>
              <w:rPr>
                <w:rFonts w:ascii="Work Sans" w:hAnsi="Work Sans"/>
                <w:sz w:val="22"/>
                <w:szCs w:val="22"/>
                <w:lang w:val="es-CO"/>
              </w:rPr>
            </w:pPr>
          </w:p>
        </w:tc>
        <w:tc>
          <w:tcPr>
            <w:tcW w:w="4395" w:type="dxa"/>
            <w:shd w:val="clear" w:color="auto" w:fill="auto"/>
          </w:tcPr>
          <w:p w14:paraId="5B8711B2" w14:textId="77777777" w:rsidR="00785A03" w:rsidRPr="00B83045" w:rsidRDefault="00785A03" w:rsidP="00785A03">
            <w:pPr>
              <w:jc w:val="both"/>
              <w:rPr>
                <w:rFonts w:ascii="Work Sans" w:hAnsi="Work Sans"/>
                <w:b/>
                <w:bCs/>
                <w:sz w:val="22"/>
                <w:szCs w:val="22"/>
                <w:lang w:val="es-CO"/>
              </w:rPr>
            </w:pPr>
            <w:r w:rsidRPr="00B83045">
              <w:rPr>
                <w:rFonts w:ascii="Work Sans" w:hAnsi="Work Sans"/>
                <w:sz w:val="22"/>
                <w:szCs w:val="22"/>
                <w:lang w:val="es-CO"/>
              </w:rPr>
              <w:t>Socializaciones</w:t>
            </w:r>
          </w:p>
        </w:tc>
        <w:tc>
          <w:tcPr>
            <w:tcW w:w="1275" w:type="dxa"/>
            <w:shd w:val="clear" w:color="auto" w:fill="auto"/>
          </w:tcPr>
          <w:p w14:paraId="67BEC57C" w14:textId="0ACBD06B" w:rsidR="00785A03" w:rsidRPr="00B83045" w:rsidRDefault="00785A03" w:rsidP="00785A03">
            <w:pPr>
              <w:rPr>
                <w:rFonts w:ascii="Work Sans" w:hAnsi="Work Sans"/>
                <w:sz w:val="22"/>
                <w:szCs w:val="22"/>
                <w:lang w:val="es-CO"/>
              </w:rPr>
            </w:pPr>
            <w:r w:rsidRPr="00B83045">
              <w:rPr>
                <w:rFonts w:ascii="Work Sans" w:hAnsi="Work Sans"/>
                <w:sz w:val="22"/>
                <w:szCs w:val="22"/>
                <w:lang w:val="es-CO"/>
              </w:rPr>
              <w:t>25 y 31/</w:t>
            </w:r>
            <w:r w:rsidR="0087003C" w:rsidRPr="00B83045">
              <w:rPr>
                <w:rFonts w:ascii="Work Sans" w:hAnsi="Work Sans"/>
                <w:sz w:val="22"/>
                <w:szCs w:val="22"/>
                <w:lang w:val="es-CO"/>
              </w:rPr>
              <w:t xml:space="preserve"> </w:t>
            </w:r>
            <w:r w:rsidRPr="00B83045">
              <w:rPr>
                <w:rFonts w:ascii="Work Sans" w:hAnsi="Work Sans"/>
                <w:sz w:val="22"/>
                <w:szCs w:val="22"/>
                <w:lang w:val="es-CO"/>
              </w:rPr>
              <w:t>08/</w:t>
            </w:r>
            <w:r w:rsidR="0087003C" w:rsidRPr="00B83045">
              <w:rPr>
                <w:rFonts w:ascii="Work Sans" w:hAnsi="Work Sans"/>
                <w:sz w:val="22"/>
                <w:szCs w:val="22"/>
                <w:lang w:val="es-CO"/>
              </w:rPr>
              <w:t xml:space="preserve"> </w:t>
            </w:r>
            <w:r w:rsidRPr="00B83045">
              <w:rPr>
                <w:rFonts w:ascii="Work Sans" w:hAnsi="Work Sans"/>
                <w:sz w:val="22"/>
                <w:szCs w:val="22"/>
                <w:lang w:val="es-CO"/>
              </w:rPr>
              <w:t>2017</w:t>
            </w:r>
          </w:p>
        </w:tc>
      </w:tr>
      <w:tr w:rsidR="00762112" w:rsidRPr="00B83045" w14:paraId="1747990E" w14:textId="77777777" w:rsidTr="00762112">
        <w:trPr>
          <w:trHeight w:val="128"/>
        </w:trPr>
        <w:tc>
          <w:tcPr>
            <w:tcW w:w="2263" w:type="dxa"/>
            <w:vMerge/>
            <w:shd w:val="clear" w:color="auto" w:fill="auto"/>
          </w:tcPr>
          <w:p w14:paraId="6957FFEA" w14:textId="77777777" w:rsidR="00785A03" w:rsidRPr="00B83045" w:rsidRDefault="00785A03" w:rsidP="00785A03">
            <w:pPr>
              <w:rPr>
                <w:rFonts w:ascii="Work Sans" w:hAnsi="Work Sans"/>
                <w:sz w:val="22"/>
                <w:szCs w:val="22"/>
                <w:lang w:val="es-CO"/>
              </w:rPr>
            </w:pPr>
          </w:p>
        </w:tc>
        <w:tc>
          <w:tcPr>
            <w:tcW w:w="4395" w:type="dxa"/>
            <w:shd w:val="clear" w:color="auto" w:fill="auto"/>
          </w:tcPr>
          <w:p w14:paraId="7001B5C8" w14:textId="77777777" w:rsidR="00785A03" w:rsidRPr="00B83045" w:rsidRDefault="00785A03" w:rsidP="00785A03">
            <w:pPr>
              <w:jc w:val="both"/>
              <w:rPr>
                <w:rFonts w:ascii="Work Sans" w:hAnsi="Work Sans"/>
                <w:b/>
                <w:bCs/>
                <w:sz w:val="22"/>
                <w:szCs w:val="22"/>
                <w:lang w:val="es-CO"/>
              </w:rPr>
            </w:pPr>
            <w:r w:rsidRPr="00B83045">
              <w:rPr>
                <w:rFonts w:ascii="Work Sans" w:hAnsi="Work Sans"/>
                <w:sz w:val="22"/>
                <w:szCs w:val="22"/>
                <w:lang w:val="es-CO"/>
              </w:rPr>
              <w:t>Mesas de trabajo con IDPC</w:t>
            </w:r>
          </w:p>
        </w:tc>
        <w:tc>
          <w:tcPr>
            <w:tcW w:w="1275" w:type="dxa"/>
            <w:shd w:val="clear" w:color="auto" w:fill="auto"/>
          </w:tcPr>
          <w:p w14:paraId="0CA7AA94" w14:textId="02838682" w:rsidR="00785A03" w:rsidRPr="00B83045" w:rsidRDefault="00785A03" w:rsidP="00785A03">
            <w:pPr>
              <w:rPr>
                <w:rFonts w:ascii="Work Sans" w:hAnsi="Work Sans"/>
                <w:sz w:val="22"/>
                <w:szCs w:val="22"/>
                <w:lang w:val="es-CO"/>
              </w:rPr>
            </w:pPr>
            <w:r w:rsidRPr="00B83045">
              <w:rPr>
                <w:rFonts w:ascii="Work Sans" w:hAnsi="Work Sans"/>
                <w:sz w:val="22"/>
                <w:szCs w:val="22"/>
                <w:lang w:val="es-CO"/>
              </w:rPr>
              <w:t>17 y 19/</w:t>
            </w:r>
            <w:r w:rsidR="0087003C" w:rsidRPr="00B83045">
              <w:rPr>
                <w:rFonts w:ascii="Work Sans" w:hAnsi="Work Sans"/>
                <w:sz w:val="22"/>
                <w:szCs w:val="22"/>
                <w:lang w:val="es-CO"/>
              </w:rPr>
              <w:t xml:space="preserve"> </w:t>
            </w:r>
            <w:r w:rsidRPr="00B83045">
              <w:rPr>
                <w:rFonts w:ascii="Work Sans" w:hAnsi="Work Sans"/>
                <w:sz w:val="22"/>
                <w:szCs w:val="22"/>
                <w:lang w:val="es-CO"/>
              </w:rPr>
              <w:t>07/</w:t>
            </w:r>
            <w:r w:rsidR="0087003C" w:rsidRPr="00B83045">
              <w:rPr>
                <w:rFonts w:ascii="Work Sans" w:hAnsi="Work Sans"/>
                <w:sz w:val="22"/>
                <w:szCs w:val="22"/>
                <w:lang w:val="es-CO"/>
              </w:rPr>
              <w:t xml:space="preserve"> </w:t>
            </w:r>
            <w:r w:rsidRPr="00B83045">
              <w:rPr>
                <w:rFonts w:ascii="Work Sans" w:hAnsi="Work Sans"/>
                <w:sz w:val="22"/>
                <w:szCs w:val="22"/>
                <w:lang w:val="es-CO"/>
              </w:rPr>
              <w:t>2018</w:t>
            </w:r>
          </w:p>
        </w:tc>
      </w:tr>
      <w:tr w:rsidR="00762112" w:rsidRPr="00B83045" w14:paraId="42601234" w14:textId="77777777" w:rsidTr="00762112">
        <w:trPr>
          <w:trHeight w:val="637"/>
        </w:trPr>
        <w:tc>
          <w:tcPr>
            <w:tcW w:w="2263" w:type="dxa"/>
            <w:vMerge/>
            <w:shd w:val="clear" w:color="auto" w:fill="auto"/>
          </w:tcPr>
          <w:p w14:paraId="30C764C9" w14:textId="77777777" w:rsidR="00785A03" w:rsidRPr="00B83045" w:rsidRDefault="00785A03" w:rsidP="00785A03">
            <w:pPr>
              <w:rPr>
                <w:rFonts w:ascii="Work Sans" w:hAnsi="Work Sans"/>
                <w:sz w:val="22"/>
                <w:szCs w:val="22"/>
                <w:lang w:val="es-CO"/>
              </w:rPr>
            </w:pPr>
          </w:p>
        </w:tc>
        <w:tc>
          <w:tcPr>
            <w:tcW w:w="4395" w:type="dxa"/>
            <w:shd w:val="clear" w:color="auto" w:fill="auto"/>
          </w:tcPr>
          <w:p w14:paraId="6C723D6C" w14:textId="77777777" w:rsidR="00785A03" w:rsidRPr="00B83045" w:rsidRDefault="00785A03" w:rsidP="00785A03">
            <w:pPr>
              <w:jc w:val="both"/>
              <w:rPr>
                <w:rFonts w:ascii="Work Sans" w:hAnsi="Work Sans"/>
                <w:b/>
                <w:bCs/>
                <w:sz w:val="22"/>
                <w:szCs w:val="22"/>
                <w:lang w:val="es-CO"/>
              </w:rPr>
            </w:pPr>
            <w:r w:rsidRPr="00B83045">
              <w:rPr>
                <w:rFonts w:ascii="Work Sans" w:hAnsi="Work Sans"/>
                <w:sz w:val="22"/>
                <w:szCs w:val="22"/>
                <w:lang w:val="es-CO"/>
              </w:rPr>
              <w:t>Mesas de trabajo: # 1 de la resolución PEMP y; # 2 Fichas de Proyectos.</w:t>
            </w:r>
          </w:p>
        </w:tc>
        <w:tc>
          <w:tcPr>
            <w:tcW w:w="1275" w:type="dxa"/>
            <w:shd w:val="clear" w:color="auto" w:fill="auto"/>
          </w:tcPr>
          <w:p w14:paraId="75AB403B" w14:textId="77777777" w:rsidR="00785A03" w:rsidRPr="00B83045" w:rsidRDefault="00785A03" w:rsidP="00785A03">
            <w:pPr>
              <w:rPr>
                <w:rFonts w:ascii="Work Sans" w:hAnsi="Work Sans"/>
                <w:sz w:val="22"/>
                <w:szCs w:val="22"/>
                <w:lang w:val="es-CO"/>
              </w:rPr>
            </w:pPr>
            <w:r w:rsidRPr="00B83045">
              <w:rPr>
                <w:rFonts w:ascii="Work Sans" w:hAnsi="Work Sans"/>
                <w:sz w:val="22"/>
                <w:szCs w:val="22"/>
                <w:lang w:val="es-CO"/>
              </w:rPr>
              <w:t>31/10/2018</w:t>
            </w:r>
          </w:p>
          <w:p w14:paraId="45CC1C22" w14:textId="77777777" w:rsidR="00785A03" w:rsidRPr="00B83045" w:rsidRDefault="00785A03" w:rsidP="00785A03">
            <w:pPr>
              <w:rPr>
                <w:rFonts w:ascii="Work Sans" w:hAnsi="Work Sans"/>
                <w:sz w:val="22"/>
                <w:szCs w:val="22"/>
                <w:lang w:val="es-CO"/>
              </w:rPr>
            </w:pPr>
            <w:r w:rsidRPr="00B83045">
              <w:rPr>
                <w:rFonts w:ascii="Work Sans" w:hAnsi="Work Sans"/>
                <w:sz w:val="22"/>
                <w:szCs w:val="22"/>
                <w:lang w:val="es-CO"/>
              </w:rPr>
              <w:t>20/11/2018</w:t>
            </w:r>
          </w:p>
        </w:tc>
      </w:tr>
      <w:tr w:rsidR="00785A03" w:rsidRPr="00B83045" w14:paraId="48F79403" w14:textId="77777777" w:rsidTr="00762112">
        <w:trPr>
          <w:trHeight w:val="128"/>
        </w:trPr>
        <w:tc>
          <w:tcPr>
            <w:tcW w:w="2263" w:type="dxa"/>
            <w:vMerge w:val="restart"/>
            <w:shd w:val="clear" w:color="auto" w:fill="auto"/>
          </w:tcPr>
          <w:p w14:paraId="7AA72429" w14:textId="77777777" w:rsidR="00785A03" w:rsidRPr="00B83045" w:rsidRDefault="00785A03" w:rsidP="00785A03">
            <w:pPr>
              <w:rPr>
                <w:rFonts w:ascii="Work Sans" w:hAnsi="Work Sans"/>
                <w:bCs/>
                <w:sz w:val="22"/>
                <w:szCs w:val="22"/>
                <w:lang w:val="es-CO"/>
              </w:rPr>
            </w:pPr>
          </w:p>
          <w:p w14:paraId="79233FD6" w14:textId="77777777" w:rsidR="00785A03" w:rsidRPr="00B83045" w:rsidRDefault="00785A03" w:rsidP="00785A03">
            <w:pPr>
              <w:rPr>
                <w:rFonts w:ascii="Work Sans" w:hAnsi="Work Sans"/>
                <w:bCs/>
                <w:sz w:val="22"/>
                <w:szCs w:val="22"/>
                <w:lang w:val="es-CO"/>
              </w:rPr>
            </w:pPr>
          </w:p>
          <w:p w14:paraId="5854FA30" w14:textId="77777777" w:rsidR="00785A03" w:rsidRPr="00B83045" w:rsidRDefault="00785A03" w:rsidP="00785A03">
            <w:pPr>
              <w:rPr>
                <w:rFonts w:ascii="Work Sans" w:hAnsi="Work Sans"/>
                <w:bCs/>
                <w:sz w:val="22"/>
                <w:szCs w:val="22"/>
                <w:lang w:val="es-CO"/>
              </w:rPr>
            </w:pPr>
          </w:p>
          <w:p w14:paraId="4F0EF09C" w14:textId="77777777" w:rsidR="00785A03" w:rsidRPr="00B83045" w:rsidRDefault="00785A03" w:rsidP="00785A03">
            <w:pPr>
              <w:rPr>
                <w:rFonts w:ascii="Work Sans" w:hAnsi="Work Sans"/>
                <w:b/>
                <w:bCs/>
                <w:sz w:val="22"/>
                <w:szCs w:val="22"/>
                <w:lang w:val="es-CO"/>
              </w:rPr>
            </w:pPr>
            <w:r w:rsidRPr="00B83045">
              <w:rPr>
                <w:rFonts w:ascii="Work Sans" w:hAnsi="Work Sans"/>
                <w:b/>
                <w:bCs/>
                <w:sz w:val="22"/>
                <w:szCs w:val="22"/>
                <w:lang w:val="es-CO"/>
              </w:rPr>
              <w:t>PRESENTACIONES</w:t>
            </w:r>
          </w:p>
        </w:tc>
        <w:tc>
          <w:tcPr>
            <w:tcW w:w="4395" w:type="dxa"/>
            <w:shd w:val="clear" w:color="auto" w:fill="auto"/>
          </w:tcPr>
          <w:p w14:paraId="0B315D1A" w14:textId="77777777" w:rsidR="00785A03" w:rsidRPr="00B83045" w:rsidRDefault="00785A03" w:rsidP="00785A03">
            <w:pPr>
              <w:jc w:val="both"/>
              <w:rPr>
                <w:rFonts w:ascii="Work Sans" w:hAnsi="Work Sans"/>
                <w:b/>
                <w:sz w:val="22"/>
                <w:szCs w:val="22"/>
                <w:lang w:val="es-CO"/>
              </w:rPr>
            </w:pPr>
            <w:r w:rsidRPr="00B83045">
              <w:rPr>
                <w:rFonts w:ascii="Work Sans" w:hAnsi="Work Sans"/>
                <w:sz w:val="22"/>
                <w:szCs w:val="22"/>
                <w:lang w:val="es-CO"/>
              </w:rPr>
              <w:t>Presentación</w:t>
            </w:r>
            <w:r w:rsidRPr="00B83045">
              <w:rPr>
                <w:rFonts w:ascii="Work Sans" w:hAnsi="Work Sans"/>
                <w:b/>
                <w:sz w:val="22"/>
                <w:szCs w:val="22"/>
                <w:lang w:val="es-CO"/>
              </w:rPr>
              <w:t xml:space="preserve"> </w:t>
            </w:r>
            <w:r w:rsidRPr="00B83045">
              <w:rPr>
                <w:rFonts w:ascii="Work Sans" w:hAnsi="Work Sans"/>
                <w:bCs/>
                <w:sz w:val="22"/>
                <w:szCs w:val="22"/>
                <w:lang w:val="es-CO"/>
              </w:rPr>
              <w:t>del PEMP a Secretaría Distrital de Planeación</w:t>
            </w:r>
          </w:p>
        </w:tc>
        <w:tc>
          <w:tcPr>
            <w:tcW w:w="1275" w:type="dxa"/>
            <w:shd w:val="clear" w:color="auto" w:fill="auto"/>
          </w:tcPr>
          <w:p w14:paraId="7FCD6C68" w14:textId="77777777" w:rsidR="00785A03" w:rsidRPr="00B83045" w:rsidRDefault="00785A03" w:rsidP="00785A03">
            <w:pPr>
              <w:rPr>
                <w:rFonts w:ascii="Work Sans" w:hAnsi="Work Sans"/>
                <w:sz w:val="22"/>
                <w:szCs w:val="22"/>
                <w:lang w:val="es-CO"/>
              </w:rPr>
            </w:pPr>
            <w:r w:rsidRPr="00B83045">
              <w:rPr>
                <w:rFonts w:ascii="Work Sans" w:hAnsi="Work Sans"/>
                <w:sz w:val="22"/>
                <w:szCs w:val="22"/>
                <w:lang w:val="es-CO"/>
              </w:rPr>
              <w:t>28/01/2016</w:t>
            </w:r>
          </w:p>
          <w:p w14:paraId="06C4DA4E" w14:textId="77777777" w:rsidR="00785A03" w:rsidRPr="00B83045" w:rsidRDefault="00785A03" w:rsidP="00785A03">
            <w:pPr>
              <w:rPr>
                <w:rFonts w:ascii="Work Sans" w:hAnsi="Work Sans"/>
                <w:sz w:val="22"/>
                <w:szCs w:val="22"/>
                <w:lang w:val="es-CO"/>
              </w:rPr>
            </w:pPr>
            <w:r w:rsidRPr="00B83045">
              <w:rPr>
                <w:rFonts w:ascii="Work Sans" w:hAnsi="Work Sans"/>
                <w:sz w:val="22"/>
                <w:szCs w:val="22"/>
                <w:lang w:val="es-CO"/>
              </w:rPr>
              <w:t>23/10/2017</w:t>
            </w:r>
          </w:p>
        </w:tc>
      </w:tr>
      <w:tr w:rsidR="00785A03" w:rsidRPr="00B83045" w14:paraId="52A81CA7" w14:textId="77777777" w:rsidTr="00762112">
        <w:trPr>
          <w:trHeight w:val="128"/>
        </w:trPr>
        <w:tc>
          <w:tcPr>
            <w:tcW w:w="2263" w:type="dxa"/>
            <w:vMerge/>
            <w:shd w:val="clear" w:color="auto" w:fill="auto"/>
          </w:tcPr>
          <w:p w14:paraId="5CF62156" w14:textId="77777777" w:rsidR="00785A03" w:rsidRPr="00B83045" w:rsidRDefault="00785A03" w:rsidP="00785A03">
            <w:pPr>
              <w:rPr>
                <w:rFonts w:ascii="Work Sans" w:hAnsi="Work Sans" w:cs="Arial"/>
                <w:b/>
                <w:bCs/>
                <w:sz w:val="22"/>
                <w:szCs w:val="22"/>
                <w:lang w:val="es-CO"/>
              </w:rPr>
            </w:pPr>
          </w:p>
        </w:tc>
        <w:tc>
          <w:tcPr>
            <w:tcW w:w="4395" w:type="dxa"/>
            <w:shd w:val="clear" w:color="auto" w:fill="auto"/>
          </w:tcPr>
          <w:p w14:paraId="6969CFCF" w14:textId="35835261" w:rsidR="00785A03" w:rsidRPr="00B83045" w:rsidRDefault="00785A03" w:rsidP="00EF1D0C">
            <w:pPr>
              <w:jc w:val="both"/>
              <w:rPr>
                <w:rFonts w:ascii="Work Sans" w:hAnsi="Work Sans" w:cs="Arial"/>
                <w:b/>
                <w:sz w:val="22"/>
                <w:szCs w:val="22"/>
                <w:lang w:val="es-CO"/>
              </w:rPr>
            </w:pPr>
            <w:r w:rsidRPr="00B83045">
              <w:rPr>
                <w:rFonts w:ascii="Work Sans" w:hAnsi="Work Sans"/>
                <w:sz w:val="22"/>
                <w:szCs w:val="22"/>
                <w:lang w:val="es-CO"/>
              </w:rPr>
              <w:t>Presentación d</w:t>
            </w:r>
            <w:r w:rsidRPr="00B83045">
              <w:rPr>
                <w:rFonts w:ascii="Work Sans" w:hAnsi="Work Sans"/>
                <w:bCs/>
                <w:sz w:val="22"/>
                <w:szCs w:val="22"/>
                <w:lang w:val="es-CO"/>
              </w:rPr>
              <w:t>el PEMP al Comité Técnico del Ministerio de Cultura</w:t>
            </w:r>
            <w:r w:rsidR="00EF1D0C" w:rsidRPr="00B83045">
              <w:rPr>
                <w:rFonts w:ascii="Work Sans" w:hAnsi="Work Sans" w:cs="Arial"/>
                <w:b/>
                <w:sz w:val="22"/>
                <w:szCs w:val="22"/>
                <w:lang w:val="es-CO"/>
              </w:rPr>
              <w:t>.</w:t>
            </w:r>
          </w:p>
        </w:tc>
        <w:tc>
          <w:tcPr>
            <w:tcW w:w="1275" w:type="dxa"/>
            <w:shd w:val="clear" w:color="auto" w:fill="auto"/>
          </w:tcPr>
          <w:p w14:paraId="1B5623CC" w14:textId="77777777" w:rsidR="00785A03" w:rsidRPr="00B83045" w:rsidRDefault="00785A03" w:rsidP="00785A03">
            <w:pPr>
              <w:rPr>
                <w:rFonts w:ascii="Work Sans" w:hAnsi="Work Sans"/>
                <w:sz w:val="22"/>
                <w:szCs w:val="22"/>
                <w:lang w:val="es-CO"/>
              </w:rPr>
            </w:pPr>
            <w:r w:rsidRPr="00B83045">
              <w:rPr>
                <w:rFonts w:ascii="Work Sans" w:hAnsi="Work Sans"/>
                <w:sz w:val="22"/>
                <w:szCs w:val="22"/>
                <w:lang w:val="es-CO"/>
              </w:rPr>
              <w:t>25/07/2018</w:t>
            </w:r>
          </w:p>
        </w:tc>
      </w:tr>
      <w:tr w:rsidR="00785A03" w:rsidRPr="00B83045" w14:paraId="34C1F117" w14:textId="77777777" w:rsidTr="00762112">
        <w:trPr>
          <w:trHeight w:val="128"/>
        </w:trPr>
        <w:tc>
          <w:tcPr>
            <w:tcW w:w="2263" w:type="dxa"/>
            <w:vMerge/>
            <w:shd w:val="clear" w:color="auto" w:fill="auto"/>
          </w:tcPr>
          <w:p w14:paraId="166020D1" w14:textId="77777777" w:rsidR="00785A03" w:rsidRPr="00B83045" w:rsidRDefault="00785A03" w:rsidP="00785A03">
            <w:pPr>
              <w:rPr>
                <w:rFonts w:ascii="Work Sans" w:hAnsi="Work Sans" w:cs="Arial"/>
                <w:b/>
                <w:bCs/>
                <w:sz w:val="22"/>
                <w:szCs w:val="22"/>
                <w:lang w:val="es-CO"/>
              </w:rPr>
            </w:pPr>
          </w:p>
        </w:tc>
        <w:tc>
          <w:tcPr>
            <w:tcW w:w="4395" w:type="dxa"/>
            <w:shd w:val="clear" w:color="auto" w:fill="auto"/>
          </w:tcPr>
          <w:p w14:paraId="00D7A5DB" w14:textId="77777777" w:rsidR="00785A03" w:rsidRPr="00B83045" w:rsidRDefault="00785A03" w:rsidP="00785A03">
            <w:pPr>
              <w:jc w:val="both"/>
              <w:rPr>
                <w:rFonts w:ascii="Work Sans" w:hAnsi="Work Sans"/>
                <w:b/>
                <w:sz w:val="22"/>
                <w:szCs w:val="22"/>
                <w:lang w:val="es-CO"/>
              </w:rPr>
            </w:pPr>
            <w:r w:rsidRPr="00B83045">
              <w:rPr>
                <w:rFonts w:ascii="Work Sans" w:hAnsi="Work Sans"/>
                <w:sz w:val="22"/>
                <w:szCs w:val="22"/>
                <w:lang w:val="es-CO"/>
              </w:rPr>
              <w:t>Presentación d</w:t>
            </w:r>
            <w:r w:rsidRPr="00B83045">
              <w:rPr>
                <w:rFonts w:ascii="Work Sans" w:hAnsi="Work Sans"/>
                <w:bCs/>
                <w:sz w:val="22"/>
                <w:szCs w:val="22"/>
                <w:lang w:val="es-CO"/>
              </w:rPr>
              <w:t xml:space="preserve">el PEMP al Consejo Nacional de Patrimonio Cultural - CNPCu </w:t>
            </w:r>
          </w:p>
        </w:tc>
        <w:tc>
          <w:tcPr>
            <w:tcW w:w="1275" w:type="dxa"/>
            <w:shd w:val="clear" w:color="auto" w:fill="auto"/>
          </w:tcPr>
          <w:p w14:paraId="6C027150" w14:textId="77777777" w:rsidR="00785A03" w:rsidRPr="00B83045" w:rsidRDefault="00785A03" w:rsidP="00785A03">
            <w:pPr>
              <w:rPr>
                <w:rFonts w:ascii="Work Sans" w:hAnsi="Work Sans"/>
                <w:sz w:val="22"/>
                <w:szCs w:val="22"/>
                <w:lang w:val="es-CO"/>
              </w:rPr>
            </w:pPr>
            <w:r w:rsidRPr="00B83045">
              <w:rPr>
                <w:rFonts w:ascii="Work Sans" w:hAnsi="Work Sans"/>
                <w:sz w:val="22"/>
                <w:szCs w:val="22"/>
                <w:lang w:val="es-CO"/>
              </w:rPr>
              <w:t>4/10/2018</w:t>
            </w:r>
          </w:p>
        </w:tc>
      </w:tr>
      <w:tr w:rsidR="00EF1D0C" w:rsidRPr="00B83045" w14:paraId="50DC4C3D" w14:textId="77777777" w:rsidTr="00762112">
        <w:trPr>
          <w:trHeight w:val="128"/>
        </w:trPr>
        <w:tc>
          <w:tcPr>
            <w:tcW w:w="2263" w:type="dxa"/>
            <w:vMerge w:val="restart"/>
            <w:shd w:val="clear" w:color="auto" w:fill="auto"/>
          </w:tcPr>
          <w:p w14:paraId="0F4ADB72" w14:textId="77777777" w:rsidR="00785A03" w:rsidRPr="00B83045" w:rsidRDefault="00785A03" w:rsidP="00785A03">
            <w:pPr>
              <w:jc w:val="center"/>
              <w:rPr>
                <w:rFonts w:ascii="Work Sans" w:hAnsi="Work Sans" w:cs="Arial"/>
                <w:bCs/>
                <w:sz w:val="22"/>
                <w:szCs w:val="22"/>
                <w:lang w:val="es-CO"/>
              </w:rPr>
            </w:pPr>
          </w:p>
          <w:p w14:paraId="45D160F5" w14:textId="77777777" w:rsidR="00785A03" w:rsidRPr="00B83045" w:rsidRDefault="00785A03" w:rsidP="00785A03">
            <w:pPr>
              <w:jc w:val="center"/>
              <w:rPr>
                <w:rFonts w:ascii="Work Sans" w:hAnsi="Work Sans" w:cs="Arial"/>
                <w:bCs/>
                <w:sz w:val="22"/>
                <w:szCs w:val="22"/>
                <w:lang w:val="es-CO"/>
              </w:rPr>
            </w:pPr>
          </w:p>
          <w:p w14:paraId="0C8167DB" w14:textId="77777777" w:rsidR="00785A03" w:rsidRPr="00B83045" w:rsidRDefault="00785A03" w:rsidP="00785A03">
            <w:pPr>
              <w:jc w:val="center"/>
              <w:rPr>
                <w:rFonts w:ascii="Work Sans" w:hAnsi="Work Sans" w:cs="Arial"/>
                <w:bCs/>
                <w:sz w:val="22"/>
                <w:szCs w:val="22"/>
                <w:lang w:val="es-CO"/>
              </w:rPr>
            </w:pPr>
          </w:p>
          <w:p w14:paraId="5B79EFA9" w14:textId="77777777" w:rsidR="00785A03" w:rsidRPr="00B83045" w:rsidRDefault="00785A03" w:rsidP="00785A03">
            <w:pPr>
              <w:jc w:val="center"/>
              <w:rPr>
                <w:rFonts w:ascii="Work Sans" w:hAnsi="Work Sans" w:cs="Arial"/>
                <w:bCs/>
                <w:sz w:val="22"/>
                <w:szCs w:val="22"/>
                <w:lang w:val="es-CO"/>
              </w:rPr>
            </w:pPr>
          </w:p>
          <w:p w14:paraId="6FEBFB96" w14:textId="77777777" w:rsidR="00785A03" w:rsidRPr="00B83045" w:rsidRDefault="00785A03" w:rsidP="00785A03">
            <w:pPr>
              <w:jc w:val="center"/>
              <w:rPr>
                <w:rFonts w:ascii="Work Sans" w:hAnsi="Work Sans" w:cs="Arial"/>
                <w:bCs/>
                <w:sz w:val="22"/>
                <w:szCs w:val="22"/>
                <w:lang w:val="es-CO"/>
              </w:rPr>
            </w:pPr>
          </w:p>
          <w:p w14:paraId="4B1F977D" w14:textId="77777777" w:rsidR="00785A03" w:rsidRPr="00B83045" w:rsidRDefault="00785A03" w:rsidP="00785A03">
            <w:pPr>
              <w:jc w:val="center"/>
              <w:rPr>
                <w:rFonts w:ascii="Work Sans" w:hAnsi="Work Sans" w:cs="Arial"/>
                <w:bCs/>
                <w:sz w:val="22"/>
                <w:szCs w:val="22"/>
                <w:lang w:val="es-CO"/>
              </w:rPr>
            </w:pPr>
          </w:p>
          <w:p w14:paraId="160362C4" w14:textId="77777777" w:rsidR="00785A03" w:rsidRPr="00B83045" w:rsidRDefault="00785A03" w:rsidP="00785A03">
            <w:pPr>
              <w:jc w:val="center"/>
              <w:rPr>
                <w:rFonts w:ascii="Work Sans" w:hAnsi="Work Sans" w:cs="Arial"/>
                <w:bCs/>
                <w:sz w:val="22"/>
                <w:szCs w:val="22"/>
                <w:lang w:val="es-CO"/>
              </w:rPr>
            </w:pPr>
          </w:p>
          <w:p w14:paraId="1AF0B034" w14:textId="77777777" w:rsidR="00785A03" w:rsidRPr="00B83045" w:rsidRDefault="00785A03" w:rsidP="00785A03">
            <w:pPr>
              <w:jc w:val="center"/>
              <w:rPr>
                <w:rFonts w:ascii="Work Sans" w:hAnsi="Work Sans" w:cs="Arial"/>
                <w:bCs/>
                <w:sz w:val="22"/>
                <w:szCs w:val="22"/>
                <w:lang w:val="es-CO"/>
              </w:rPr>
            </w:pPr>
          </w:p>
          <w:p w14:paraId="1EA47ACF" w14:textId="77777777" w:rsidR="00785A03" w:rsidRPr="00B83045" w:rsidRDefault="00785A03" w:rsidP="00785A03">
            <w:pPr>
              <w:jc w:val="center"/>
              <w:rPr>
                <w:rFonts w:ascii="Work Sans" w:hAnsi="Work Sans" w:cs="Arial"/>
                <w:bCs/>
                <w:sz w:val="22"/>
                <w:szCs w:val="22"/>
                <w:lang w:val="es-CO"/>
              </w:rPr>
            </w:pPr>
          </w:p>
          <w:p w14:paraId="2708085B" w14:textId="77777777" w:rsidR="00785A03" w:rsidRPr="00B83045" w:rsidRDefault="00785A03" w:rsidP="00785A03">
            <w:pPr>
              <w:jc w:val="center"/>
              <w:rPr>
                <w:rFonts w:ascii="Work Sans" w:hAnsi="Work Sans" w:cs="Arial"/>
                <w:bCs/>
                <w:sz w:val="22"/>
                <w:szCs w:val="22"/>
                <w:lang w:val="es-CO"/>
              </w:rPr>
            </w:pPr>
            <w:r w:rsidRPr="00B83045">
              <w:rPr>
                <w:rFonts w:ascii="Work Sans" w:hAnsi="Work Sans" w:cs="Arial"/>
                <w:bCs/>
                <w:sz w:val="22"/>
                <w:szCs w:val="22"/>
                <w:lang w:val="es-CO"/>
              </w:rPr>
              <w:t>RADICACIONES</w:t>
            </w:r>
          </w:p>
        </w:tc>
        <w:tc>
          <w:tcPr>
            <w:tcW w:w="4395" w:type="dxa"/>
            <w:shd w:val="clear" w:color="auto" w:fill="auto"/>
          </w:tcPr>
          <w:p w14:paraId="7A354486" w14:textId="77777777" w:rsidR="00785A03" w:rsidRPr="00B83045" w:rsidRDefault="00785A03" w:rsidP="00785A03">
            <w:pPr>
              <w:jc w:val="both"/>
              <w:rPr>
                <w:rFonts w:ascii="Work Sans" w:hAnsi="Work Sans"/>
                <w:sz w:val="22"/>
                <w:szCs w:val="22"/>
                <w:lang w:val="es-CO"/>
              </w:rPr>
            </w:pPr>
            <w:r w:rsidRPr="00B83045">
              <w:rPr>
                <w:rFonts w:ascii="Work Sans" w:hAnsi="Work Sans"/>
                <w:bCs/>
                <w:sz w:val="22"/>
                <w:szCs w:val="22"/>
                <w:lang w:val="es-CO"/>
              </w:rPr>
              <w:t>DTS al Ministerio</w:t>
            </w:r>
            <w:r w:rsidRPr="00B83045">
              <w:rPr>
                <w:rFonts w:ascii="Work Sans" w:hAnsi="Work Sans"/>
                <w:sz w:val="22"/>
                <w:szCs w:val="22"/>
                <w:lang w:val="es-CO"/>
              </w:rPr>
              <w:t xml:space="preserve"> de Cultura</w:t>
            </w:r>
          </w:p>
          <w:p w14:paraId="6892D518" w14:textId="77777777" w:rsidR="00785A03" w:rsidRPr="00B83045" w:rsidRDefault="00785A03" w:rsidP="00785A03">
            <w:pPr>
              <w:jc w:val="both"/>
              <w:rPr>
                <w:rFonts w:ascii="Work Sans" w:hAnsi="Work Sans"/>
                <w:sz w:val="22"/>
                <w:szCs w:val="22"/>
                <w:lang w:val="es-CO"/>
              </w:rPr>
            </w:pPr>
            <w:r w:rsidRPr="00B83045">
              <w:rPr>
                <w:rFonts w:ascii="Work Sans" w:hAnsi="Work Sans"/>
                <w:sz w:val="22"/>
                <w:szCs w:val="22"/>
                <w:lang w:val="es-CO"/>
              </w:rPr>
              <w:t>Número de radicado: MCO-021430-ER-2015</w:t>
            </w:r>
          </w:p>
        </w:tc>
        <w:tc>
          <w:tcPr>
            <w:tcW w:w="1275" w:type="dxa"/>
            <w:shd w:val="clear" w:color="auto" w:fill="auto"/>
          </w:tcPr>
          <w:p w14:paraId="6405E2D7" w14:textId="77777777" w:rsidR="00785A03" w:rsidRPr="00B83045" w:rsidRDefault="00785A03" w:rsidP="00785A03">
            <w:pPr>
              <w:rPr>
                <w:rFonts w:ascii="Work Sans" w:hAnsi="Work Sans"/>
                <w:sz w:val="22"/>
                <w:szCs w:val="22"/>
                <w:lang w:val="es-CO"/>
              </w:rPr>
            </w:pPr>
            <w:r w:rsidRPr="00B83045">
              <w:rPr>
                <w:rFonts w:ascii="Work Sans" w:hAnsi="Work Sans"/>
                <w:sz w:val="22"/>
                <w:szCs w:val="22"/>
                <w:lang w:val="es-CO"/>
              </w:rPr>
              <w:t>3/11/2015</w:t>
            </w:r>
          </w:p>
        </w:tc>
      </w:tr>
      <w:tr w:rsidR="00EF1D0C" w:rsidRPr="00B83045" w14:paraId="1E1D00B9" w14:textId="77777777" w:rsidTr="00762112">
        <w:trPr>
          <w:trHeight w:val="128"/>
        </w:trPr>
        <w:tc>
          <w:tcPr>
            <w:tcW w:w="2263" w:type="dxa"/>
            <w:vMerge/>
            <w:shd w:val="clear" w:color="auto" w:fill="auto"/>
          </w:tcPr>
          <w:p w14:paraId="2E659CD9" w14:textId="77777777" w:rsidR="00785A03" w:rsidRPr="00B83045" w:rsidRDefault="00785A03" w:rsidP="00785A03">
            <w:pPr>
              <w:jc w:val="center"/>
              <w:rPr>
                <w:rFonts w:ascii="Work Sans" w:hAnsi="Work Sans" w:cs="Arial"/>
                <w:b/>
                <w:bCs/>
                <w:color w:val="0000CC"/>
                <w:sz w:val="22"/>
                <w:szCs w:val="22"/>
                <w:highlight w:val="green"/>
                <w:lang w:val="es-CO"/>
              </w:rPr>
            </w:pPr>
          </w:p>
        </w:tc>
        <w:tc>
          <w:tcPr>
            <w:tcW w:w="4395" w:type="dxa"/>
            <w:shd w:val="clear" w:color="auto" w:fill="auto"/>
          </w:tcPr>
          <w:p w14:paraId="0B3EFEC3" w14:textId="77777777" w:rsidR="00785A03" w:rsidRPr="00B83045" w:rsidRDefault="00785A03" w:rsidP="00785A03">
            <w:pPr>
              <w:jc w:val="both"/>
              <w:rPr>
                <w:rFonts w:ascii="Work Sans" w:hAnsi="Work Sans"/>
                <w:sz w:val="22"/>
                <w:szCs w:val="22"/>
                <w:lang w:val="es-CO"/>
              </w:rPr>
            </w:pPr>
            <w:r w:rsidRPr="00B83045">
              <w:rPr>
                <w:rFonts w:ascii="Work Sans" w:hAnsi="Work Sans"/>
                <w:bCs/>
                <w:sz w:val="22"/>
                <w:szCs w:val="22"/>
                <w:lang w:val="es-CO"/>
              </w:rPr>
              <w:t xml:space="preserve">DTS </w:t>
            </w:r>
            <w:r w:rsidRPr="00B83045">
              <w:rPr>
                <w:rFonts w:ascii="Work Sans" w:hAnsi="Work Sans"/>
                <w:sz w:val="22"/>
                <w:szCs w:val="22"/>
                <w:lang w:val="es-CO"/>
              </w:rPr>
              <w:t>con documentos anexos</w:t>
            </w:r>
          </w:p>
          <w:p w14:paraId="0AC02EB9" w14:textId="77777777" w:rsidR="00785A03" w:rsidRPr="00B83045" w:rsidRDefault="00785A03" w:rsidP="00785A03">
            <w:pPr>
              <w:jc w:val="both"/>
              <w:rPr>
                <w:rFonts w:ascii="Work Sans" w:hAnsi="Work Sans"/>
                <w:b/>
                <w:sz w:val="22"/>
                <w:szCs w:val="22"/>
                <w:lang w:val="es-CO"/>
              </w:rPr>
            </w:pPr>
            <w:r w:rsidRPr="00B83045">
              <w:rPr>
                <w:rFonts w:ascii="Work Sans" w:hAnsi="Work Sans"/>
                <w:sz w:val="22"/>
                <w:szCs w:val="22"/>
                <w:lang w:val="es-CO"/>
              </w:rPr>
              <w:t>Número de radicado: MC03880E2016</w:t>
            </w:r>
          </w:p>
        </w:tc>
        <w:tc>
          <w:tcPr>
            <w:tcW w:w="1275" w:type="dxa"/>
            <w:shd w:val="clear" w:color="auto" w:fill="auto"/>
          </w:tcPr>
          <w:p w14:paraId="09CD254F" w14:textId="77777777" w:rsidR="00785A03" w:rsidRPr="00B83045" w:rsidRDefault="00785A03" w:rsidP="00785A03">
            <w:pPr>
              <w:rPr>
                <w:rFonts w:ascii="Work Sans" w:hAnsi="Work Sans"/>
                <w:sz w:val="22"/>
                <w:szCs w:val="22"/>
                <w:lang w:val="es-CO"/>
              </w:rPr>
            </w:pPr>
            <w:r w:rsidRPr="00B83045">
              <w:rPr>
                <w:rFonts w:ascii="Work Sans" w:hAnsi="Work Sans"/>
                <w:sz w:val="22"/>
                <w:szCs w:val="22"/>
                <w:lang w:val="es-CO"/>
              </w:rPr>
              <w:t>11/03/2016</w:t>
            </w:r>
          </w:p>
        </w:tc>
      </w:tr>
      <w:tr w:rsidR="00EF1D0C" w:rsidRPr="00B83045" w14:paraId="19CAE0BE" w14:textId="77777777" w:rsidTr="00762112">
        <w:trPr>
          <w:trHeight w:val="128"/>
        </w:trPr>
        <w:tc>
          <w:tcPr>
            <w:tcW w:w="2263" w:type="dxa"/>
            <w:vMerge/>
            <w:shd w:val="clear" w:color="auto" w:fill="auto"/>
          </w:tcPr>
          <w:p w14:paraId="59B17573" w14:textId="77777777" w:rsidR="00785A03" w:rsidRPr="00B83045" w:rsidRDefault="00785A03" w:rsidP="00785A03">
            <w:pPr>
              <w:jc w:val="center"/>
              <w:rPr>
                <w:rFonts w:ascii="Work Sans" w:hAnsi="Work Sans" w:cs="Arial"/>
                <w:b/>
                <w:bCs/>
                <w:color w:val="0000CC"/>
                <w:sz w:val="22"/>
                <w:szCs w:val="22"/>
                <w:highlight w:val="green"/>
                <w:lang w:val="es-CO"/>
              </w:rPr>
            </w:pPr>
          </w:p>
        </w:tc>
        <w:tc>
          <w:tcPr>
            <w:tcW w:w="4395" w:type="dxa"/>
            <w:shd w:val="clear" w:color="auto" w:fill="auto"/>
          </w:tcPr>
          <w:p w14:paraId="07F3981E" w14:textId="77777777" w:rsidR="00785A03" w:rsidRPr="00B83045" w:rsidRDefault="00785A03" w:rsidP="00785A03">
            <w:pPr>
              <w:jc w:val="both"/>
              <w:rPr>
                <w:rFonts w:ascii="Work Sans" w:hAnsi="Work Sans"/>
                <w:sz w:val="22"/>
                <w:szCs w:val="22"/>
                <w:lang w:val="es-CO"/>
              </w:rPr>
            </w:pPr>
            <w:r w:rsidRPr="00B83045">
              <w:rPr>
                <w:rFonts w:ascii="Work Sans" w:hAnsi="Work Sans"/>
                <w:bCs/>
                <w:sz w:val="22"/>
                <w:szCs w:val="22"/>
                <w:lang w:val="es-CO"/>
              </w:rPr>
              <w:t xml:space="preserve">DTS </w:t>
            </w:r>
            <w:r w:rsidRPr="00B83045">
              <w:rPr>
                <w:rFonts w:ascii="Work Sans" w:hAnsi="Work Sans"/>
                <w:sz w:val="22"/>
                <w:szCs w:val="22"/>
                <w:lang w:val="es-CO"/>
              </w:rPr>
              <w:t>al Ministerio de Cultura</w:t>
            </w:r>
          </w:p>
          <w:p w14:paraId="271F7A7C" w14:textId="77777777" w:rsidR="00785A03" w:rsidRPr="00B83045" w:rsidRDefault="00785A03" w:rsidP="00785A03">
            <w:pPr>
              <w:jc w:val="both"/>
              <w:rPr>
                <w:rFonts w:ascii="Work Sans" w:hAnsi="Work Sans"/>
                <w:sz w:val="22"/>
                <w:szCs w:val="22"/>
                <w:lang w:val="es-CO"/>
              </w:rPr>
            </w:pPr>
            <w:r w:rsidRPr="00B83045">
              <w:rPr>
                <w:rFonts w:ascii="Work Sans" w:hAnsi="Work Sans"/>
                <w:sz w:val="22"/>
                <w:szCs w:val="22"/>
                <w:lang w:val="es-CO"/>
              </w:rPr>
              <w:t>Número de radicado: MC26734E2016</w:t>
            </w:r>
          </w:p>
        </w:tc>
        <w:tc>
          <w:tcPr>
            <w:tcW w:w="1275" w:type="dxa"/>
            <w:shd w:val="clear" w:color="auto" w:fill="auto"/>
          </w:tcPr>
          <w:p w14:paraId="7DAABABD" w14:textId="77777777" w:rsidR="00785A03" w:rsidRPr="00B83045" w:rsidRDefault="00785A03" w:rsidP="00785A03">
            <w:pPr>
              <w:rPr>
                <w:rFonts w:ascii="Work Sans" w:hAnsi="Work Sans"/>
                <w:sz w:val="22"/>
                <w:szCs w:val="22"/>
                <w:lang w:val="es-CO"/>
              </w:rPr>
            </w:pPr>
            <w:r w:rsidRPr="00B83045">
              <w:rPr>
                <w:rFonts w:ascii="Work Sans" w:hAnsi="Work Sans"/>
                <w:sz w:val="22"/>
                <w:szCs w:val="22"/>
                <w:lang w:val="es-CO"/>
              </w:rPr>
              <w:t>7/12/2016</w:t>
            </w:r>
          </w:p>
        </w:tc>
      </w:tr>
      <w:tr w:rsidR="00EF1D0C" w:rsidRPr="00B83045" w14:paraId="5B81C1BF" w14:textId="77777777" w:rsidTr="00762112">
        <w:trPr>
          <w:trHeight w:val="128"/>
        </w:trPr>
        <w:tc>
          <w:tcPr>
            <w:tcW w:w="2263" w:type="dxa"/>
            <w:vMerge/>
            <w:shd w:val="clear" w:color="auto" w:fill="auto"/>
          </w:tcPr>
          <w:p w14:paraId="171CAB13" w14:textId="77777777" w:rsidR="00785A03" w:rsidRPr="00B83045" w:rsidRDefault="00785A03" w:rsidP="00785A03">
            <w:pPr>
              <w:jc w:val="center"/>
              <w:rPr>
                <w:rFonts w:ascii="Work Sans" w:hAnsi="Work Sans" w:cs="Arial"/>
                <w:b/>
                <w:bCs/>
                <w:color w:val="0000CC"/>
                <w:sz w:val="22"/>
                <w:szCs w:val="22"/>
                <w:highlight w:val="green"/>
                <w:lang w:val="es-CO"/>
              </w:rPr>
            </w:pPr>
          </w:p>
        </w:tc>
        <w:tc>
          <w:tcPr>
            <w:tcW w:w="4395" w:type="dxa"/>
            <w:shd w:val="clear" w:color="auto" w:fill="auto"/>
          </w:tcPr>
          <w:p w14:paraId="41DBA768" w14:textId="77777777" w:rsidR="00785A03" w:rsidRPr="00B83045" w:rsidRDefault="00785A03" w:rsidP="00785A03">
            <w:pPr>
              <w:jc w:val="both"/>
              <w:rPr>
                <w:rFonts w:ascii="Work Sans" w:hAnsi="Work Sans"/>
                <w:sz w:val="22"/>
                <w:szCs w:val="22"/>
                <w:lang w:val="es-CO"/>
              </w:rPr>
            </w:pPr>
            <w:r w:rsidRPr="00B83045">
              <w:rPr>
                <w:rFonts w:ascii="Work Sans" w:hAnsi="Work Sans"/>
                <w:bCs/>
                <w:sz w:val="22"/>
                <w:szCs w:val="22"/>
                <w:lang w:val="es-CO"/>
              </w:rPr>
              <w:t>Documento crítico de valoración en el Ministerio de Cultura</w:t>
            </w:r>
          </w:p>
          <w:p w14:paraId="22B220C4" w14:textId="6052CABA" w:rsidR="00785A03" w:rsidRPr="00B83045" w:rsidRDefault="00785A03" w:rsidP="00EF1D0C">
            <w:pPr>
              <w:jc w:val="both"/>
              <w:rPr>
                <w:rFonts w:ascii="Work Sans" w:hAnsi="Work Sans"/>
                <w:sz w:val="22"/>
                <w:szCs w:val="22"/>
                <w:lang w:val="es-CO"/>
              </w:rPr>
            </w:pPr>
            <w:r w:rsidRPr="00B83045">
              <w:rPr>
                <w:rFonts w:ascii="Work Sans" w:hAnsi="Work Sans"/>
                <w:sz w:val="22"/>
                <w:szCs w:val="22"/>
                <w:lang w:val="es-CO"/>
              </w:rPr>
              <w:t>N</w:t>
            </w:r>
            <w:r w:rsidR="00EF1D0C" w:rsidRPr="00B83045">
              <w:rPr>
                <w:rFonts w:ascii="Work Sans" w:hAnsi="Work Sans"/>
                <w:sz w:val="22"/>
                <w:szCs w:val="22"/>
                <w:lang w:val="es-CO"/>
              </w:rPr>
              <w:t>úmero de radicado: MC10873E2017</w:t>
            </w:r>
          </w:p>
        </w:tc>
        <w:tc>
          <w:tcPr>
            <w:tcW w:w="1275" w:type="dxa"/>
            <w:shd w:val="clear" w:color="auto" w:fill="auto"/>
          </w:tcPr>
          <w:p w14:paraId="269FCCD5" w14:textId="77777777" w:rsidR="00785A03" w:rsidRPr="00B83045" w:rsidRDefault="00785A03" w:rsidP="00785A03">
            <w:pPr>
              <w:rPr>
                <w:rFonts w:ascii="Work Sans" w:hAnsi="Work Sans"/>
                <w:sz w:val="22"/>
                <w:szCs w:val="22"/>
                <w:lang w:val="es-CO"/>
              </w:rPr>
            </w:pPr>
            <w:r w:rsidRPr="00B83045">
              <w:rPr>
                <w:rFonts w:ascii="Work Sans" w:hAnsi="Work Sans"/>
                <w:sz w:val="22"/>
                <w:szCs w:val="22"/>
                <w:lang w:val="es-CO"/>
              </w:rPr>
              <w:t>9/06/2017</w:t>
            </w:r>
          </w:p>
        </w:tc>
      </w:tr>
      <w:tr w:rsidR="00785A03" w:rsidRPr="00B83045" w14:paraId="7A48D137" w14:textId="77777777" w:rsidTr="00762112">
        <w:trPr>
          <w:trHeight w:val="128"/>
        </w:trPr>
        <w:tc>
          <w:tcPr>
            <w:tcW w:w="2263" w:type="dxa"/>
            <w:vMerge/>
            <w:shd w:val="clear" w:color="auto" w:fill="auto"/>
          </w:tcPr>
          <w:p w14:paraId="1BF2A956" w14:textId="77777777" w:rsidR="00785A03" w:rsidRPr="00B83045" w:rsidRDefault="00785A03" w:rsidP="00785A03">
            <w:pPr>
              <w:jc w:val="center"/>
              <w:rPr>
                <w:rFonts w:ascii="Work Sans" w:hAnsi="Work Sans" w:cs="Arial"/>
                <w:b/>
                <w:bCs/>
                <w:color w:val="0000CC"/>
                <w:sz w:val="22"/>
                <w:szCs w:val="22"/>
                <w:highlight w:val="green"/>
                <w:lang w:val="es-CO"/>
              </w:rPr>
            </w:pPr>
          </w:p>
        </w:tc>
        <w:tc>
          <w:tcPr>
            <w:tcW w:w="4395" w:type="dxa"/>
            <w:shd w:val="clear" w:color="auto" w:fill="auto"/>
          </w:tcPr>
          <w:p w14:paraId="4756FFC4" w14:textId="70C01092" w:rsidR="00785A03" w:rsidRPr="00B83045" w:rsidRDefault="00785A03" w:rsidP="00785A03">
            <w:pPr>
              <w:jc w:val="both"/>
              <w:rPr>
                <w:rFonts w:ascii="Work Sans" w:hAnsi="Work Sans"/>
                <w:b/>
                <w:sz w:val="22"/>
                <w:szCs w:val="22"/>
                <w:lang w:val="es-CO"/>
              </w:rPr>
            </w:pPr>
            <w:r w:rsidRPr="00B83045">
              <w:rPr>
                <w:rFonts w:ascii="Work Sans" w:hAnsi="Work Sans"/>
                <w:sz w:val="22"/>
                <w:szCs w:val="22"/>
                <w:lang w:val="es-CO"/>
              </w:rPr>
              <w:t>Versión ajustada del PE</w:t>
            </w:r>
            <w:r w:rsidR="00521082" w:rsidRPr="00B83045">
              <w:rPr>
                <w:rFonts w:ascii="Work Sans" w:hAnsi="Work Sans"/>
                <w:sz w:val="22"/>
                <w:szCs w:val="22"/>
                <w:lang w:val="es-CO"/>
              </w:rPr>
              <w:t>MP, DTS, cartografía y anexos al</w:t>
            </w:r>
            <w:r w:rsidRPr="00B83045">
              <w:rPr>
                <w:rFonts w:ascii="Work Sans" w:hAnsi="Work Sans"/>
                <w:sz w:val="22"/>
                <w:szCs w:val="22"/>
                <w:lang w:val="es-CO"/>
              </w:rPr>
              <w:t xml:space="preserve"> Ministerio de Cultura.</w:t>
            </w:r>
            <w:r w:rsidRPr="00B83045">
              <w:rPr>
                <w:rFonts w:ascii="Work Sans" w:hAnsi="Work Sans"/>
                <w:b/>
                <w:sz w:val="22"/>
                <w:szCs w:val="22"/>
                <w:lang w:val="es-CO"/>
              </w:rPr>
              <w:t xml:space="preserve"> </w:t>
            </w:r>
          </w:p>
          <w:p w14:paraId="6F9ECC88" w14:textId="77777777" w:rsidR="00785A03" w:rsidRPr="00B83045" w:rsidRDefault="00785A03" w:rsidP="00785A03">
            <w:pPr>
              <w:jc w:val="both"/>
              <w:rPr>
                <w:rFonts w:ascii="Work Sans" w:hAnsi="Work Sans"/>
                <w:b/>
                <w:sz w:val="22"/>
                <w:szCs w:val="22"/>
                <w:lang w:val="es-CO"/>
              </w:rPr>
            </w:pPr>
            <w:r w:rsidRPr="00B83045">
              <w:rPr>
                <w:rFonts w:ascii="Work Sans" w:hAnsi="Work Sans"/>
                <w:sz w:val="22"/>
                <w:szCs w:val="22"/>
                <w:lang w:val="es-CO"/>
              </w:rPr>
              <w:t>Número de radicado: MC17056E2017</w:t>
            </w:r>
          </w:p>
        </w:tc>
        <w:tc>
          <w:tcPr>
            <w:tcW w:w="1275" w:type="dxa"/>
            <w:shd w:val="clear" w:color="auto" w:fill="auto"/>
          </w:tcPr>
          <w:p w14:paraId="3A195E70" w14:textId="77777777" w:rsidR="00785A03" w:rsidRPr="00B83045" w:rsidRDefault="00785A03" w:rsidP="00785A03">
            <w:pPr>
              <w:rPr>
                <w:rFonts w:ascii="Work Sans" w:hAnsi="Work Sans"/>
                <w:sz w:val="22"/>
                <w:szCs w:val="22"/>
                <w:lang w:val="es-CO"/>
              </w:rPr>
            </w:pPr>
            <w:r w:rsidRPr="00B83045">
              <w:rPr>
                <w:rFonts w:ascii="Work Sans" w:hAnsi="Work Sans"/>
                <w:sz w:val="22"/>
                <w:szCs w:val="22"/>
                <w:lang w:val="es-CO"/>
              </w:rPr>
              <w:t>5/09/2017</w:t>
            </w:r>
          </w:p>
        </w:tc>
      </w:tr>
      <w:tr w:rsidR="00785A03" w:rsidRPr="00B83045" w14:paraId="6DB1AF89" w14:textId="77777777" w:rsidTr="00762112">
        <w:trPr>
          <w:trHeight w:val="128"/>
        </w:trPr>
        <w:tc>
          <w:tcPr>
            <w:tcW w:w="2263" w:type="dxa"/>
            <w:vMerge/>
            <w:shd w:val="clear" w:color="auto" w:fill="auto"/>
          </w:tcPr>
          <w:p w14:paraId="568F25B6" w14:textId="77777777" w:rsidR="00785A03" w:rsidRPr="00B83045" w:rsidRDefault="00785A03" w:rsidP="00785A03">
            <w:pPr>
              <w:jc w:val="center"/>
              <w:rPr>
                <w:rFonts w:ascii="Work Sans" w:hAnsi="Work Sans" w:cs="Arial"/>
                <w:b/>
                <w:bCs/>
                <w:color w:val="0000CC"/>
                <w:sz w:val="22"/>
                <w:szCs w:val="22"/>
                <w:highlight w:val="green"/>
                <w:lang w:val="es-CO"/>
              </w:rPr>
            </w:pPr>
          </w:p>
        </w:tc>
        <w:tc>
          <w:tcPr>
            <w:tcW w:w="4395" w:type="dxa"/>
            <w:shd w:val="clear" w:color="auto" w:fill="auto"/>
          </w:tcPr>
          <w:p w14:paraId="4CA6A556" w14:textId="7B385489" w:rsidR="00785A03" w:rsidRPr="00B83045" w:rsidRDefault="00785A03" w:rsidP="00785A03">
            <w:pPr>
              <w:jc w:val="both"/>
              <w:rPr>
                <w:rFonts w:ascii="Work Sans" w:hAnsi="Work Sans"/>
                <w:sz w:val="22"/>
                <w:szCs w:val="22"/>
                <w:lang w:val="es-CO"/>
              </w:rPr>
            </w:pPr>
            <w:r w:rsidRPr="00B83045">
              <w:rPr>
                <w:rFonts w:ascii="Work Sans" w:hAnsi="Work Sans"/>
                <w:bCs/>
                <w:sz w:val="22"/>
                <w:szCs w:val="22"/>
                <w:lang w:val="es-CO"/>
              </w:rPr>
              <w:t xml:space="preserve">Propuesta de desarrollo espacial en primer piso y espacios de integración de los BICN a nivel interno y externo del campus de la Universidad, </w:t>
            </w:r>
            <w:r w:rsidRPr="00B83045">
              <w:rPr>
                <w:rFonts w:ascii="Work Sans" w:hAnsi="Work Sans"/>
                <w:bCs/>
                <w:sz w:val="22"/>
                <w:szCs w:val="22"/>
                <w:lang w:val="es-CO"/>
              </w:rPr>
              <w:lastRenderedPageBreak/>
              <w:t xml:space="preserve">dirigida a la </w:t>
            </w:r>
            <w:r w:rsidRPr="00B83045">
              <w:rPr>
                <w:rFonts w:ascii="Work Sans" w:hAnsi="Work Sans"/>
                <w:sz w:val="22"/>
                <w:szCs w:val="22"/>
                <w:lang w:val="es-CO"/>
              </w:rPr>
              <w:t>Secretar</w:t>
            </w:r>
            <w:r w:rsidR="00EF1D0C" w:rsidRPr="00B83045">
              <w:rPr>
                <w:rFonts w:ascii="Work Sans" w:hAnsi="Work Sans"/>
                <w:sz w:val="22"/>
                <w:szCs w:val="22"/>
                <w:lang w:val="es-CO"/>
              </w:rPr>
              <w:t>í</w:t>
            </w:r>
            <w:r w:rsidRPr="00B83045">
              <w:rPr>
                <w:rFonts w:ascii="Work Sans" w:hAnsi="Work Sans"/>
                <w:sz w:val="22"/>
                <w:szCs w:val="22"/>
                <w:lang w:val="es-CO"/>
              </w:rPr>
              <w:t>a Distrital de Planeación. GU-58-2017</w:t>
            </w:r>
          </w:p>
          <w:p w14:paraId="3021B580" w14:textId="77777777" w:rsidR="00785A03" w:rsidRPr="00B83045" w:rsidRDefault="00785A03" w:rsidP="00785A03">
            <w:pPr>
              <w:jc w:val="both"/>
              <w:rPr>
                <w:rFonts w:ascii="Work Sans" w:hAnsi="Work Sans"/>
                <w:b/>
                <w:sz w:val="22"/>
                <w:szCs w:val="22"/>
                <w:lang w:val="es-CO"/>
              </w:rPr>
            </w:pPr>
            <w:r w:rsidRPr="00B83045">
              <w:rPr>
                <w:rFonts w:ascii="Work Sans" w:hAnsi="Work Sans"/>
                <w:sz w:val="22"/>
                <w:szCs w:val="22"/>
                <w:lang w:val="es-CO"/>
              </w:rPr>
              <w:t>Número de radicado:1-2017-60180</w:t>
            </w:r>
          </w:p>
        </w:tc>
        <w:tc>
          <w:tcPr>
            <w:tcW w:w="1275" w:type="dxa"/>
            <w:shd w:val="clear" w:color="auto" w:fill="auto"/>
          </w:tcPr>
          <w:p w14:paraId="183CC080" w14:textId="77777777" w:rsidR="00785A03" w:rsidRPr="00B83045" w:rsidRDefault="00785A03" w:rsidP="00785A03">
            <w:pPr>
              <w:rPr>
                <w:rFonts w:ascii="Work Sans" w:hAnsi="Work Sans"/>
                <w:sz w:val="22"/>
                <w:szCs w:val="22"/>
                <w:lang w:val="es-CO"/>
              </w:rPr>
            </w:pPr>
            <w:r w:rsidRPr="00B83045">
              <w:rPr>
                <w:rFonts w:ascii="Work Sans" w:hAnsi="Work Sans"/>
                <w:sz w:val="22"/>
                <w:szCs w:val="22"/>
                <w:lang w:val="es-CO"/>
              </w:rPr>
              <w:lastRenderedPageBreak/>
              <w:t>26/10/2017</w:t>
            </w:r>
          </w:p>
        </w:tc>
      </w:tr>
      <w:tr w:rsidR="00785A03" w:rsidRPr="00B83045" w14:paraId="20F5ACFD" w14:textId="77777777" w:rsidTr="00762112">
        <w:trPr>
          <w:trHeight w:val="128"/>
        </w:trPr>
        <w:tc>
          <w:tcPr>
            <w:tcW w:w="2263" w:type="dxa"/>
            <w:vMerge/>
            <w:shd w:val="clear" w:color="auto" w:fill="auto"/>
          </w:tcPr>
          <w:p w14:paraId="54A80E15" w14:textId="77777777" w:rsidR="00785A03" w:rsidRPr="00B83045" w:rsidRDefault="00785A03" w:rsidP="00785A03">
            <w:pPr>
              <w:jc w:val="center"/>
              <w:rPr>
                <w:rFonts w:ascii="Work Sans" w:hAnsi="Work Sans" w:cs="Arial"/>
                <w:b/>
                <w:bCs/>
                <w:color w:val="0000CC"/>
                <w:sz w:val="22"/>
                <w:szCs w:val="22"/>
                <w:highlight w:val="green"/>
                <w:lang w:val="es-CO"/>
              </w:rPr>
            </w:pPr>
          </w:p>
        </w:tc>
        <w:tc>
          <w:tcPr>
            <w:tcW w:w="4395" w:type="dxa"/>
            <w:shd w:val="clear" w:color="auto" w:fill="auto"/>
          </w:tcPr>
          <w:p w14:paraId="4E312A73" w14:textId="56577DF0" w:rsidR="00785A03" w:rsidRPr="00B83045" w:rsidRDefault="00785A03" w:rsidP="00785A03">
            <w:pPr>
              <w:jc w:val="both"/>
              <w:rPr>
                <w:rFonts w:ascii="Work Sans" w:hAnsi="Work Sans"/>
                <w:bCs/>
                <w:sz w:val="22"/>
                <w:szCs w:val="22"/>
                <w:lang w:val="es-CO"/>
              </w:rPr>
            </w:pPr>
            <w:r w:rsidRPr="00B83045">
              <w:rPr>
                <w:rFonts w:ascii="Work Sans" w:hAnsi="Work Sans"/>
                <w:bCs/>
                <w:sz w:val="22"/>
                <w:szCs w:val="22"/>
                <w:lang w:val="es-CO"/>
              </w:rPr>
              <w:t>Respuesta a observaciones formulación. Entrega de documentos ajustados. Adjuntan proyecto de resolución y presentación del Pemp</w:t>
            </w:r>
          </w:p>
          <w:p w14:paraId="4F364A0E" w14:textId="77777777" w:rsidR="00785A03" w:rsidRPr="00B83045" w:rsidRDefault="00785A03" w:rsidP="00785A03">
            <w:pPr>
              <w:jc w:val="both"/>
              <w:rPr>
                <w:rFonts w:ascii="Work Sans" w:hAnsi="Work Sans"/>
                <w:b/>
                <w:sz w:val="22"/>
                <w:szCs w:val="22"/>
                <w:lang w:val="es-CO"/>
              </w:rPr>
            </w:pPr>
            <w:r w:rsidRPr="00B83045">
              <w:rPr>
                <w:rFonts w:ascii="Work Sans" w:hAnsi="Work Sans"/>
                <w:sz w:val="22"/>
                <w:szCs w:val="22"/>
                <w:lang w:val="es-CO"/>
              </w:rPr>
              <w:t xml:space="preserve">Número de radicado: </w:t>
            </w:r>
            <w:r w:rsidRPr="00B83045">
              <w:rPr>
                <w:rFonts w:ascii="Work Sans" w:hAnsi="Work Sans"/>
                <w:bCs/>
                <w:sz w:val="22"/>
                <w:szCs w:val="22"/>
                <w:lang w:val="es-CO"/>
              </w:rPr>
              <w:t xml:space="preserve">MC11287E2018. </w:t>
            </w:r>
          </w:p>
        </w:tc>
        <w:tc>
          <w:tcPr>
            <w:tcW w:w="1275" w:type="dxa"/>
            <w:shd w:val="clear" w:color="auto" w:fill="auto"/>
          </w:tcPr>
          <w:p w14:paraId="70C3D17A" w14:textId="77777777" w:rsidR="00785A03" w:rsidRPr="00B83045" w:rsidRDefault="00785A03" w:rsidP="00785A03">
            <w:pPr>
              <w:rPr>
                <w:rFonts w:ascii="Work Sans" w:hAnsi="Work Sans"/>
                <w:sz w:val="22"/>
                <w:szCs w:val="22"/>
                <w:lang w:val="es-CO"/>
              </w:rPr>
            </w:pPr>
          </w:p>
          <w:p w14:paraId="23481FB8" w14:textId="77777777" w:rsidR="00785A03" w:rsidRPr="00B83045" w:rsidRDefault="00785A03" w:rsidP="00785A03">
            <w:pPr>
              <w:rPr>
                <w:rFonts w:ascii="Work Sans" w:hAnsi="Work Sans"/>
                <w:sz w:val="22"/>
                <w:szCs w:val="22"/>
                <w:lang w:val="es-CO"/>
              </w:rPr>
            </w:pPr>
            <w:r w:rsidRPr="00B83045">
              <w:rPr>
                <w:rFonts w:ascii="Work Sans" w:hAnsi="Work Sans"/>
                <w:sz w:val="22"/>
                <w:szCs w:val="22"/>
                <w:lang w:val="es-CO"/>
              </w:rPr>
              <w:t>4/05/2018</w:t>
            </w:r>
          </w:p>
        </w:tc>
      </w:tr>
      <w:tr w:rsidR="00785A03" w:rsidRPr="00B83045" w14:paraId="7764B575" w14:textId="77777777" w:rsidTr="00762112">
        <w:trPr>
          <w:trHeight w:val="128"/>
        </w:trPr>
        <w:tc>
          <w:tcPr>
            <w:tcW w:w="2263" w:type="dxa"/>
            <w:vMerge/>
            <w:shd w:val="clear" w:color="auto" w:fill="auto"/>
          </w:tcPr>
          <w:p w14:paraId="0BFA22E8" w14:textId="77777777" w:rsidR="00785A03" w:rsidRPr="00B83045" w:rsidRDefault="00785A03" w:rsidP="00785A03">
            <w:pPr>
              <w:jc w:val="center"/>
              <w:rPr>
                <w:rFonts w:ascii="Work Sans" w:hAnsi="Work Sans" w:cs="Arial"/>
                <w:b/>
                <w:bCs/>
                <w:color w:val="0000CC"/>
                <w:sz w:val="22"/>
                <w:szCs w:val="22"/>
                <w:highlight w:val="green"/>
                <w:lang w:val="es-CO"/>
              </w:rPr>
            </w:pPr>
          </w:p>
        </w:tc>
        <w:tc>
          <w:tcPr>
            <w:tcW w:w="4395" w:type="dxa"/>
            <w:shd w:val="clear" w:color="auto" w:fill="auto"/>
          </w:tcPr>
          <w:p w14:paraId="1619CC37" w14:textId="77777777" w:rsidR="00785A03" w:rsidRPr="00B83045" w:rsidRDefault="00785A03" w:rsidP="00785A03">
            <w:pPr>
              <w:jc w:val="both"/>
              <w:rPr>
                <w:rFonts w:ascii="Work Sans" w:hAnsi="Work Sans"/>
                <w:bCs/>
                <w:sz w:val="22"/>
                <w:szCs w:val="22"/>
                <w:lang w:val="es-CO"/>
              </w:rPr>
            </w:pPr>
            <w:r w:rsidRPr="00B83045">
              <w:rPr>
                <w:rFonts w:ascii="Work Sans" w:hAnsi="Work Sans"/>
                <w:bCs/>
                <w:sz w:val="22"/>
                <w:szCs w:val="22"/>
                <w:lang w:val="es-CO"/>
              </w:rPr>
              <w:t>Al IDPC, radicación final del PEMP UR.</w:t>
            </w:r>
          </w:p>
          <w:p w14:paraId="76BC1AB7" w14:textId="77777777" w:rsidR="00785A03" w:rsidRPr="00B83045" w:rsidRDefault="00785A03" w:rsidP="00785A03">
            <w:pPr>
              <w:jc w:val="both"/>
              <w:rPr>
                <w:rFonts w:ascii="Work Sans" w:hAnsi="Work Sans"/>
                <w:bCs/>
                <w:sz w:val="22"/>
                <w:szCs w:val="22"/>
                <w:lang w:val="es-CO"/>
              </w:rPr>
            </w:pPr>
            <w:r w:rsidRPr="00B83045">
              <w:rPr>
                <w:rFonts w:ascii="Work Sans" w:hAnsi="Work Sans"/>
                <w:sz w:val="22"/>
                <w:szCs w:val="22"/>
                <w:lang w:val="es-CO"/>
              </w:rPr>
              <w:t xml:space="preserve">Número de radicado: </w:t>
            </w:r>
            <w:r w:rsidRPr="00B83045">
              <w:rPr>
                <w:rFonts w:ascii="Work Sans" w:hAnsi="Work Sans"/>
                <w:bCs/>
                <w:sz w:val="22"/>
                <w:szCs w:val="22"/>
                <w:lang w:val="es-CO"/>
              </w:rPr>
              <w:t>20185110043122</w:t>
            </w:r>
          </w:p>
        </w:tc>
        <w:tc>
          <w:tcPr>
            <w:tcW w:w="1275" w:type="dxa"/>
            <w:shd w:val="clear" w:color="auto" w:fill="auto"/>
          </w:tcPr>
          <w:p w14:paraId="2959DC49" w14:textId="77777777" w:rsidR="00785A03" w:rsidRPr="00B83045" w:rsidRDefault="00785A03" w:rsidP="00785A03">
            <w:pPr>
              <w:rPr>
                <w:rFonts w:ascii="Work Sans" w:hAnsi="Work Sans"/>
                <w:sz w:val="22"/>
                <w:szCs w:val="22"/>
                <w:lang w:val="es-CO"/>
              </w:rPr>
            </w:pPr>
            <w:r w:rsidRPr="00B83045">
              <w:rPr>
                <w:rFonts w:ascii="Work Sans" w:hAnsi="Work Sans"/>
                <w:sz w:val="22"/>
                <w:szCs w:val="22"/>
                <w:lang w:val="es-CO"/>
              </w:rPr>
              <w:t>21/05/2018</w:t>
            </w:r>
          </w:p>
        </w:tc>
      </w:tr>
      <w:tr w:rsidR="00785A03" w:rsidRPr="00B83045" w14:paraId="3A203F99" w14:textId="77777777" w:rsidTr="00762112">
        <w:trPr>
          <w:trHeight w:val="128"/>
        </w:trPr>
        <w:tc>
          <w:tcPr>
            <w:tcW w:w="2263" w:type="dxa"/>
            <w:vMerge/>
            <w:shd w:val="clear" w:color="auto" w:fill="auto"/>
          </w:tcPr>
          <w:p w14:paraId="6D923AA5" w14:textId="77777777" w:rsidR="00785A03" w:rsidRPr="00B83045" w:rsidRDefault="00785A03" w:rsidP="00785A03">
            <w:pPr>
              <w:jc w:val="center"/>
              <w:rPr>
                <w:rFonts w:ascii="Work Sans" w:hAnsi="Work Sans" w:cs="Arial"/>
                <w:b/>
                <w:bCs/>
                <w:color w:val="0000CC"/>
                <w:sz w:val="22"/>
                <w:szCs w:val="22"/>
                <w:highlight w:val="green"/>
                <w:lang w:val="es-CO"/>
              </w:rPr>
            </w:pPr>
          </w:p>
        </w:tc>
        <w:tc>
          <w:tcPr>
            <w:tcW w:w="4395" w:type="dxa"/>
            <w:shd w:val="clear" w:color="auto" w:fill="auto"/>
          </w:tcPr>
          <w:p w14:paraId="1DE0B093" w14:textId="77777777" w:rsidR="00785A03" w:rsidRPr="00B83045" w:rsidRDefault="00785A03" w:rsidP="00785A03">
            <w:pPr>
              <w:jc w:val="both"/>
              <w:rPr>
                <w:rFonts w:ascii="Work Sans" w:hAnsi="Work Sans"/>
                <w:sz w:val="22"/>
                <w:szCs w:val="22"/>
                <w:lang w:val="es-CO"/>
              </w:rPr>
            </w:pPr>
            <w:r w:rsidRPr="00B83045">
              <w:rPr>
                <w:rFonts w:ascii="Work Sans" w:hAnsi="Work Sans"/>
                <w:bCs/>
                <w:sz w:val="22"/>
                <w:szCs w:val="22"/>
                <w:lang w:val="es-CO"/>
              </w:rPr>
              <w:t>Ante e</w:t>
            </w:r>
            <w:r w:rsidRPr="00B83045">
              <w:rPr>
                <w:rFonts w:ascii="Work Sans" w:hAnsi="Work Sans"/>
                <w:sz w:val="22"/>
                <w:szCs w:val="22"/>
                <w:lang w:val="es-CO"/>
              </w:rPr>
              <w:t>l Instituto Distrital de Patrimonio Cultural</w:t>
            </w:r>
            <w:r w:rsidRPr="00B83045">
              <w:rPr>
                <w:rFonts w:ascii="Work Sans" w:hAnsi="Work Sans"/>
                <w:b/>
                <w:sz w:val="22"/>
                <w:szCs w:val="22"/>
                <w:lang w:val="es-CO"/>
              </w:rPr>
              <w:t xml:space="preserve"> </w:t>
            </w:r>
            <w:r w:rsidRPr="00B83045">
              <w:rPr>
                <w:rFonts w:ascii="Work Sans" w:hAnsi="Work Sans"/>
                <w:sz w:val="22"/>
                <w:szCs w:val="22"/>
                <w:lang w:val="es-CO"/>
              </w:rPr>
              <w:t xml:space="preserve">- IDPC., entrega de documentos Pemp UR en medio digital, memorias de reunión, cuadro de observaciones, DTS y anexos. </w:t>
            </w:r>
          </w:p>
          <w:p w14:paraId="4FE2A8C8" w14:textId="77777777" w:rsidR="00785A03" w:rsidRPr="00B83045" w:rsidRDefault="00785A03" w:rsidP="00785A03">
            <w:pPr>
              <w:jc w:val="both"/>
              <w:rPr>
                <w:rFonts w:ascii="Work Sans" w:hAnsi="Work Sans"/>
                <w:b/>
                <w:sz w:val="22"/>
                <w:szCs w:val="22"/>
                <w:lang w:val="es-CO"/>
              </w:rPr>
            </w:pPr>
            <w:r w:rsidRPr="00B83045">
              <w:rPr>
                <w:rFonts w:ascii="Work Sans" w:hAnsi="Work Sans"/>
                <w:sz w:val="22"/>
                <w:szCs w:val="22"/>
                <w:lang w:val="es-CO"/>
              </w:rPr>
              <w:t xml:space="preserve">Número de radicado: </w:t>
            </w:r>
            <w:r w:rsidRPr="00B83045">
              <w:rPr>
                <w:rFonts w:ascii="Work Sans" w:eastAsia="Microsoft JhengHei" w:hAnsi="Work Sans"/>
                <w:sz w:val="22"/>
                <w:szCs w:val="22"/>
                <w:lang w:val="es-CO"/>
              </w:rPr>
              <w:t>20185110065012</w:t>
            </w:r>
          </w:p>
        </w:tc>
        <w:tc>
          <w:tcPr>
            <w:tcW w:w="1275" w:type="dxa"/>
            <w:shd w:val="clear" w:color="auto" w:fill="auto"/>
          </w:tcPr>
          <w:p w14:paraId="4571CF08" w14:textId="77777777" w:rsidR="00785A03" w:rsidRPr="00B83045" w:rsidRDefault="00785A03" w:rsidP="00785A03">
            <w:pPr>
              <w:rPr>
                <w:rFonts w:ascii="Work Sans" w:hAnsi="Work Sans"/>
                <w:sz w:val="22"/>
                <w:szCs w:val="22"/>
                <w:lang w:val="es-CO"/>
              </w:rPr>
            </w:pPr>
            <w:r w:rsidRPr="00B83045">
              <w:rPr>
                <w:rFonts w:ascii="Work Sans" w:hAnsi="Work Sans"/>
                <w:sz w:val="22"/>
                <w:szCs w:val="22"/>
                <w:lang w:val="es-CO"/>
              </w:rPr>
              <w:t>24/07/2018</w:t>
            </w:r>
          </w:p>
        </w:tc>
      </w:tr>
      <w:tr w:rsidR="00785A03" w:rsidRPr="00B83045" w14:paraId="67262D7A" w14:textId="77777777" w:rsidTr="00762112">
        <w:trPr>
          <w:trHeight w:val="128"/>
        </w:trPr>
        <w:tc>
          <w:tcPr>
            <w:tcW w:w="2263" w:type="dxa"/>
            <w:vMerge w:val="restart"/>
            <w:shd w:val="clear" w:color="auto" w:fill="auto"/>
          </w:tcPr>
          <w:p w14:paraId="02349452" w14:textId="77777777" w:rsidR="00785A03" w:rsidRPr="00B83045" w:rsidRDefault="00785A03" w:rsidP="00785A03">
            <w:pPr>
              <w:jc w:val="center"/>
              <w:rPr>
                <w:rFonts w:ascii="Work Sans" w:hAnsi="Work Sans" w:cs="Arial"/>
                <w:bCs/>
                <w:sz w:val="22"/>
                <w:szCs w:val="22"/>
                <w:lang w:val="es-CO"/>
              </w:rPr>
            </w:pPr>
          </w:p>
          <w:p w14:paraId="362AC90F" w14:textId="77777777" w:rsidR="00785A03" w:rsidRPr="00B83045" w:rsidRDefault="00785A03" w:rsidP="00785A03">
            <w:pPr>
              <w:jc w:val="center"/>
              <w:rPr>
                <w:rFonts w:ascii="Work Sans" w:hAnsi="Work Sans" w:cs="Arial"/>
                <w:bCs/>
                <w:sz w:val="22"/>
                <w:szCs w:val="22"/>
                <w:lang w:val="es-CO"/>
              </w:rPr>
            </w:pPr>
          </w:p>
          <w:p w14:paraId="227011EE" w14:textId="77777777" w:rsidR="00785A03" w:rsidRPr="00B83045" w:rsidRDefault="00785A03" w:rsidP="00785A03">
            <w:pPr>
              <w:jc w:val="center"/>
              <w:rPr>
                <w:rFonts w:ascii="Work Sans" w:hAnsi="Work Sans" w:cs="Arial"/>
                <w:b/>
                <w:bCs/>
                <w:sz w:val="22"/>
                <w:szCs w:val="22"/>
                <w:lang w:val="es-CO"/>
              </w:rPr>
            </w:pPr>
            <w:r w:rsidRPr="00B83045">
              <w:rPr>
                <w:rFonts w:ascii="Work Sans" w:hAnsi="Work Sans" w:cs="Arial"/>
                <w:b/>
                <w:bCs/>
                <w:sz w:val="22"/>
                <w:szCs w:val="22"/>
                <w:lang w:val="es-CO"/>
              </w:rPr>
              <w:t>OFICIOS</w:t>
            </w:r>
          </w:p>
        </w:tc>
        <w:tc>
          <w:tcPr>
            <w:tcW w:w="4395" w:type="dxa"/>
            <w:shd w:val="clear" w:color="auto" w:fill="auto"/>
          </w:tcPr>
          <w:p w14:paraId="406C9AE6" w14:textId="6F09CB83" w:rsidR="00785A03" w:rsidRPr="00B83045" w:rsidRDefault="00785A03" w:rsidP="00785A03">
            <w:pPr>
              <w:jc w:val="both"/>
              <w:rPr>
                <w:rFonts w:ascii="Work Sans" w:hAnsi="Work Sans" w:cs="Arial"/>
                <w:sz w:val="22"/>
                <w:szCs w:val="22"/>
                <w:lang w:val="es-CO"/>
              </w:rPr>
            </w:pPr>
            <w:r w:rsidRPr="00B83045">
              <w:rPr>
                <w:rFonts w:ascii="Work Sans" w:hAnsi="Work Sans" w:cs="Arial"/>
                <w:sz w:val="22"/>
                <w:szCs w:val="22"/>
                <w:lang w:val="es-CO"/>
              </w:rPr>
              <w:t>Del</w:t>
            </w:r>
            <w:r w:rsidRPr="00B83045">
              <w:rPr>
                <w:rFonts w:ascii="Work Sans" w:hAnsi="Work Sans" w:cs="Arial"/>
                <w:b/>
                <w:sz w:val="22"/>
                <w:szCs w:val="22"/>
                <w:lang w:val="es-CO"/>
              </w:rPr>
              <w:t xml:space="preserve"> </w:t>
            </w:r>
            <w:r w:rsidRPr="00B83045">
              <w:rPr>
                <w:rFonts w:ascii="Work Sans" w:hAnsi="Work Sans" w:cs="Arial"/>
                <w:sz w:val="22"/>
                <w:szCs w:val="22"/>
                <w:lang w:val="es-CO"/>
              </w:rPr>
              <w:t>Ministerio de Cultura</w:t>
            </w:r>
            <w:r w:rsidR="00037367" w:rsidRPr="00B83045">
              <w:rPr>
                <w:rFonts w:ascii="Work Sans" w:hAnsi="Work Sans" w:cs="Arial"/>
                <w:sz w:val="22"/>
                <w:szCs w:val="22"/>
                <w:lang w:val="es-CO"/>
              </w:rPr>
              <w:t xml:space="preserve">, </w:t>
            </w:r>
            <w:r w:rsidRPr="00B83045">
              <w:rPr>
                <w:rFonts w:ascii="Work Sans" w:hAnsi="Work Sans" w:cs="Arial"/>
                <w:sz w:val="22"/>
                <w:szCs w:val="22"/>
                <w:lang w:val="es-CO"/>
              </w:rPr>
              <w:t>a la Dirección Para Asuntos y Proyectos Estratégicos del Colegio Mayor de Nuestra Señora del Rosario.</w:t>
            </w:r>
          </w:p>
          <w:p w14:paraId="217F2F51" w14:textId="77777777" w:rsidR="00785A03" w:rsidRPr="00B83045" w:rsidRDefault="00785A03" w:rsidP="00785A03">
            <w:pPr>
              <w:jc w:val="both"/>
              <w:rPr>
                <w:rFonts w:ascii="Work Sans" w:hAnsi="Work Sans" w:cs="Arial"/>
                <w:b/>
                <w:sz w:val="22"/>
                <w:szCs w:val="22"/>
                <w:lang w:val="es-CO"/>
              </w:rPr>
            </w:pPr>
            <w:r w:rsidRPr="00B83045">
              <w:rPr>
                <w:rFonts w:ascii="Work Sans" w:hAnsi="Work Sans" w:cs="Arial"/>
                <w:sz w:val="22"/>
                <w:szCs w:val="22"/>
                <w:lang w:val="es-CO"/>
              </w:rPr>
              <w:t>Número de radicado: MC-023520-EE-2015</w:t>
            </w:r>
          </w:p>
        </w:tc>
        <w:tc>
          <w:tcPr>
            <w:tcW w:w="1275" w:type="dxa"/>
            <w:shd w:val="clear" w:color="auto" w:fill="auto"/>
          </w:tcPr>
          <w:p w14:paraId="2746EE06" w14:textId="77777777" w:rsidR="00785A03" w:rsidRPr="00B83045" w:rsidRDefault="00785A03" w:rsidP="00785A03">
            <w:pPr>
              <w:rPr>
                <w:rFonts w:ascii="Work Sans" w:hAnsi="Work Sans" w:cs="Arial"/>
                <w:sz w:val="22"/>
                <w:szCs w:val="22"/>
                <w:lang w:val="es-CO"/>
              </w:rPr>
            </w:pPr>
            <w:r w:rsidRPr="00B83045">
              <w:rPr>
                <w:rFonts w:ascii="Work Sans" w:hAnsi="Work Sans" w:cs="Arial"/>
                <w:sz w:val="22"/>
                <w:szCs w:val="22"/>
                <w:lang w:val="es-CO"/>
              </w:rPr>
              <w:t>30/12/2015</w:t>
            </w:r>
          </w:p>
        </w:tc>
      </w:tr>
      <w:tr w:rsidR="00785A03" w:rsidRPr="00B83045" w14:paraId="7DC283B6" w14:textId="77777777" w:rsidTr="00762112">
        <w:trPr>
          <w:trHeight w:val="128"/>
        </w:trPr>
        <w:tc>
          <w:tcPr>
            <w:tcW w:w="2263" w:type="dxa"/>
            <w:vMerge/>
            <w:shd w:val="clear" w:color="auto" w:fill="auto"/>
          </w:tcPr>
          <w:p w14:paraId="3EAB7E3B" w14:textId="77777777" w:rsidR="00785A03" w:rsidRPr="00B83045" w:rsidRDefault="00785A03" w:rsidP="00785A03">
            <w:pPr>
              <w:jc w:val="center"/>
              <w:rPr>
                <w:rFonts w:ascii="Work Sans" w:hAnsi="Work Sans" w:cs="Arial"/>
                <w:b/>
                <w:bCs/>
                <w:sz w:val="22"/>
                <w:szCs w:val="22"/>
                <w:lang w:val="es-CO"/>
              </w:rPr>
            </w:pPr>
          </w:p>
        </w:tc>
        <w:tc>
          <w:tcPr>
            <w:tcW w:w="4395" w:type="dxa"/>
            <w:shd w:val="clear" w:color="auto" w:fill="auto"/>
          </w:tcPr>
          <w:p w14:paraId="54168043" w14:textId="104B235F" w:rsidR="00785A03" w:rsidRPr="00B83045" w:rsidRDefault="00037367" w:rsidP="00785A03">
            <w:pPr>
              <w:jc w:val="both"/>
              <w:rPr>
                <w:rFonts w:ascii="Work Sans" w:hAnsi="Work Sans" w:cs="Arial"/>
                <w:b/>
                <w:bCs/>
                <w:sz w:val="22"/>
                <w:szCs w:val="22"/>
                <w:lang w:val="es-CO"/>
              </w:rPr>
            </w:pPr>
            <w:r w:rsidRPr="00B83045">
              <w:rPr>
                <w:rFonts w:ascii="Work Sans" w:hAnsi="Work Sans" w:cs="Arial"/>
                <w:sz w:val="22"/>
                <w:szCs w:val="22"/>
                <w:lang w:val="es-CO"/>
              </w:rPr>
              <w:t>De</w:t>
            </w:r>
            <w:r w:rsidR="00785A03" w:rsidRPr="00B83045">
              <w:rPr>
                <w:rFonts w:ascii="Work Sans" w:hAnsi="Work Sans" w:cs="Arial"/>
                <w:sz w:val="22"/>
                <w:szCs w:val="22"/>
                <w:lang w:val="es-CO"/>
              </w:rPr>
              <w:t xml:space="preserve"> la Subdirección Técnica de Intervención del IDPC</w:t>
            </w:r>
            <w:r w:rsidRPr="00B83045">
              <w:rPr>
                <w:rFonts w:ascii="Work Sans" w:hAnsi="Work Sans" w:cs="Arial"/>
                <w:sz w:val="22"/>
                <w:szCs w:val="22"/>
                <w:lang w:val="es-CO"/>
              </w:rPr>
              <w:t>,</w:t>
            </w:r>
            <w:r w:rsidR="00785A03" w:rsidRPr="00B83045">
              <w:rPr>
                <w:rFonts w:ascii="Work Sans" w:hAnsi="Work Sans" w:cs="Arial"/>
                <w:sz w:val="22"/>
                <w:szCs w:val="22"/>
                <w:lang w:val="es-CO"/>
              </w:rPr>
              <w:t xml:space="preserve"> dirigido al Ministerio de Cultura</w:t>
            </w:r>
          </w:p>
        </w:tc>
        <w:tc>
          <w:tcPr>
            <w:tcW w:w="1275" w:type="dxa"/>
            <w:shd w:val="clear" w:color="auto" w:fill="auto"/>
          </w:tcPr>
          <w:p w14:paraId="7E437A94" w14:textId="77777777" w:rsidR="00785A03" w:rsidRPr="00B83045" w:rsidRDefault="00785A03" w:rsidP="00785A03">
            <w:pPr>
              <w:rPr>
                <w:rFonts w:ascii="Work Sans" w:hAnsi="Work Sans" w:cs="Arial"/>
                <w:sz w:val="22"/>
                <w:szCs w:val="22"/>
                <w:lang w:val="es-CO"/>
              </w:rPr>
            </w:pPr>
            <w:r w:rsidRPr="00B83045">
              <w:rPr>
                <w:rFonts w:ascii="Work Sans" w:hAnsi="Work Sans" w:cs="Arial"/>
                <w:sz w:val="22"/>
                <w:szCs w:val="22"/>
                <w:lang w:val="es-CO"/>
              </w:rPr>
              <w:t>11/11/2016</w:t>
            </w:r>
          </w:p>
        </w:tc>
      </w:tr>
      <w:tr w:rsidR="00785A03" w:rsidRPr="00B83045" w14:paraId="05985AB7" w14:textId="77777777" w:rsidTr="00762112">
        <w:trPr>
          <w:trHeight w:val="128"/>
        </w:trPr>
        <w:tc>
          <w:tcPr>
            <w:tcW w:w="2263" w:type="dxa"/>
            <w:vMerge/>
            <w:shd w:val="clear" w:color="auto" w:fill="auto"/>
          </w:tcPr>
          <w:p w14:paraId="2A43D860" w14:textId="77777777" w:rsidR="00785A03" w:rsidRPr="00B83045" w:rsidRDefault="00785A03" w:rsidP="00785A03">
            <w:pPr>
              <w:jc w:val="center"/>
              <w:rPr>
                <w:rFonts w:ascii="Work Sans" w:hAnsi="Work Sans" w:cs="Arial"/>
                <w:b/>
                <w:bCs/>
                <w:sz w:val="22"/>
                <w:szCs w:val="22"/>
                <w:lang w:val="es-CO"/>
              </w:rPr>
            </w:pPr>
          </w:p>
        </w:tc>
        <w:tc>
          <w:tcPr>
            <w:tcW w:w="4395" w:type="dxa"/>
            <w:shd w:val="clear" w:color="auto" w:fill="auto"/>
          </w:tcPr>
          <w:p w14:paraId="07D0AD13" w14:textId="2A1F78A7" w:rsidR="00785A03" w:rsidRPr="00B83045" w:rsidRDefault="00037367" w:rsidP="00785A03">
            <w:pPr>
              <w:jc w:val="both"/>
              <w:rPr>
                <w:rFonts w:ascii="Work Sans" w:hAnsi="Work Sans" w:cs="Arial"/>
                <w:b/>
                <w:bCs/>
                <w:sz w:val="22"/>
                <w:szCs w:val="22"/>
                <w:lang w:val="es-CO"/>
              </w:rPr>
            </w:pPr>
            <w:r w:rsidRPr="00B83045">
              <w:rPr>
                <w:rFonts w:ascii="Work Sans" w:hAnsi="Work Sans" w:cs="Arial"/>
                <w:sz w:val="22"/>
                <w:szCs w:val="22"/>
                <w:lang w:val="es-CO"/>
              </w:rPr>
              <w:t>De</w:t>
            </w:r>
            <w:r w:rsidR="00785A03" w:rsidRPr="00B83045">
              <w:rPr>
                <w:rFonts w:ascii="Work Sans" w:hAnsi="Work Sans" w:cs="Arial"/>
                <w:sz w:val="22"/>
                <w:szCs w:val="22"/>
                <w:lang w:val="es-CO"/>
              </w:rPr>
              <w:t xml:space="preserve"> la Secretaria Distrital de Planeación, dirigido a Gestión Urbana, ciudad y territorio, fechado el 14 de diciembre de 2017.</w:t>
            </w:r>
          </w:p>
        </w:tc>
        <w:tc>
          <w:tcPr>
            <w:tcW w:w="1275" w:type="dxa"/>
            <w:shd w:val="clear" w:color="auto" w:fill="auto"/>
          </w:tcPr>
          <w:p w14:paraId="6B8C6F57" w14:textId="77777777" w:rsidR="00785A03" w:rsidRPr="00B83045" w:rsidRDefault="00785A03" w:rsidP="00785A03">
            <w:pPr>
              <w:rPr>
                <w:rFonts w:ascii="Work Sans" w:hAnsi="Work Sans" w:cs="Arial"/>
                <w:sz w:val="22"/>
                <w:szCs w:val="22"/>
                <w:lang w:val="es-CO"/>
              </w:rPr>
            </w:pPr>
            <w:r w:rsidRPr="00B83045">
              <w:rPr>
                <w:rFonts w:ascii="Work Sans" w:hAnsi="Work Sans" w:cs="Arial"/>
                <w:sz w:val="22"/>
                <w:szCs w:val="22"/>
                <w:lang w:val="es-CO"/>
              </w:rPr>
              <w:t>14/12/2017</w:t>
            </w:r>
          </w:p>
        </w:tc>
      </w:tr>
      <w:bookmarkEnd w:id="2"/>
    </w:tbl>
    <w:p w14:paraId="40DCC691" w14:textId="77777777" w:rsidR="00785A03" w:rsidRPr="00B83045" w:rsidRDefault="00785A03" w:rsidP="00785A03">
      <w:pPr>
        <w:rPr>
          <w:rFonts w:ascii="Work Sans" w:hAnsi="Work Sans" w:cs="Arial"/>
          <w:sz w:val="22"/>
          <w:szCs w:val="22"/>
          <w:highlight w:val="green"/>
          <w:lang w:val="es-CO"/>
        </w:rPr>
      </w:pPr>
    </w:p>
    <w:p w14:paraId="3C8BDBEE" w14:textId="4C3BDD0E" w:rsidR="00695786" w:rsidRPr="00B83045" w:rsidRDefault="00695786" w:rsidP="00785A03">
      <w:pPr>
        <w:autoSpaceDE w:val="0"/>
        <w:autoSpaceDN w:val="0"/>
        <w:adjustRightInd w:val="0"/>
        <w:jc w:val="both"/>
        <w:rPr>
          <w:rFonts w:ascii="Work Sans" w:eastAsiaTheme="minorHAnsi" w:hAnsi="Work Sans"/>
          <w:sz w:val="22"/>
          <w:szCs w:val="22"/>
          <w:highlight w:val="green"/>
          <w:lang w:eastAsia="en-US"/>
        </w:rPr>
      </w:pPr>
      <w:r w:rsidRPr="00B83045">
        <w:rPr>
          <w:rFonts w:ascii="Work Sans" w:eastAsiaTheme="minorHAnsi" w:hAnsi="Work Sans"/>
          <w:sz w:val="22"/>
          <w:szCs w:val="22"/>
          <w:lang w:eastAsia="en-US"/>
        </w:rPr>
        <w:t xml:space="preserve">Que las actividades y radicaciones </w:t>
      </w:r>
      <w:r w:rsidR="00A459AD" w:rsidRPr="00B83045">
        <w:rPr>
          <w:rFonts w:ascii="Work Sans" w:eastAsiaTheme="minorHAnsi" w:hAnsi="Work Sans"/>
          <w:sz w:val="22"/>
          <w:szCs w:val="22"/>
          <w:lang w:eastAsia="en-US"/>
        </w:rPr>
        <w:t>mencion</w:t>
      </w:r>
      <w:r w:rsidRPr="00B83045">
        <w:rPr>
          <w:rFonts w:ascii="Work Sans" w:eastAsiaTheme="minorHAnsi" w:hAnsi="Work Sans"/>
          <w:sz w:val="22"/>
          <w:szCs w:val="22"/>
          <w:lang w:eastAsia="en-US"/>
        </w:rPr>
        <w:t>adas en la tabla anterior cuentan con su</w:t>
      </w:r>
      <w:r w:rsidR="00A459AD" w:rsidRPr="00B83045">
        <w:rPr>
          <w:rFonts w:ascii="Work Sans" w:eastAsiaTheme="minorHAnsi" w:hAnsi="Work Sans"/>
          <w:sz w:val="22"/>
          <w:szCs w:val="22"/>
          <w:lang w:eastAsia="en-US"/>
        </w:rPr>
        <w:t>s</w:t>
      </w:r>
      <w:r w:rsidRPr="00B83045">
        <w:rPr>
          <w:rFonts w:ascii="Work Sans" w:eastAsiaTheme="minorHAnsi" w:hAnsi="Work Sans"/>
          <w:sz w:val="22"/>
          <w:szCs w:val="22"/>
          <w:lang w:eastAsia="en-US"/>
        </w:rPr>
        <w:t xml:space="preserve"> respectivo</w:t>
      </w:r>
      <w:r w:rsidR="00A459AD" w:rsidRPr="00B83045">
        <w:rPr>
          <w:rFonts w:ascii="Work Sans" w:eastAsiaTheme="minorHAnsi" w:hAnsi="Work Sans"/>
          <w:sz w:val="22"/>
          <w:szCs w:val="22"/>
          <w:lang w:eastAsia="en-US"/>
        </w:rPr>
        <w:t>s</w:t>
      </w:r>
      <w:r w:rsidRPr="00B83045">
        <w:rPr>
          <w:rFonts w:ascii="Work Sans" w:eastAsiaTheme="minorHAnsi" w:hAnsi="Work Sans"/>
          <w:sz w:val="22"/>
          <w:szCs w:val="22"/>
          <w:lang w:eastAsia="en-US"/>
        </w:rPr>
        <w:t xml:space="preserve"> soporte</w:t>
      </w:r>
      <w:r w:rsidR="00A459AD" w:rsidRPr="00B83045">
        <w:rPr>
          <w:rFonts w:ascii="Work Sans" w:eastAsiaTheme="minorHAnsi" w:hAnsi="Work Sans"/>
          <w:sz w:val="22"/>
          <w:szCs w:val="22"/>
          <w:lang w:eastAsia="en-US"/>
        </w:rPr>
        <w:t>s</w:t>
      </w:r>
      <w:r w:rsidRPr="00B83045">
        <w:rPr>
          <w:rFonts w:ascii="Work Sans" w:eastAsiaTheme="minorHAnsi" w:hAnsi="Work Sans"/>
          <w:sz w:val="22"/>
          <w:szCs w:val="22"/>
          <w:lang w:eastAsia="en-US"/>
        </w:rPr>
        <w:t xml:space="preserve"> los cuales hacen parte integral del documento técnico de soporte (DTS) de Diagnóstico y Formulación</w:t>
      </w:r>
    </w:p>
    <w:p w14:paraId="5C811206" w14:textId="77777777" w:rsidR="00695786" w:rsidRPr="00B83045" w:rsidRDefault="00695786" w:rsidP="00785A03">
      <w:pPr>
        <w:autoSpaceDE w:val="0"/>
        <w:autoSpaceDN w:val="0"/>
        <w:adjustRightInd w:val="0"/>
        <w:jc w:val="both"/>
        <w:rPr>
          <w:rFonts w:ascii="Work Sans" w:eastAsiaTheme="minorHAnsi" w:hAnsi="Work Sans"/>
          <w:sz w:val="22"/>
          <w:szCs w:val="22"/>
          <w:lang w:eastAsia="en-US"/>
        </w:rPr>
      </w:pPr>
    </w:p>
    <w:p w14:paraId="70BA8955" w14:textId="77777777" w:rsidR="00785A03" w:rsidRPr="00B83045" w:rsidRDefault="00785A03" w:rsidP="00785A03">
      <w:pPr>
        <w:autoSpaceDE w:val="0"/>
        <w:autoSpaceDN w:val="0"/>
        <w:adjustRightInd w:val="0"/>
        <w:jc w:val="both"/>
        <w:rPr>
          <w:rFonts w:ascii="Work Sans" w:hAnsi="Work Sans"/>
          <w:sz w:val="22"/>
          <w:szCs w:val="22"/>
        </w:rPr>
      </w:pPr>
      <w:r w:rsidRPr="00B83045">
        <w:rPr>
          <w:rFonts w:ascii="Work Sans" w:eastAsiaTheme="minorHAnsi" w:hAnsi="Work Sans"/>
          <w:sz w:val="22"/>
          <w:szCs w:val="22"/>
          <w:lang w:eastAsia="en-US"/>
        </w:rPr>
        <w:t xml:space="preserve">Que </w:t>
      </w:r>
      <w:r w:rsidRPr="00B83045">
        <w:rPr>
          <w:rFonts w:ascii="Work Sans" w:hAnsi="Work Sans"/>
          <w:sz w:val="22"/>
          <w:szCs w:val="22"/>
        </w:rPr>
        <w:t xml:space="preserve">los estudios previos realizados en el marco del PEMP, </w:t>
      </w:r>
      <w:r w:rsidRPr="00B83045">
        <w:rPr>
          <w:rFonts w:ascii="Work Sans" w:eastAsiaTheme="minorHAnsi" w:hAnsi="Work Sans"/>
          <w:sz w:val="22"/>
          <w:szCs w:val="22"/>
          <w:lang w:eastAsia="en-US"/>
        </w:rPr>
        <w:t>incluidos en el DTS, acatando lo previsto en el artículo 2.4.1.2 (“</w:t>
      </w:r>
      <w:r w:rsidRPr="00B83045">
        <w:rPr>
          <w:rFonts w:ascii="Work Sans" w:eastAsiaTheme="minorHAnsi" w:hAnsi="Work Sans"/>
          <w:b/>
          <w:i/>
          <w:sz w:val="22"/>
          <w:szCs w:val="22"/>
          <w:lang w:eastAsia="en-US"/>
        </w:rPr>
        <w:t>Criterios de valoración</w:t>
      </w:r>
      <w:r w:rsidRPr="00B83045">
        <w:rPr>
          <w:rFonts w:ascii="Work Sans" w:eastAsiaTheme="minorHAnsi" w:hAnsi="Work Sans"/>
          <w:sz w:val="22"/>
          <w:szCs w:val="22"/>
          <w:lang w:eastAsia="en-US"/>
        </w:rPr>
        <w:t xml:space="preserve">”) del Decreto 1080 de 2015, destacan los valores de los BICN, los cuales </w:t>
      </w:r>
      <w:r w:rsidRPr="00B83045">
        <w:rPr>
          <w:rFonts w:ascii="Work Sans" w:hAnsi="Work Sans"/>
          <w:sz w:val="22"/>
          <w:szCs w:val="22"/>
        </w:rPr>
        <w:t xml:space="preserve">se detallan a continuación: </w:t>
      </w:r>
    </w:p>
    <w:p w14:paraId="3F3367DB" w14:textId="77777777" w:rsidR="00785A03" w:rsidRPr="00B83045" w:rsidRDefault="00785A03" w:rsidP="00785A03">
      <w:pPr>
        <w:jc w:val="both"/>
        <w:rPr>
          <w:rFonts w:ascii="Work Sans" w:hAnsi="Work Sans" w:cs="Arial"/>
          <w:sz w:val="22"/>
          <w:szCs w:val="22"/>
        </w:rPr>
      </w:pPr>
    </w:p>
    <w:p w14:paraId="32241EA4" w14:textId="77777777" w:rsidR="00785A03" w:rsidRPr="00B83045" w:rsidRDefault="00785A03" w:rsidP="00012BE1">
      <w:pPr>
        <w:numPr>
          <w:ilvl w:val="0"/>
          <w:numId w:val="19"/>
        </w:numPr>
        <w:ind w:left="284" w:hanging="284"/>
        <w:contextualSpacing/>
        <w:jc w:val="both"/>
        <w:rPr>
          <w:rFonts w:ascii="Work Sans" w:eastAsia="Calibri" w:hAnsi="Work Sans" w:cs="Arial"/>
          <w:b/>
          <w:bCs/>
          <w:sz w:val="22"/>
          <w:szCs w:val="22"/>
          <w:lang w:val="es-CO"/>
        </w:rPr>
      </w:pPr>
      <w:r w:rsidRPr="00B83045">
        <w:rPr>
          <w:rFonts w:ascii="Work Sans" w:eastAsia="Calibri" w:hAnsi="Work Sans" w:cs="Arial"/>
          <w:b/>
          <w:bCs/>
          <w:sz w:val="22"/>
          <w:szCs w:val="22"/>
          <w:lang w:val="es-CO"/>
        </w:rPr>
        <w:t>Valores históricos</w:t>
      </w:r>
    </w:p>
    <w:p w14:paraId="2EB84A81" w14:textId="77777777" w:rsidR="00785A03" w:rsidRPr="00B83045" w:rsidRDefault="00785A03" w:rsidP="00785A03">
      <w:pPr>
        <w:jc w:val="both"/>
        <w:rPr>
          <w:rFonts w:ascii="Work Sans" w:hAnsi="Work Sans" w:cs="Arial"/>
          <w:sz w:val="22"/>
          <w:szCs w:val="22"/>
          <w:lang w:val="es-CO"/>
        </w:rPr>
      </w:pPr>
    </w:p>
    <w:p w14:paraId="6F0EF0EE" w14:textId="77777777" w:rsidR="00785A03" w:rsidRPr="00B83045" w:rsidRDefault="00785A03" w:rsidP="00785A03">
      <w:pPr>
        <w:jc w:val="both"/>
        <w:rPr>
          <w:rFonts w:ascii="Work Sans" w:hAnsi="Work Sans" w:cs="Arial"/>
          <w:sz w:val="22"/>
          <w:szCs w:val="22"/>
          <w:lang w:val="es-CO"/>
        </w:rPr>
      </w:pPr>
      <w:r w:rsidRPr="00B83045">
        <w:rPr>
          <w:rFonts w:ascii="Work Sans" w:hAnsi="Work Sans" w:cs="Arial"/>
          <w:sz w:val="22"/>
          <w:szCs w:val="22"/>
          <w:lang w:val="es-CO"/>
        </w:rPr>
        <w:t>El valor histórico del Colegio Mayor de Nuestra Señora del Rosario radica en los múltiples acontecimientos que lo ubican y lo posicionan como testimonio físico de la transición entre épocas desde la colonia pasando por la república hasta la actualidad y con todas las actuaciones que eso conlleva.</w:t>
      </w:r>
    </w:p>
    <w:p w14:paraId="2B3DD1E6" w14:textId="77777777" w:rsidR="00785A03" w:rsidRPr="00B83045" w:rsidRDefault="00785A03" w:rsidP="00785A03">
      <w:pPr>
        <w:jc w:val="both"/>
        <w:rPr>
          <w:rFonts w:ascii="Work Sans" w:hAnsi="Work Sans" w:cs="Arial"/>
          <w:sz w:val="22"/>
          <w:szCs w:val="22"/>
          <w:lang w:val="es-CO"/>
        </w:rPr>
      </w:pPr>
    </w:p>
    <w:p w14:paraId="7DAA2CB5" w14:textId="77777777" w:rsidR="00785A03" w:rsidRPr="00B83045" w:rsidRDefault="00785A03" w:rsidP="00785A03">
      <w:pPr>
        <w:jc w:val="both"/>
        <w:rPr>
          <w:rFonts w:ascii="Work Sans" w:hAnsi="Work Sans" w:cs="Arial"/>
          <w:sz w:val="22"/>
          <w:szCs w:val="22"/>
          <w:lang w:val="es-CO"/>
        </w:rPr>
      </w:pPr>
      <w:r w:rsidRPr="00B83045">
        <w:rPr>
          <w:rFonts w:ascii="Work Sans" w:hAnsi="Work Sans" w:cs="Arial"/>
          <w:sz w:val="22"/>
          <w:szCs w:val="22"/>
          <w:lang w:val="es-CO"/>
        </w:rPr>
        <w:t>El Colegio Mayor de Nuestra Señora del Rosario se funda el 9 de enero de 1653; lo que lo hace la institución más antigua en operación continua de Colombia; sin embargo, lo relevante es la formación concedida en los años posteriores a los personajes que harían parte de las campañas libertarias de la nación e inclusive a ser punto de partida de la expedición Botánica.</w:t>
      </w:r>
    </w:p>
    <w:p w14:paraId="73BCBF39" w14:textId="77777777" w:rsidR="006B6780" w:rsidRPr="00B83045" w:rsidRDefault="006B6780" w:rsidP="00785A03">
      <w:pPr>
        <w:jc w:val="both"/>
        <w:rPr>
          <w:rFonts w:ascii="Work Sans" w:hAnsi="Work Sans" w:cs="Arial"/>
          <w:sz w:val="22"/>
          <w:szCs w:val="22"/>
          <w:lang w:val="es-CO"/>
        </w:rPr>
      </w:pPr>
    </w:p>
    <w:p w14:paraId="0E017D22" w14:textId="77777777" w:rsidR="00785A03" w:rsidRPr="00B83045" w:rsidRDefault="00785A03" w:rsidP="00785A03">
      <w:pPr>
        <w:jc w:val="both"/>
        <w:rPr>
          <w:rFonts w:ascii="Work Sans" w:hAnsi="Work Sans" w:cs="Arial"/>
          <w:sz w:val="22"/>
          <w:szCs w:val="22"/>
          <w:lang w:val="es-CO"/>
        </w:rPr>
      </w:pPr>
      <w:r w:rsidRPr="00B83045">
        <w:rPr>
          <w:rFonts w:ascii="Work Sans" w:hAnsi="Work Sans" w:cs="Arial"/>
          <w:sz w:val="22"/>
          <w:szCs w:val="22"/>
          <w:lang w:val="es-CO"/>
        </w:rPr>
        <w:t>Esta institución representa el modelo educativo español que está directamente relacionado con su arquitectura tipo claustro (bajo el modelo del Colegio Mayor de Santiago, el Zebedeo, de Salamanca) se caracteriza por fomentar y transmitir el conocimiento a nivel científico, histórico, jurídico, político y cultural que perdura hasta hoy día.</w:t>
      </w:r>
    </w:p>
    <w:p w14:paraId="6A2A2B76" w14:textId="77777777" w:rsidR="00785A03" w:rsidRPr="00B83045" w:rsidRDefault="00785A03" w:rsidP="00785A03">
      <w:pPr>
        <w:jc w:val="both"/>
        <w:rPr>
          <w:rFonts w:ascii="Work Sans" w:hAnsi="Work Sans" w:cs="Arial"/>
          <w:sz w:val="22"/>
          <w:szCs w:val="22"/>
          <w:lang w:val="es-CO"/>
        </w:rPr>
      </w:pPr>
    </w:p>
    <w:p w14:paraId="6ED22ADA" w14:textId="77777777" w:rsidR="00785A03" w:rsidRPr="00B83045" w:rsidRDefault="00785A03" w:rsidP="00785A03">
      <w:pPr>
        <w:jc w:val="both"/>
        <w:rPr>
          <w:rFonts w:ascii="Work Sans" w:hAnsi="Work Sans" w:cs="Arial"/>
          <w:sz w:val="22"/>
          <w:szCs w:val="22"/>
          <w:lang w:val="es-CO"/>
        </w:rPr>
      </w:pPr>
      <w:r w:rsidRPr="00B83045">
        <w:rPr>
          <w:rFonts w:ascii="Work Sans" w:hAnsi="Work Sans" w:cs="Arial"/>
          <w:sz w:val="22"/>
          <w:szCs w:val="22"/>
          <w:lang w:val="es-CO"/>
        </w:rPr>
        <w:t xml:space="preserve">El Colegio tuvo un lugar importante en acontecimientos que hacen parte de la historia del país; desde el nacimiento de la Nueva Granada en 1810, donde se incorporan los bienes del Colegio a un estado Republicano que fomenta la educación superior y que, </w:t>
      </w:r>
      <w:r w:rsidRPr="00B83045">
        <w:rPr>
          <w:rFonts w:ascii="Work Sans" w:hAnsi="Work Sans" w:cs="Arial"/>
          <w:sz w:val="22"/>
          <w:szCs w:val="22"/>
          <w:lang w:val="es-CO"/>
        </w:rPr>
        <w:lastRenderedPageBreak/>
        <w:t>junto al Colegio San Bartolomé conformarían la Universidad Central (1826); posteriormente en una época de resistencia el Claustro se transforma en un lugar de confinamiento de personajes ilustres de la época seguido de la expropiación del mismo para convertirlo en cárcel en 1860 y finalmente convirtiéndose en cuartel.</w:t>
      </w:r>
    </w:p>
    <w:p w14:paraId="55E0C940" w14:textId="77777777" w:rsidR="00A03F79" w:rsidRPr="00B83045" w:rsidRDefault="00A03F79" w:rsidP="00785A03">
      <w:pPr>
        <w:jc w:val="both"/>
        <w:rPr>
          <w:rFonts w:ascii="Work Sans" w:hAnsi="Work Sans" w:cs="Arial"/>
          <w:sz w:val="22"/>
          <w:szCs w:val="22"/>
          <w:lang w:val="es-CO"/>
        </w:rPr>
      </w:pPr>
    </w:p>
    <w:p w14:paraId="40BEBA65" w14:textId="77777777" w:rsidR="00785A03" w:rsidRPr="00B83045" w:rsidRDefault="00785A03" w:rsidP="00785A03">
      <w:pPr>
        <w:jc w:val="both"/>
        <w:rPr>
          <w:rFonts w:ascii="Work Sans" w:hAnsi="Work Sans" w:cs="Arial"/>
          <w:sz w:val="22"/>
          <w:szCs w:val="22"/>
          <w:lang w:val="es-CO"/>
        </w:rPr>
      </w:pPr>
      <w:r w:rsidRPr="00B83045">
        <w:rPr>
          <w:rFonts w:ascii="Work Sans" w:hAnsi="Work Sans" w:cs="Arial"/>
          <w:sz w:val="22"/>
          <w:szCs w:val="22"/>
          <w:lang w:val="es-CO"/>
        </w:rPr>
        <w:t xml:space="preserve">Fue en el siglo XX donde de nuevo el Claustro toma un lugar visible y es desde 1907 y con el Bogotazo en 1948, donde se hacen operaciones urbanas para formar lo que conocemos como la Plazoleta del Rosario. </w:t>
      </w:r>
    </w:p>
    <w:p w14:paraId="0ED5C52A" w14:textId="77777777" w:rsidR="001E0EC8" w:rsidRPr="00B83045" w:rsidRDefault="001E0EC8" w:rsidP="00785A03">
      <w:pPr>
        <w:jc w:val="both"/>
        <w:rPr>
          <w:rFonts w:ascii="Work Sans" w:hAnsi="Work Sans" w:cs="Arial"/>
          <w:sz w:val="22"/>
          <w:szCs w:val="22"/>
          <w:lang w:val="es-CO"/>
        </w:rPr>
      </w:pPr>
    </w:p>
    <w:p w14:paraId="0763E1F8" w14:textId="77777777" w:rsidR="00785A03" w:rsidRPr="00B83045" w:rsidRDefault="00785A03" w:rsidP="00785A03">
      <w:pPr>
        <w:jc w:val="both"/>
        <w:rPr>
          <w:rFonts w:ascii="Work Sans" w:hAnsi="Work Sans" w:cs="Arial"/>
          <w:sz w:val="22"/>
          <w:szCs w:val="22"/>
          <w:lang w:val="es-CO"/>
        </w:rPr>
      </w:pPr>
      <w:r w:rsidRPr="00B83045">
        <w:rPr>
          <w:rFonts w:ascii="Work Sans" w:hAnsi="Work Sans" w:cs="Arial"/>
          <w:sz w:val="22"/>
          <w:szCs w:val="22"/>
          <w:lang w:val="es-CO"/>
        </w:rPr>
        <w:t xml:space="preserve">Por lo anterior, el valor histórico del Claustro del Colegio Mayor de Nuestra Señora del Rosario se determina por hacer parte del proceso político, social, económico, entre otros, por el que pasó la Nación, por formar a múltiples personajes trasmitiendo conocimientos y, por marcar un hito dentro de la ciudad. </w:t>
      </w:r>
    </w:p>
    <w:p w14:paraId="1DE09DB8" w14:textId="77777777" w:rsidR="00785A03" w:rsidRPr="00B83045" w:rsidRDefault="00785A03" w:rsidP="00785A03">
      <w:pPr>
        <w:jc w:val="both"/>
        <w:rPr>
          <w:rFonts w:ascii="Work Sans" w:hAnsi="Work Sans" w:cs="Arial"/>
          <w:sz w:val="22"/>
          <w:szCs w:val="22"/>
          <w:lang w:val="es-CO"/>
        </w:rPr>
      </w:pPr>
    </w:p>
    <w:p w14:paraId="4D0F5F47" w14:textId="77777777" w:rsidR="00785A03" w:rsidRPr="00B83045" w:rsidRDefault="00785A03" w:rsidP="00012BE1">
      <w:pPr>
        <w:numPr>
          <w:ilvl w:val="0"/>
          <w:numId w:val="19"/>
        </w:numPr>
        <w:ind w:left="284" w:hanging="284"/>
        <w:contextualSpacing/>
        <w:jc w:val="both"/>
        <w:rPr>
          <w:rFonts w:ascii="Work Sans" w:eastAsia="Calibri" w:hAnsi="Work Sans" w:cs="Arial"/>
          <w:b/>
          <w:bCs/>
          <w:sz w:val="22"/>
          <w:szCs w:val="22"/>
          <w:lang w:val="es-CO"/>
        </w:rPr>
      </w:pPr>
      <w:r w:rsidRPr="00B83045">
        <w:rPr>
          <w:rFonts w:ascii="Work Sans" w:eastAsia="Calibri" w:hAnsi="Work Sans" w:cs="Arial"/>
          <w:b/>
          <w:bCs/>
          <w:sz w:val="22"/>
          <w:szCs w:val="22"/>
          <w:lang w:val="es-CO"/>
        </w:rPr>
        <w:t xml:space="preserve">Valores estéticos </w:t>
      </w:r>
    </w:p>
    <w:p w14:paraId="61C712EA" w14:textId="77777777" w:rsidR="00785A03" w:rsidRPr="00B83045" w:rsidRDefault="00785A03" w:rsidP="00785A03">
      <w:pPr>
        <w:jc w:val="both"/>
        <w:rPr>
          <w:rFonts w:ascii="Work Sans" w:hAnsi="Work Sans" w:cs="Arial"/>
          <w:sz w:val="22"/>
          <w:szCs w:val="22"/>
          <w:lang w:val="es-CO"/>
        </w:rPr>
      </w:pPr>
    </w:p>
    <w:p w14:paraId="2D2D78F8" w14:textId="77777777" w:rsidR="00785A03" w:rsidRPr="00B83045" w:rsidRDefault="00785A03" w:rsidP="00785A03">
      <w:pPr>
        <w:jc w:val="both"/>
        <w:rPr>
          <w:rFonts w:ascii="Work Sans" w:hAnsi="Work Sans" w:cs="Arial"/>
          <w:sz w:val="22"/>
          <w:szCs w:val="22"/>
          <w:lang w:val="es-CO"/>
        </w:rPr>
      </w:pPr>
      <w:r w:rsidRPr="00B83045">
        <w:rPr>
          <w:rFonts w:ascii="Work Sans" w:hAnsi="Work Sans" w:cs="Arial"/>
          <w:sz w:val="22"/>
          <w:szCs w:val="22"/>
          <w:lang w:val="es-CO"/>
        </w:rPr>
        <w:t xml:space="preserve">Los valores estéticos del Claustro del Colegio Mayor de Nuestra Señora del Rosario pueden ser entendidos desde un punto de vista arquitectónico y urbano dado el rol que cumple el mismo en la ciudad de Bogotá. </w:t>
      </w:r>
    </w:p>
    <w:p w14:paraId="44869364" w14:textId="77777777" w:rsidR="00785A03" w:rsidRPr="00B83045" w:rsidRDefault="00785A03" w:rsidP="00785A03">
      <w:pPr>
        <w:jc w:val="both"/>
        <w:rPr>
          <w:rFonts w:ascii="Work Sans" w:hAnsi="Work Sans" w:cs="Arial"/>
          <w:sz w:val="22"/>
          <w:szCs w:val="22"/>
          <w:lang w:val="es-CO"/>
        </w:rPr>
      </w:pPr>
    </w:p>
    <w:p w14:paraId="79D1403C" w14:textId="77777777" w:rsidR="00785A03" w:rsidRPr="00B83045" w:rsidRDefault="00785A03" w:rsidP="00785A03">
      <w:pPr>
        <w:jc w:val="both"/>
        <w:rPr>
          <w:rFonts w:ascii="Work Sans" w:hAnsi="Work Sans" w:cs="Arial"/>
          <w:sz w:val="22"/>
          <w:szCs w:val="22"/>
          <w:lang w:val="es-CO"/>
        </w:rPr>
      </w:pPr>
      <w:r w:rsidRPr="00B83045">
        <w:rPr>
          <w:rFonts w:ascii="Work Sans" w:hAnsi="Work Sans" w:cs="Arial"/>
          <w:sz w:val="22"/>
          <w:szCs w:val="22"/>
          <w:lang w:val="es-CO"/>
        </w:rPr>
        <w:t xml:space="preserve">En primera instancia el Claustro del Colegio Mayor de Nuestra Señora del Rosario representa una tipología arquitectónica altamente conocida e implementada en el Centro Histórico de Bogotá, en donde el Claustro se desarrolla a partir de cuatro crujías que presenta en la galería bajo una modelación continua y rítmica con arcos de medio punto que le proporciona cierta monumentalidad al patio; la capilla de la Bordadita sobresale sobre el Claustro con un volumen cerrado con cubierta a dos aguas que conserva la portada original con relieve y piedra tallada. </w:t>
      </w:r>
    </w:p>
    <w:p w14:paraId="6B9A46FD" w14:textId="77777777" w:rsidR="00785A03" w:rsidRPr="00B83045" w:rsidRDefault="00785A03" w:rsidP="00785A03">
      <w:pPr>
        <w:jc w:val="both"/>
        <w:rPr>
          <w:rFonts w:ascii="Work Sans" w:hAnsi="Work Sans" w:cs="Arial"/>
          <w:sz w:val="22"/>
          <w:szCs w:val="22"/>
          <w:lang w:val="es-CO"/>
        </w:rPr>
      </w:pPr>
    </w:p>
    <w:p w14:paraId="18A2483B" w14:textId="77777777" w:rsidR="00785A03" w:rsidRPr="00B83045" w:rsidRDefault="00785A03" w:rsidP="00785A03">
      <w:pPr>
        <w:jc w:val="both"/>
        <w:rPr>
          <w:rFonts w:ascii="Work Sans" w:hAnsi="Work Sans" w:cs="Arial"/>
          <w:sz w:val="22"/>
          <w:szCs w:val="22"/>
          <w:lang w:val="es-CO"/>
        </w:rPr>
      </w:pPr>
      <w:r w:rsidRPr="00B83045">
        <w:rPr>
          <w:rFonts w:ascii="Work Sans" w:hAnsi="Work Sans" w:cs="Arial"/>
          <w:sz w:val="22"/>
          <w:szCs w:val="22"/>
          <w:lang w:val="es-CO"/>
        </w:rPr>
        <w:t>Mientras que la tipología de Claustro se desarrolla hacia el interior girando en torno al patio, la relación con la ciudad se torna tangible por medio de la Plazoleta con la que se asocia la universidad. La Plazoleta originalmente nombrada Guillermo León Valencia, se construye hacia los años 70 con las dinámicas de renovación urbana impulsadas en la capital tras el Bogotazo. Esta acción le proporciona una nueva cara al Claustro.</w:t>
      </w:r>
    </w:p>
    <w:p w14:paraId="24B9BDB3" w14:textId="77777777" w:rsidR="00785A03" w:rsidRPr="00B83045" w:rsidRDefault="00785A03" w:rsidP="00785A03">
      <w:pPr>
        <w:jc w:val="both"/>
        <w:rPr>
          <w:rFonts w:ascii="Work Sans" w:hAnsi="Work Sans" w:cs="Arial"/>
          <w:sz w:val="22"/>
          <w:szCs w:val="22"/>
          <w:lang w:val="es-CO"/>
        </w:rPr>
      </w:pPr>
    </w:p>
    <w:p w14:paraId="04AF53B3" w14:textId="77777777" w:rsidR="00785A03" w:rsidRPr="00B83045" w:rsidRDefault="00785A03" w:rsidP="00785A03">
      <w:pPr>
        <w:jc w:val="both"/>
        <w:rPr>
          <w:rFonts w:ascii="Work Sans" w:hAnsi="Work Sans" w:cs="Arial"/>
          <w:sz w:val="22"/>
          <w:szCs w:val="22"/>
          <w:lang w:val="es-CO"/>
        </w:rPr>
      </w:pPr>
      <w:r w:rsidRPr="00B83045">
        <w:rPr>
          <w:rFonts w:ascii="Work Sans" w:hAnsi="Work Sans" w:cs="Arial"/>
          <w:sz w:val="22"/>
          <w:szCs w:val="22"/>
          <w:lang w:val="es-CO"/>
        </w:rPr>
        <w:t xml:space="preserve">La Plazoleta del Rosario acentúa la dimensión simétrica del edificio la cual se convierte en un atrio que da monumentalidad y jerarquía al mismo. Esta, ostenta una localización estratégica que se le reconoce actualmente como una de las puertas de entrada al Centro Histórico de Bogotá. Igualmente, por ser punto de convergencia de flujos peatonales y de transporte público con la estación Museo del Oro de Transmilenio. </w:t>
      </w:r>
    </w:p>
    <w:p w14:paraId="552A9B12" w14:textId="77777777" w:rsidR="00785A03" w:rsidRPr="00B83045" w:rsidRDefault="00785A03" w:rsidP="00785A03">
      <w:pPr>
        <w:jc w:val="both"/>
        <w:rPr>
          <w:rFonts w:ascii="Work Sans" w:hAnsi="Work Sans" w:cs="Arial"/>
          <w:sz w:val="22"/>
          <w:szCs w:val="22"/>
          <w:lang w:val="es-CO"/>
        </w:rPr>
      </w:pPr>
    </w:p>
    <w:p w14:paraId="5E8BDF59" w14:textId="77777777" w:rsidR="00785A03" w:rsidRPr="00B83045" w:rsidRDefault="00785A03" w:rsidP="00785A03">
      <w:pPr>
        <w:jc w:val="both"/>
        <w:rPr>
          <w:rFonts w:ascii="Work Sans" w:hAnsi="Work Sans" w:cs="Arial"/>
          <w:sz w:val="22"/>
          <w:szCs w:val="22"/>
          <w:lang w:val="es-CO"/>
        </w:rPr>
      </w:pPr>
      <w:r w:rsidRPr="00B83045">
        <w:rPr>
          <w:rFonts w:ascii="Work Sans" w:hAnsi="Work Sans" w:cs="Arial"/>
          <w:sz w:val="22"/>
          <w:szCs w:val="22"/>
          <w:lang w:val="es-CO"/>
        </w:rPr>
        <w:t>Es aquí donde múltiples flujos desembocan y la Plazoleta suple la función de aglomerar todo tipo de población residente y flotante de la ciudad.</w:t>
      </w:r>
    </w:p>
    <w:p w14:paraId="62C54F8D" w14:textId="77777777" w:rsidR="00F0688E" w:rsidRPr="00B83045" w:rsidRDefault="00F0688E" w:rsidP="00785A03">
      <w:pPr>
        <w:jc w:val="both"/>
        <w:rPr>
          <w:rFonts w:ascii="Work Sans" w:hAnsi="Work Sans" w:cs="Arial"/>
          <w:sz w:val="22"/>
          <w:szCs w:val="22"/>
          <w:lang w:val="es-CO"/>
        </w:rPr>
      </w:pPr>
    </w:p>
    <w:p w14:paraId="398D553D" w14:textId="77777777" w:rsidR="00785A03" w:rsidRPr="00B83045" w:rsidRDefault="00785A03" w:rsidP="00785A03">
      <w:pPr>
        <w:jc w:val="both"/>
        <w:rPr>
          <w:rFonts w:ascii="Work Sans" w:hAnsi="Work Sans" w:cs="Arial"/>
          <w:sz w:val="22"/>
          <w:szCs w:val="22"/>
          <w:lang w:val="es-CO"/>
        </w:rPr>
      </w:pPr>
      <w:r w:rsidRPr="00B83045">
        <w:rPr>
          <w:rFonts w:ascii="Work Sans" w:hAnsi="Work Sans" w:cs="Arial"/>
          <w:sz w:val="22"/>
          <w:szCs w:val="22"/>
          <w:lang w:val="es-CO"/>
        </w:rPr>
        <w:t xml:space="preserve">Es importante así mismo reconocer la convivencia existente entre los diferentes tipos de arquitectura, como la Colonial, Republicana y Moderna las cuales le proporcionan una diversidad y riqueza tanto espacial como visual al Centro Histórico de Bogotá. </w:t>
      </w:r>
    </w:p>
    <w:p w14:paraId="7E0BE73D" w14:textId="77777777" w:rsidR="00785A03" w:rsidRPr="00B83045" w:rsidRDefault="00785A03" w:rsidP="00785A03">
      <w:pPr>
        <w:jc w:val="both"/>
        <w:rPr>
          <w:rFonts w:ascii="Work Sans" w:hAnsi="Work Sans" w:cs="Arial"/>
          <w:sz w:val="22"/>
          <w:szCs w:val="22"/>
          <w:lang w:val="es-CO"/>
        </w:rPr>
      </w:pPr>
    </w:p>
    <w:p w14:paraId="29B30673" w14:textId="77777777" w:rsidR="00785A03" w:rsidRPr="00B83045" w:rsidRDefault="00785A03" w:rsidP="00012BE1">
      <w:pPr>
        <w:numPr>
          <w:ilvl w:val="0"/>
          <w:numId w:val="19"/>
        </w:numPr>
        <w:ind w:left="284" w:hanging="284"/>
        <w:contextualSpacing/>
        <w:jc w:val="both"/>
        <w:rPr>
          <w:rFonts w:ascii="Work Sans" w:eastAsia="Calibri" w:hAnsi="Work Sans" w:cs="Arial"/>
          <w:b/>
          <w:bCs/>
          <w:sz w:val="22"/>
          <w:szCs w:val="22"/>
          <w:lang w:val="es-CO"/>
        </w:rPr>
      </w:pPr>
      <w:r w:rsidRPr="00B83045">
        <w:rPr>
          <w:rFonts w:ascii="Work Sans" w:eastAsia="Calibri" w:hAnsi="Work Sans" w:cs="Arial"/>
          <w:b/>
          <w:bCs/>
          <w:sz w:val="22"/>
          <w:szCs w:val="22"/>
          <w:lang w:val="es-CO"/>
        </w:rPr>
        <w:t>Valores simbólicos</w:t>
      </w:r>
    </w:p>
    <w:p w14:paraId="540B23D9" w14:textId="77777777" w:rsidR="00785A03" w:rsidRPr="00B83045" w:rsidRDefault="00785A03" w:rsidP="00785A03">
      <w:pPr>
        <w:jc w:val="both"/>
        <w:rPr>
          <w:rFonts w:ascii="Work Sans" w:hAnsi="Work Sans" w:cs="Arial"/>
          <w:sz w:val="22"/>
          <w:szCs w:val="22"/>
          <w:lang w:val="es-CO"/>
        </w:rPr>
      </w:pPr>
    </w:p>
    <w:p w14:paraId="4A6B0CE7" w14:textId="77777777" w:rsidR="00785A03" w:rsidRPr="00B83045" w:rsidRDefault="00785A03" w:rsidP="00785A03">
      <w:pPr>
        <w:jc w:val="both"/>
        <w:rPr>
          <w:rFonts w:ascii="Work Sans" w:hAnsi="Work Sans" w:cs="Arial"/>
          <w:sz w:val="22"/>
          <w:szCs w:val="22"/>
          <w:lang w:val="es-CO"/>
        </w:rPr>
      </w:pPr>
      <w:r w:rsidRPr="00B83045">
        <w:rPr>
          <w:rFonts w:ascii="Work Sans" w:hAnsi="Work Sans" w:cs="Arial"/>
          <w:sz w:val="22"/>
          <w:szCs w:val="22"/>
          <w:lang w:val="es-CO"/>
        </w:rPr>
        <w:t>El Claustro del Colegio Mayor de Nuestra Señora del Rosario, la capilla de la Bordadita y la Plazoleta del Rosario tienen un reconocimiento a nivel simbólico para la comunidad, desde aquel que reside en el Centro Histórico hasta aquel que lo recorre diariamente.</w:t>
      </w:r>
    </w:p>
    <w:p w14:paraId="07DAE84B" w14:textId="77777777" w:rsidR="00785A03" w:rsidRPr="00B83045" w:rsidRDefault="00785A03" w:rsidP="00785A03">
      <w:pPr>
        <w:jc w:val="both"/>
        <w:rPr>
          <w:rFonts w:ascii="Work Sans" w:hAnsi="Work Sans" w:cs="Arial"/>
          <w:sz w:val="22"/>
          <w:szCs w:val="22"/>
          <w:lang w:val="es-CO"/>
        </w:rPr>
      </w:pPr>
    </w:p>
    <w:p w14:paraId="740E27B6" w14:textId="77777777" w:rsidR="00785A03" w:rsidRPr="00B83045" w:rsidRDefault="00785A03" w:rsidP="00785A03">
      <w:pPr>
        <w:jc w:val="both"/>
        <w:rPr>
          <w:rFonts w:ascii="Work Sans" w:hAnsi="Work Sans" w:cs="Arial"/>
          <w:sz w:val="22"/>
          <w:szCs w:val="22"/>
          <w:lang w:val="es-CO"/>
        </w:rPr>
      </w:pPr>
      <w:r w:rsidRPr="00B83045">
        <w:rPr>
          <w:rFonts w:ascii="Work Sans" w:hAnsi="Work Sans" w:cs="Arial"/>
          <w:sz w:val="22"/>
          <w:szCs w:val="22"/>
          <w:lang w:val="es-CO"/>
        </w:rPr>
        <w:lastRenderedPageBreak/>
        <w:t>El Claustro ha perdurado a través de la historia de Bogotá, después de terremotos, transformaciones en la trama de la ciudad colonial y disputas políticas, económicas y sociales que hicieron parte de la formación de la nación. Este ha perdurado gracias a su uso y a las múltiples restauraciones realizadas que junto a su tradición educativa ha generado arraigo tanto de la comunidad académica como aquella que lo circunda.</w:t>
      </w:r>
    </w:p>
    <w:p w14:paraId="5E16603C" w14:textId="77777777" w:rsidR="00785A03" w:rsidRPr="00B83045" w:rsidRDefault="00785A03" w:rsidP="00785A03">
      <w:pPr>
        <w:jc w:val="both"/>
        <w:rPr>
          <w:rFonts w:ascii="Work Sans" w:hAnsi="Work Sans" w:cs="Arial"/>
          <w:sz w:val="22"/>
          <w:szCs w:val="22"/>
          <w:lang w:val="es-CO"/>
        </w:rPr>
      </w:pPr>
    </w:p>
    <w:p w14:paraId="1B76C606" w14:textId="77777777" w:rsidR="00785A03" w:rsidRPr="00B83045" w:rsidRDefault="00785A03" w:rsidP="00785A03">
      <w:pPr>
        <w:jc w:val="both"/>
        <w:rPr>
          <w:rFonts w:ascii="Work Sans" w:hAnsi="Work Sans" w:cs="Arial"/>
          <w:sz w:val="22"/>
          <w:szCs w:val="22"/>
          <w:lang w:val="es-CO"/>
        </w:rPr>
      </w:pPr>
      <w:r w:rsidRPr="00B83045">
        <w:rPr>
          <w:rFonts w:ascii="Work Sans" w:hAnsi="Work Sans" w:cs="Arial"/>
          <w:sz w:val="22"/>
          <w:szCs w:val="22"/>
          <w:lang w:val="es-CO"/>
        </w:rPr>
        <w:t>La Plazoleta tiene una relación distinta con la comunidad, dado los múltiples usos comerciales, de servicios y residencial que la rodean y que generan una convergencia poblacional diversa desde los esmeralderos, vendedores ambulantes, estudiantes que se reúnen o inclusive en los recorridos históricos de la ciudad, sin dejar a un lado los cafés tradicionales como el Café Pasaje que tiene un lugar en la memoria colectiva de la ciudad.</w:t>
      </w:r>
    </w:p>
    <w:p w14:paraId="3697A10F" w14:textId="77777777" w:rsidR="00785A03" w:rsidRPr="00B83045" w:rsidRDefault="00785A03" w:rsidP="00785A03">
      <w:pPr>
        <w:jc w:val="both"/>
        <w:rPr>
          <w:rFonts w:ascii="Work Sans" w:hAnsi="Work Sans" w:cs="Arial"/>
          <w:sz w:val="22"/>
          <w:szCs w:val="22"/>
          <w:lang w:val="es-CO"/>
        </w:rPr>
      </w:pPr>
    </w:p>
    <w:p w14:paraId="720A7DDC" w14:textId="77777777" w:rsidR="00785A03" w:rsidRPr="00B83045" w:rsidRDefault="00785A03" w:rsidP="00785A03">
      <w:pPr>
        <w:jc w:val="both"/>
        <w:rPr>
          <w:rFonts w:ascii="Work Sans" w:hAnsi="Work Sans" w:cs="Arial"/>
          <w:sz w:val="22"/>
          <w:szCs w:val="22"/>
          <w:lang w:val="es-CO"/>
        </w:rPr>
      </w:pPr>
      <w:r w:rsidRPr="00B83045">
        <w:rPr>
          <w:rFonts w:ascii="Work Sans" w:hAnsi="Work Sans" w:cs="Arial"/>
          <w:sz w:val="22"/>
          <w:szCs w:val="22"/>
          <w:lang w:val="es-CO"/>
        </w:rPr>
        <w:t xml:space="preserve">A esto se suma la Capilla de la Bordadita la cual hace parte de los recorridos que tienen lugar en Semana Santa y que igualmente aglomera una cantidad importante de feligreses. La representatividad radica en el lugar que ocupa en la memoria colectiva de la comunidad, su relación directa con los mismos, la vinculación aun latente con la historia y la posibilidad de generar nuevos espacios de remembranza con la población. </w:t>
      </w:r>
    </w:p>
    <w:p w14:paraId="178B50B8" w14:textId="77777777" w:rsidR="00785A03" w:rsidRPr="00B83045" w:rsidRDefault="00785A03" w:rsidP="00785A03">
      <w:pPr>
        <w:jc w:val="both"/>
        <w:rPr>
          <w:rFonts w:ascii="Work Sans" w:hAnsi="Work Sans" w:cs="Arial"/>
          <w:sz w:val="22"/>
          <w:szCs w:val="22"/>
          <w:lang w:val="es-CO"/>
        </w:rPr>
      </w:pPr>
    </w:p>
    <w:p w14:paraId="56A4569E" w14:textId="2E8223F9" w:rsidR="00785A03" w:rsidRPr="00B83045" w:rsidRDefault="00785A03" w:rsidP="00785A03">
      <w:pPr>
        <w:jc w:val="both"/>
        <w:rPr>
          <w:rFonts w:ascii="Work Sans" w:hAnsi="Work Sans" w:cs="Arial"/>
          <w:sz w:val="22"/>
          <w:szCs w:val="22"/>
          <w:lang w:val="es-CO"/>
        </w:rPr>
      </w:pPr>
      <w:r w:rsidRPr="00B83045">
        <w:rPr>
          <w:rFonts w:ascii="Work Sans" w:hAnsi="Work Sans" w:cs="Arial"/>
          <w:sz w:val="22"/>
          <w:szCs w:val="22"/>
          <w:lang w:val="es-CO"/>
        </w:rPr>
        <w:t>Que de conformidad con lo establecido en el numeral 1.5 del artículo 11 de la Ley 397 de 1997, modificado por el artículo 7</w:t>
      </w:r>
      <w:r w:rsidR="00F0688E" w:rsidRPr="00B83045">
        <w:rPr>
          <w:rFonts w:ascii="Work Sans" w:hAnsi="Work Sans" w:cs="Arial"/>
          <w:sz w:val="22"/>
          <w:szCs w:val="22"/>
          <w:lang w:val="es-CO"/>
        </w:rPr>
        <w:t>°</w:t>
      </w:r>
      <w:r w:rsidRPr="00B83045">
        <w:rPr>
          <w:rFonts w:ascii="Work Sans" w:hAnsi="Work Sans" w:cs="Arial"/>
          <w:sz w:val="22"/>
          <w:szCs w:val="22"/>
          <w:lang w:val="es-CO"/>
        </w:rPr>
        <w:t xml:space="preserve"> de la Ley 1185 de 2008 y los numerales 2 del artículo 10 y 4 del artículo 28 de la Ley 388 de 1997, o las normas que los sustituyan, las disposiciones contenidas en la presente Resolución constituyen determinantes de superior jerarquía a las que se sujetará el </w:t>
      </w:r>
      <w:r w:rsidRPr="00B83045">
        <w:rPr>
          <w:rFonts w:ascii="Work Sans" w:hAnsi="Work Sans" w:cs="Arial"/>
          <w:sz w:val="22"/>
          <w:szCs w:val="22"/>
          <w:lang w:val="es-CO" w:eastAsia="en-US"/>
        </w:rPr>
        <w:t>Plan de Ordenamiento Territorial</w:t>
      </w:r>
      <w:r w:rsidRPr="00B83045">
        <w:rPr>
          <w:rFonts w:ascii="Work Sans" w:hAnsi="Work Sans" w:cs="Arial"/>
          <w:sz w:val="22"/>
          <w:szCs w:val="22"/>
          <w:lang w:val="es-CO"/>
        </w:rPr>
        <w:t>, POT, de Bogotá y sus reglamentaciones.</w:t>
      </w:r>
    </w:p>
    <w:p w14:paraId="799BD8F1" w14:textId="77777777" w:rsidR="00785A03" w:rsidRPr="00B83045" w:rsidRDefault="00785A03" w:rsidP="00785A03">
      <w:pPr>
        <w:jc w:val="both"/>
        <w:rPr>
          <w:rFonts w:ascii="Work Sans" w:hAnsi="Work Sans" w:cs="Arial"/>
          <w:sz w:val="22"/>
          <w:szCs w:val="22"/>
          <w:lang w:val="es-CO"/>
        </w:rPr>
      </w:pPr>
    </w:p>
    <w:p w14:paraId="6E029C7A" w14:textId="77777777" w:rsidR="00785A03" w:rsidRPr="00B83045" w:rsidRDefault="00785A03" w:rsidP="00785A03">
      <w:pPr>
        <w:autoSpaceDE w:val="0"/>
        <w:autoSpaceDN w:val="0"/>
        <w:adjustRightInd w:val="0"/>
        <w:jc w:val="both"/>
        <w:rPr>
          <w:rFonts w:ascii="Work Sans" w:eastAsiaTheme="minorHAnsi" w:hAnsi="Work Sans" w:cs="Arial"/>
          <w:sz w:val="22"/>
          <w:szCs w:val="22"/>
          <w:lang w:eastAsia="en-US"/>
        </w:rPr>
      </w:pPr>
      <w:r w:rsidRPr="00B83045">
        <w:rPr>
          <w:rFonts w:ascii="Work Sans" w:eastAsiaTheme="minorHAnsi" w:hAnsi="Work Sans" w:cs="Arial"/>
          <w:sz w:val="22"/>
          <w:szCs w:val="22"/>
          <w:lang w:eastAsia="en-US"/>
        </w:rPr>
        <w:t>Que para la formulación del instrumento normativo que permita garantizar la conservación y sostenibilidad del claustro principal del Colegio Mayor de Nuestra Señora del Rosario y la Capilla de La Bordadita, se tuvo en cuenta lo previsto en el numeral 3 del ordinal II artículo 2.4.1.1.3 de Decreto 1080 de 2015, que especifican que "</w:t>
      </w:r>
      <w:r w:rsidRPr="00B83045">
        <w:rPr>
          <w:rFonts w:ascii="Work Sans" w:eastAsiaTheme="minorHAnsi" w:hAnsi="Work Sans" w:cs="Arial"/>
          <w:i/>
          <w:sz w:val="22"/>
          <w:szCs w:val="22"/>
          <w:lang w:eastAsia="en-US"/>
        </w:rPr>
        <w:t>Cuando el bien requiera definir o redefinir su normativa y/o la de su entorno para efectos de su conservación</w:t>
      </w:r>
      <w:r w:rsidRPr="00B83045">
        <w:rPr>
          <w:rFonts w:ascii="Work Sans" w:eastAsiaTheme="minorHAnsi" w:hAnsi="Work Sans" w:cs="Arial"/>
          <w:sz w:val="22"/>
          <w:szCs w:val="22"/>
          <w:lang w:eastAsia="en-US"/>
        </w:rPr>
        <w:t>".</w:t>
      </w:r>
    </w:p>
    <w:p w14:paraId="7539DB58" w14:textId="77777777" w:rsidR="00785A03" w:rsidRPr="00B83045" w:rsidRDefault="00785A03" w:rsidP="00785A03">
      <w:pPr>
        <w:autoSpaceDE w:val="0"/>
        <w:autoSpaceDN w:val="0"/>
        <w:adjustRightInd w:val="0"/>
        <w:jc w:val="both"/>
        <w:rPr>
          <w:rFonts w:ascii="Work Sans" w:eastAsiaTheme="minorHAnsi" w:hAnsi="Work Sans" w:cs="Arial"/>
          <w:sz w:val="22"/>
          <w:szCs w:val="22"/>
          <w:lang w:eastAsia="en-US"/>
        </w:rPr>
      </w:pPr>
    </w:p>
    <w:p w14:paraId="47A0B5E1" w14:textId="77777777" w:rsidR="00785A03" w:rsidRPr="00B83045" w:rsidRDefault="00785A03" w:rsidP="00785A03">
      <w:pPr>
        <w:autoSpaceDE w:val="0"/>
        <w:autoSpaceDN w:val="0"/>
        <w:adjustRightInd w:val="0"/>
        <w:jc w:val="both"/>
        <w:rPr>
          <w:rFonts w:ascii="Work Sans" w:eastAsiaTheme="minorHAnsi" w:hAnsi="Work Sans" w:cs="Arial"/>
          <w:sz w:val="22"/>
          <w:szCs w:val="22"/>
          <w:lang w:eastAsia="en-US"/>
        </w:rPr>
      </w:pPr>
      <w:r w:rsidRPr="00B83045">
        <w:rPr>
          <w:rFonts w:ascii="Work Sans" w:eastAsiaTheme="minorHAnsi" w:hAnsi="Work Sans" w:cs="Arial"/>
          <w:sz w:val="22"/>
          <w:szCs w:val="22"/>
          <w:lang w:eastAsia="en-US"/>
        </w:rPr>
        <w:t>Que es necesario modificar el uso y la normatividad de los claustros de la Enseñanza, para brindar posibilidades más compatibles con las edificaciones monumentales, de manera que en dichos claustros se incorpore una nueva dinámica que los destaque en el conjunto de las edificaciones del sector. Las intervenciones necesarias para su conservación deben tener en cuenta ese cambio de uso.</w:t>
      </w:r>
    </w:p>
    <w:p w14:paraId="7B6E5CC4" w14:textId="77777777" w:rsidR="00785A03" w:rsidRPr="00B83045" w:rsidRDefault="00785A03" w:rsidP="00785A03">
      <w:pPr>
        <w:jc w:val="both"/>
        <w:rPr>
          <w:rFonts w:ascii="Work Sans" w:hAnsi="Work Sans"/>
          <w:sz w:val="22"/>
          <w:szCs w:val="22"/>
          <w:lang w:eastAsia="en-US"/>
        </w:rPr>
      </w:pPr>
    </w:p>
    <w:p w14:paraId="483EE85B" w14:textId="069B2F28" w:rsidR="00785A03" w:rsidRPr="00B83045" w:rsidRDefault="00785A03" w:rsidP="00785A03">
      <w:pPr>
        <w:ind w:right="-5"/>
        <w:jc w:val="both"/>
        <w:rPr>
          <w:rFonts w:ascii="Work Sans" w:hAnsi="Work Sans"/>
          <w:sz w:val="22"/>
          <w:szCs w:val="22"/>
          <w:lang w:val="es-CO"/>
        </w:rPr>
      </w:pPr>
      <w:r w:rsidRPr="00B83045">
        <w:rPr>
          <w:rFonts w:ascii="Work Sans" w:hAnsi="Work Sans"/>
          <w:sz w:val="22"/>
          <w:szCs w:val="22"/>
          <w:lang w:val="es-CO"/>
        </w:rPr>
        <w:t xml:space="preserve">Que en cumplimiento de lo dispuesto en el artículo 2.3.2.3. </w:t>
      </w:r>
      <w:proofErr w:type="gramStart"/>
      <w:r w:rsidRPr="00B83045">
        <w:rPr>
          <w:rFonts w:ascii="Work Sans" w:hAnsi="Work Sans"/>
          <w:sz w:val="22"/>
          <w:szCs w:val="22"/>
          <w:lang w:val="es-CO"/>
        </w:rPr>
        <w:t>del</w:t>
      </w:r>
      <w:proofErr w:type="gramEnd"/>
      <w:r w:rsidRPr="00B83045">
        <w:rPr>
          <w:rFonts w:ascii="Work Sans" w:hAnsi="Work Sans"/>
          <w:sz w:val="22"/>
          <w:szCs w:val="22"/>
          <w:lang w:val="es-CO"/>
        </w:rPr>
        <w:t xml:space="preserve"> Decreto Único Reglamentario del Sector Cultura 1080 de 2015, la propuesta del PEMP del claustro principal del Colegio Mayor de Nuestra Señora del Rosario y la Capilla de la Bordadita fue presentada ante el Consejo Nacional de Patrimonio Cultural, CNPC, el cual, en su sesión ordinaria del 4 de octubre de 2018 emitió concepto favorable y recomendó a la </w:t>
      </w:r>
      <w:r w:rsidR="001C1A18" w:rsidRPr="00B83045">
        <w:rPr>
          <w:rFonts w:ascii="Work Sans" w:hAnsi="Work Sans"/>
          <w:sz w:val="22"/>
          <w:szCs w:val="22"/>
          <w:lang w:val="es-CO"/>
        </w:rPr>
        <w:t>s</w:t>
      </w:r>
      <w:r w:rsidRPr="00B83045">
        <w:rPr>
          <w:rFonts w:ascii="Work Sans" w:hAnsi="Work Sans"/>
          <w:sz w:val="22"/>
          <w:szCs w:val="22"/>
          <w:lang w:val="es-CO"/>
        </w:rPr>
        <w:t xml:space="preserve">eñora Ministra de Cultura la aprobación del mismo, según consta en el Acta N° 5 de 2018, en los siguientes términos: </w:t>
      </w:r>
    </w:p>
    <w:p w14:paraId="3064D3CF" w14:textId="77777777" w:rsidR="00785A03" w:rsidRPr="00B83045" w:rsidRDefault="00785A03" w:rsidP="00DD6286">
      <w:pPr>
        <w:ind w:right="279"/>
        <w:jc w:val="both"/>
        <w:rPr>
          <w:rFonts w:ascii="Work Sans" w:hAnsi="Work Sans"/>
          <w:sz w:val="22"/>
          <w:szCs w:val="22"/>
          <w:lang w:val="es-CO"/>
        </w:rPr>
      </w:pPr>
    </w:p>
    <w:p w14:paraId="271E837E" w14:textId="77777777" w:rsidR="00785A03" w:rsidRPr="00B83045" w:rsidRDefault="00785A03" w:rsidP="00DD6286">
      <w:pPr>
        <w:autoSpaceDE w:val="0"/>
        <w:autoSpaceDN w:val="0"/>
        <w:adjustRightInd w:val="0"/>
        <w:ind w:right="-64"/>
        <w:jc w:val="both"/>
        <w:rPr>
          <w:rFonts w:ascii="Work Sans" w:hAnsi="Work Sans"/>
          <w:b/>
          <w:bCs/>
          <w:i/>
          <w:sz w:val="22"/>
          <w:szCs w:val="22"/>
          <w:lang w:val="es-CO" w:eastAsia="es-CO"/>
        </w:rPr>
      </w:pPr>
      <w:r w:rsidRPr="00B83045">
        <w:rPr>
          <w:rFonts w:ascii="Work Sans" w:hAnsi="Work Sans"/>
          <w:b/>
          <w:bCs/>
          <w:i/>
          <w:sz w:val="22"/>
          <w:szCs w:val="22"/>
          <w:lang w:val="es-CO" w:eastAsia="es-CO"/>
        </w:rPr>
        <w:t xml:space="preserve">“Comentarios del Consejo </w:t>
      </w:r>
    </w:p>
    <w:p w14:paraId="58A743B3" w14:textId="77777777" w:rsidR="00785A03" w:rsidRPr="00B83045" w:rsidRDefault="00785A03" w:rsidP="00DD6286">
      <w:pPr>
        <w:autoSpaceDE w:val="0"/>
        <w:autoSpaceDN w:val="0"/>
        <w:adjustRightInd w:val="0"/>
        <w:ind w:right="-64"/>
        <w:jc w:val="both"/>
        <w:rPr>
          <w:rFonts w:ascii="Work Sans" w:hAnsi="Work Sans"/>
          <w:i/>
          <w:sz w:val="22"/>
          <w:szCs w:val="22"/>
          <w:lang w:val="es-CO" w:eastAsia="es-CO"/>
        </w:rPr>
      </w:pPr>
    </w:p>
    <w:p w14:paraId="23DD1C72" w14:textId="77777777" w:rsidR="00785A03" w:rsidRPr="00B83045" w:rsidRDefault="00785A03" w:rsidP="00DD6286">
      <w:pPr>
        <w:autoSpaceDE w:val="0"/>
        <w:autoSpaceDN w:val="0"/>
        <w:adjustRightInd w:val="0"/>
        <w:ind w:right="-64"/>
        <w:jc w:val="both"/>
        <w:rPr>
          <w:rFonts w:ascii="Work Sans" w:hAnsi="Work Sans"/>
          <w:sz w:val="22"/>
          <w:szCs w:val="22"/>
          <w:lang w:val="es-CO" w:eastAsia="es-CO"/>
        </w:rPr>
      </w:pPr>
      <w:r w:rsidRPr="00B83045">
        <w:rPr>
          <w:rFonts w:ascii="Work Sans" w:hAnsi="Work Sans"/>
          <w:i/>
          <w:sz w:val="22"/>
          <w:szCs w:val="22"/>
          <w:lang w:val="es-CO" w:eastAsia="es-CO"/>
        </w:rPr>
        <w:t xml:space="preserve">Los consejeros reconocieron el buen trabajo realizado por la Universidad para perfeccionar el PEMP de acuerdo con las observaciones realizadas en los diversos comités técnicos, hasta llegar a su versión final. También destacó como digna de encomio la consulta con los residentes y ocupantes del espacio que se está protegiendo. Por otra parte, si bien no se estima aconsejable aprobar PEMP parciales relativos a un sector mayor para el cual existe o se va a formular un PEMP general, como ocurre en este caso, </w:t>
      </w:r>
      <w:r w:rsidRPr="00B83045">
        <w:rPr>
          <w:rFonts w:ascii="Work Sans" w:hAnsi="Work Sans"/>
          <w:i/>
          <w:sz w:val="22"/>
          <w:szCs w:val="22"/>
          <w:lang w:val="es-CO" w:eastAsia="es-CO"/>
        </w:rPr>
        <w:lastRenderedPageBreak/>
        <w:t xml:space="preserve">por todos los conflictos que posteriormente se pueden presentar a la hora de actualizar el PEMP </w:t>
      </w:r>
      <w:r w:rsidRPr="00B83045">
        <w:rPr>
          <w:rFonts w:ascii="Work Sans" w:hAnsi="Work Sans"/>
          <w:sz w:val="22"/>
          <w:szCs w:val="22"/>
          <w:lang w:val="es-CO" w:eastAsia="es-CO"/>
        </w:rPr>
        <w:t xml:space="preserve">parcial, cabe destacar que el presente plan se realizó de manera consultada y consensuada con las diversas instituciones que velan por el manejo del distrito, con miras a que lo que en él se propone guarde armonía con el plan especial de manejo y protección que se está diseñando para el centro histórico de la ciudad. </w:t>
      </w:r>
    </w:p>
    <w:p w14:paraId="6B31DAD2" w14:textId="77777777" w:rsidR="00C06F55" w:rsidRPr="00B83045" w:rsidRDefault="00C06F55" w:rsidP="00DD6286">
      <w:pPr>
        <w:autoSpaceDE w:val="0"/>
        <w:autoSpaceDN w:val="0"/>
        <w:adjustRightInd w:val="0"/>
        <w:ind w:right="-64"/>
        <w:jc w:val="both"/>
        <w:rPr>
          <w:rFonts w:ascii="Work Sans" w:hAnsi="Work Sans"/>
          <w:sz w:val="22"/>
          <w:szCs w:val="22"/>
          <w:lang w:val="es-CO" w:eastAsia="es-CO"/>
        </w:rPr>
      </w:pPr>
    </w:p>
    <w:p w14:paraId="2D112851" w14:textId="77777777" w:rsidR="00785A03" w:rsidRPr="00B83045" w:rsidRDefault="00785A03" w:rsidP="00DD6286">
      <w:pPr>
        <w:autoSpaceDE w:val="0"/>
        <w:autoSpaceDN w:val="0"/>
        <w:adjustRightInd w:val="0"/>
        <w:ind w:right="-64"/>
        <w:jc w:val="both"/>
        <w:rPr>
          <w:rFonts w:ascii="Work Sans" w:hAnsi="Work Sans"/>
          <w:i/>
          <w:sz w:val="22"/>
          <w:szCs w:val="22"/>
          <w:lang w:val="es-CO" w:eastAsia="es-CO"/>
        </w:rPr>
      </w:pPr>
      <w:r w:rsidRPr="00B83045">
        <w:rPr>
          <w:rFonts w:ascii="Work Sans" w:hAnsi="Work Sans"/>
          <w:sz w:val="22"/>
          <w:szCs w:val="22"/>
          <w:lang w:val="es-CO" w:eastAsia="es-CO"/>
        </w:rPr>
        <w:t xml:space="preserve">Un tema con el cual no se mostraron muy conformes los consejeros es el de la distribución de cargas y beneficios entre la institución educativa y la ciudad, en parte porque cierto nivel de detalle expuesto en este tema no es oportuno reflejarlo en el </w:t>
      </w:r>
      <w:r w:rsidRPr="00B83045">
        <w:rPr>
          <w:rFonts w:ascii="Work Sans" w:hAnsi="Work Sans"/>
          <w:i/>
          <w:sz w:val="22"/>
          <w:szCs w:val="22"/>
          <w:lang w:val="es-CO" w:eastAsia="es-CO"/>
        </w:rPr>
        <w:t xml:space="preserve">PEMP, dado que es un asunto más propio del manejo administrativo interno de la Universidad, en parte porque se sostiene que la implementación del Plan equivaldría a una pérdida para la Universidad de algo más de 14 000 millones de pesos, según cálculos que contemplan, entre otros ítems, mejoras de espacios de la Universidad que no tienen que ver con el PEMP. </w:t>
      </w:r>
    </w:p>
    <w:p w14:paraId="06448186" w14:textId="77777777" w:rsidR="00785A03" w:rsidRPr="00B83045" w:rsidRDefault="00785A03" w:rsidP="00DD6286">
      <w:pPr>
        <w:autoSpaceDE w:val="0"/>
        <w:autoSpaceDN w:val="0"/>
        <w:adjustRightInd w:val="0"/>
        <w:ind w:right="-64"/>
        <w:jc w:val="both"/>
        <w:rPr>
          <w:rFonts w:ascii="Work Sans" w:hAnsi="Work Sans"/>
          <w:i/>
          <w:sz w:val="22"/>
          <w:szCs w:val="22"/>
          <w:lang w:val="es-CO" w:eastAsia="es-CO"/>
        </w:rPr>
      </w:pPr>
    </w:p>
    <w:p w14:paraId="0D2999D8" w14:textId="77777777" w:rsidR="00785A03" w:rsidRPr="00B83045" w:rsidRDefault="00785A03" w:rsidP="00DD6286">
      <w:pPr>
        <w:autoSpaceDE w:val="0"/>
        <w:autoSpaceDN w:val="0"/>
        <w:adjustRightInd w:val="0"/>
        <w:ind w:right="-64"/>
        <w:jc w:val="both"/>
        <w:rPr>
          <w:rFonts w:ascii="Work Sans" w:hAnsi="Work Sans"/>
          <w:i/>
          <w:sz w:val="22"/>
          <w:szCs w:val="22"/>
          <w:lang w:val="es-CO" w:eastAsia="es-CO"/>
        </w:rPr>
      </w:pPr>
      <w:r w:rsidRPr="00B83045">
        <w:rPr>
          <w:rFonts w:ascii="Work Sans" w:hAnsi="Work Sans"/>
          <w:i/>
          <w:sz w:val="22"/>
          <w:szCs w:val="22"/>
          <w:lang w:val="es-CO" w:eastAsia="es-CO"/>
        </w:rPr>
        <w:t xml:space="preserve">El administrador Miguel </w:t>
      </w:r>
      <w:proofErr w:type="spellStart"/>
      <w:r w:rsidRPr="00B83045">
        <w:rPr>
          <w:rFonts w:ascii="Work Sans" w:hAnsi="Work Sans"/>
          <w:i/>
          <w:sz w:val="22"/>
          <w:szCs w:val="22"/>
          <w:lang w:val="es-CO" w:eastAsia="es-CO"/>
        </w:rPr>
        <w:t>Diago</w:t>
      </w:r>
      <w:proofErr w:type="spellEnd"/>
      <w:r w:rsidRPr="00B83045">
        <w:rPr>
          <w:rFonts w:ascii="Work Sans" w:hAnsi="Work Sans"/>
          <w:i/>
          <w:sz w:val="22"/>
          <w:szCs w:val="22"/>
          <w:lang w:val="es-CO" w:eastAsia="es-CO"/>
        </w:rPr>
        <w:t xml:space="preserve"> aclaró que la Universidad no tiene en vista únicamente unos beneficios económicos, algo que queda claro, por ejemplo, si se considera que los solos trabajos de mantenimiento del monumento a Gonzalo Jiménez de Quesada le cuestan la Universidad alrededor de 180 millones; aunque no se puede desconocer que la aprobación del PEMP posibilita los cambios de uso de unos lotes de la zona de influencia donde funcionan billares y un parqueadero, que la Universidad podría adquirir en el futuro para desarrollarlos según un uso dotacional educativo. En todo caso, el principal beneficio no es </w:t>
      </w:r>
      <w:proofErr w:type="spellStart"/>
      <w:r w:rsidRPr="00B83045">
        <w:rPr>
          <w:rFonts w:ascii="Work Sans" w:hAnsi="Work Sans"/>
          <w:i/>
          <w:sz w:val="22"/>
          <w:szCs w:val="22"/>
          <w:lang w:val="es-CO" w:eastAsia="es-CO"/>
        </w:rPr>
        <w:t>monetizable</w:t>
      </w:r>
      <w:proofErr w:type="spellEnd"/>
      <w:r w:rsidRPr="00B83045">
        <w:rPr>
          <w:rFonts w:ascii="Work Sans" w:hAnsi="Work Sans"/>
          <w:i/>
          <w:sz w:val="22"/>
          <w:szCs w:val="22"/>
          <w:lang w:val="es-CO" w:eastAsia="es-CO"/>
        </w:rPr>
        <w:t xml:space="preserve">, pues resulta intangible: es el beneficio que obtiene la Universidad de quedarse en su actual sede del centro y de complementar su oferta mediante los desarrollos nuevos que se piensan construir. </w:t>
      </w:r>
    </w:p>
    <w:p w14:paraId="0FFFB4BC" w14:textId="77777777" w:rsidR="00785A03" w:rsidRPr="00B83045" w:rsidRDefault="00785A03" w:rsidP="00DD6286">
      <w:pPr>
        <w:autoSpaceDE w:val="0"/>
        <w:autoSpaceDN w:val="0"/>
        <w:adjustRightInd w:val="0"/>
        <w:ind w:right="-64"/>
        <w:jc w:val="both"/>
        <w:rPr>
          <w:rFonts w:ascii="Work Sans" w:hAnsi="Work Sans"/>
          <w:i/>
          <w:sz w:val="22"/>
          <w:szCs w:val="22"/>
          <w:lang w:val="es-CO" w:eastAsia="es-CO"/>
        </w:rPr>
      </w:pPr>
    </w:p>
    <w:p w14:paraId="5FC54BCA" w14:textId="77777777" w:rsidR="00785A03" w:rsidRPr="00B83045" w:rsidRDefault="00785A03" w:rsidP="00DD6286">
      <w:pPr>
        <w:ind w:right="-64"/>
        <w:jc w:val="both"/>
        <w:rPr>
          <w:rFonts w:ascii="Work Sans" w:hAnsi="Work Sans"/>
          <w:i/>
          <w:sz w:val="22"/>
          <w:szCs w:val="22"/>
          <w:lang w:val="es-CO"/>
        </w:rPr>
      </w:pPr>
      <w:r w:rsidRPr="00B83045">
        <w:rPr>
          <w:rFonts w:ascii="Work Sans" w:hAnsi="Work Sans"/>
          <w:i/>
          <w:sz w:val="22"/>
          <w:szCs w:val="22"/>
          <w:lang w:val="es-CO" w:eastAsia="es-CO"/>
        </w:rPr>
        <w:t>Con la recomendación de que se modifique el modo como es expuesto el tema de cargas y beneficios, los consejeros votaron a favor de la aprobación del PEMP de la Universidad colegio mayor de Nuestra Señora del Rosario.”</w:t>
      </w:r>
    </w:p>
    <w:p w14:paraId="2EF966C4" w14:textId="77777777" w:rsidR="00785A03" w:rsidRPr="00B83045" w:rsidRDefault="00785A03" w:rsidP="00785A03">
      <w:pPr>
        <w:spacing w:before="1" w:after="1"/>
        <w:ind w:left="426" w:right="279" w:hanging="425"/>
        <w:jc w:val="both"/>
        <w:rPr>
          <w:rFonts w:ascii="Work Sans" w:eastAsiaTheme="minorHAnsi" w:hAnsi="Work Sans"/>
          <w:snapToGrid w:val="0"/>
          <w:sz w:val="22"/>
          <w:szCs w:val="22"/>
          <w:lang w:val="es-CO" w:eastAsia="en-US"/>
        </w:rPr>
      </w:pPr>
    </w:p>
    <w:p w14:paraId="5CF6B9C3" w14:textId="77777777" w:rsidR="001C1A18" w:rsidRPr="00B83045" w:rsidRDefault="001C1A18" w:rsidP="001C1A18">
      <w:pPr>
        <w:jc w:val="both"/>
        <w:rPr>
          <w:rFonts w:ascii="Work Sans" w:hAnsi="Work Sans"/>
          <w:snapToGrid w:val="0"/>
          <w:sz w:val="22"/>
          <w:szCs w:val="22"/>
          <w:lang w:val="es-CO"/>
        </w:rPr>
      </w:pPr>
      <w:r w:rsidRPr="00B83045">
        <w:rPr>
          <w:rFonts w:ascii="Work Sans" w:hAnsi="Work Sans"/>
          <w:snapToGrid w:val="0"/>
          <w:sz w:val="22"/>
          <w:szCs w:val="22"/>
          <w:lang w:val="es-CO"/>
        </w:rPr>
        <w:t>Que, con base en las anteriores consideraciones,</w:t>
      </w:r>
    </w:p>
    <w:p w14:paraId="00415E03" w14:textId="77777777" w:rsidR="001C1A18" w:rsidRPr="00B83045" w:rsidRDefault="001C1A18" w:rsidP="001C1A18">
      <w:pPr>
        <w:jc w:val="both"/>
        <w:rPr>
          <w:rFonts w:ascii="Work Sans" w:hAnsi="Work Sans"/>
          <w:b/>
          <w:snapToGrid w:val="0"/>
          <w:sz w:val="22"/>
          <w:szCs w:val="22"/>
          <w:lang w:val="es-CO"/>
        </w:rPr>
      </w:pPr>
    </w:p>
    <w:p w14:paraId="5711C42A" w14:textId="77777777" w:rsidR="00785A03" w:rsidRPr="00B83045" w:rsidRDefault="00785A03" w:rsidP="00785A03">
      <w:pPr>
        <w:jc w:val="center"/>
        <w:rPr>
          <w:rFonts w:ascii="Work Sans" w:hAnsi="Work Sans" w:cs="Arial"/>
          <w:b/>
          <w:snapToGrid w:val="0"/>
          <w:sz w:val="22"/>
          <w:szCs w:val="22"/>
          <w:lang w:val="es-CO"/>
        </w:rPr>
      </w:pPr>
      <w:r w:rsidRPr="00B83045">
        <w:rPr>
          <w:rFonts w:ascii="Work Sans" w:hAnsi="Work Sans"/>
          <w:b/>
          <w:snapToGrid w:val="0"/>
          <w:sz w:val="22"/>
          <w:szCs w:val="22"/>
          <w:lang w:val="es-CO"/>
        </w:rPr>
        <w:t>RESUELVE</w:t>
      </w:r>
      <w:r w:rsidRPr="00B83045">
        <w:rPr>
          <w:rFonts w:ascii="Work Sans" w:hAnsi="Work Sans" w:cs="Arial"/>
          <w:b/>
          <w:snapToGrid w:val="0"/>
          <w:sz w:val="22"/>
          <w:szCs w:val="22"/>
          <w:lang w:val="es-CO"/>
        </w:rPr>
        <w:t>:</w:t>
      </w:r>
    </w:p>
    <w:p w14:paraId="5F9F51D4" w14:textId="77777777" w:rsidR="00785A03" w:rsidRPr="00B83045" w:rsidRDefault="00785A03" w:rsidP="001C1A18">
      <w:pPr>
        <w:jc w:val="both"/>
        <w:rPr>
          <w:rFonts w:ascii="Work Sans" w:hAnsi="Work Sans" w:cs="Arial"/>
          <w:b/>
          <w:snapToGrid w:val="0"/>
          <w:sz w:val="22"/>
          <w:szCs w:val="22"/>
          <w:lang w:val="es-CO"/>
        </w:rPr>
      </w:pPr>
    </w:p>
    <w:p w14:paraId="7E13124C" w14:textId="77777777" w:rsidR="00785A03" w:rsidRPr="00B83045" w:rsidRDefault="00785A03" w:rsidP="00785A03">
      <w:pPr>
        <w:jc w:val="center"/>
        <w:outlineLvl w:val="0"/>
        <w:rPr>
          <w:rFonts w:ascii="Work Sans" w:hAnsi="Work Sans" w:cs="Arial"/>
          <w:b/>
          <w:sz w:val="22"/>
          <w:szCs w:val="22"/>
          <w:lang w:val="es-CO"/>
        </w:rPr>
      </w:pPr>
      <w:r w:rsidRPr="00B83045">
        <w:rPr>
          <w:rFonts w:ascii="Work Sans" w:hAnsi="Work Sans" w:cs="Arial"/>
          <w:b/>
          <w:sz w:val="22"/>
          <w:szCs w:val="22"/>
          <w:lang w:val="es-CO"/>
        </w:rPr>
        <w:t>TÍTULO I</w:t>
      </w:r>
    </w:p>
    <w:p w14:paraId="3CB1D71C" w14:textId="77777777" w:rsidR="00785A03" w:rsidRPr="00B83045" w:rsidRDefault="00785A03" w:rsidP="00785A03">
      <w:pPr>
        <w:jc w:val="center"/>
        <w:outlineLvl w:val="0"/>
        <w:rPr>
          <w:rFonts w:ascii="Work Sans" w:hAnsi="Work Sans" w:cs="Arial"/>
          <w:b/>
          <w:sz w:val="22"/>
          <w:szCs w:val="22"/>
          <w:lang w:val="es-CO"/>
        </w:rPr>
      </w:pPr>
      <w:r w:rsidRPr="00B83045">
        <w:rPr>
          <w:rFonts w:ascii="Work Sans" w:hAnsi="Work Sans" w:cs="Arial"/>
          <w:b/>
          <w:sz w:val="22"/>
          <w:szCs w:val="22"/>
          <w:lang w:val="es-CO"/>
        </w:rPr>
        <w:t>DISPOSICIONES GENERALES</w:t>
      </w:r>
    </w:p>
    <w:p w14:paraId="0D961D6C" w14:textId="77777777" w:rsidR="00785A03" w:rsidRPr="00B83045" w:rsidRDefault="00785A03" w:rsidP="00785A03">
      <w:pPr>
        <w:jc w:val="both"/>
        <w:rPr>
          <w:rFonts w:ascii="Work Sans" w:hAnsi="Work Sans" w:cs="Arial"/>
          <w:sz w:val="22"/>
          <w:szCs w:val="22"/>
          <w:lang w:val="es-CO" w:eastAsia="en-US"/>
        </w:rPr>
      </w:pPr>
    </w:p>
    <w:p w14:paraId="52F38051" w14:textId="5072042D" w:rsidR="00785A03" w:rsidRPr="00B83045" w:rsidRDefault="00785A03" w:rsidP="00012BE1">
      <w:pPr>
        <w:numPr>
          <w:ilvl w:val="0"/>
          <w:numId w:val="23"/>
        </w:numPr>
        <w:ind w:left="0" w:firstLine="0"/>
        <w:jc w:val="both"/>
        <w:rPr>
          <w:rFonts w:ascii="Work Sans" w:eastAsia="Calibri" w:hAnsi="Work Sans" w:cs="Arial"/>
          <w:sz w:val="22"/>
          <w:szCs w:val="22"/>
          <w:lang w:val="es-CO"/>
        </w:rPr>
      </w:pPr>
      <w:r w:rsidRPr="00B83045">
        <w:rPr>
          <w:rFonts w:ascii="Work Sans" w:eastAsia="Calibri" w:hAnsi="Work Sans" w:cs="Arial"/>
          <w:b/>
          <w:sz w:val="22"/>
          <w:szCs w:val="22"/>
          <w:lang w:val="es-CO"/>
        </w:rPr>
        <w:t xml:space="preserve">APROBACIÓN. </w:t>
      </w:r>
      <w:r w:rsidRPr="00B83045">
        <w:rPr>
          <w:rFonts w:ascii="Work Sans" w:eastAsia="Calibri" w:hAnsi="Work Sans" w:cs="Arial"/>
          <w:sz w:val="22"/>
          <w:szCs w:val="22"/>
          <w:lang w:val="es-CO"/>
        </w:rPr>
        <w:t xml:space="preserve">Aprobar el Plan </w:t>
      </w:r>
      <w:r w:rsidR="001C1A18" w:rsidRPr="00B83045">
        <w:rPr>
          <w:rFonts w:ascii="Work Sans" w:eastAsia="Calibri" w:hAnsi="Work Sans" w:cs="Arial"/>
          <w:sz w:val="22"/>
          <w:szCs w:val="22"/>
          <w:lang w:val="es-CO"/>
        </w:rPr>
        <w:t>Especial de M</w:t>
      </w:r>
      <w:r w:rsidRPr="00B83045">
        <w:rPr>
          <w:rFonts w:ascii="Work Sans" w:eastAsia="Calibri" w:hAnsi="Work Sans" w:cs="Arial"/>
          <w:sz w:val="22"/>
          <w:szCs w:val="22"/>
          <w:lang w:val="es-CO"/>
        </w:rPr>
        <w:t>anejo y Protección, PEMP, del Claustro Principal del Colegio Mayor de Nuestra Señora del Rosario y de la Capilla de la Bordadita</w:t>
      </w:r>
      <w:r w:rsidR="001C1A18" w:rsidRPr="00B83045">
        <w:rPr>
          <w:rFonts w:ascii="Work Sans" w:eastAsia="Calibri" w:hAnsi="Work Sans" w:cs="Arial"/>
          <w:sz w:val="22"/>
          <w:szCs w:val="22"/>
          <w:lang w:val="es-CO"/>
        </w:rPr>
        <w:t xml:space="preserve"> y su zona de influencia</w:t>
      </w:r>
      <w:r w:rsidRPr="00B83045">
        <w:rPr>
          <w:rFonts w:ascii="Work Sans" w:eastAsia="Calibri" w:hAnsi="Work Sans" w:cs="Arial"/>
          <w:sz w:val="22"/>
          <w:szCs w:val="22"/>
          <w:lang w:val="es-CO"/>
        </w:rPr>
        <w:t>, declarados Monumento Nacional (hoy Bienes de Interés Cultural del ámbito Nacional - BICN)</w:t>
      </w:r>
    </w:p>
    <w:p w14:paraId="628E7339" w14:textId="77777777" w:rsidR="00785A03" w:rsidRPr="00B83045" w:rsidRDefault="00785A03" w:rsidP="00785A03">
      <w:pPr>
        <w:jc w:val="both"/>
        <w:rPr>
          <w:rFonts w:ascii="Work Sans" w:hAnsi="Work Sans" w:cs="Arial"/>
          <w:sz w:val="22"/>
          <w:szCs w:val="22"/>
          <w:u w:val="single"/>
          <w:lang w:val="es-CO"/>
        </w:rPr>
      </w:pPr>
    </w:p>
    <w:p w14:paraId="0DE73CB5" w14:textId="77777777" w:rsidR="00785A03" w:rsidRPr="00B83045" w:rsidRDefault="00785A03" w:rsidP="00012BE1">
      <w:pPr>
        <w:numPr>
          <w:ilvl w:val="0"/>
          <w:numId w:val="23"/>
        </w:numPr>
        <w:ind w:left="0" w:firstLine="0"/>
        <w:jc w:val="both"/>
        <w:rPr>
          <w:rFonts w:ascii="Work Sans" w:eastAsia="Calibri" w:hAnsi="Work Sans" w:cs="Arial"/>
          <w:sz w:val="22"/>
          <w:szCs w:val="22"/>
          <w:lang w:val="es-CO"/>
        </w:rPr>
      </w:pPr>
      <w:r w:rsidRPr="00B83045">
        <w:rPr>
          <w:rFonts w:ascii="Work Sans" w:eastAsia="Calibri" w:hAnsi="Work Sans" w:cs="Arial"/>
          <w:b/>
          <w:sz w:val="22"/>
          <w:szCs w:val="22"/>
          <w:u w:val="single"/>
          <w:lang w:val="es-CO"/>
        </w:rPr>
        <w:t xml:space="preserve">ÁMBITO DE APLICACIÓN. </w:t>
      </w:r>
      <w:r w:rsidRPr="00B83045">
        <w:rPr>
          <w:rFonts w:ascii="Work Sans" w:eastAsia="Calibri" w:hAnsi="Work Sans" w:cs="Arial"/>
          <w:sz w:val="22"/>
          <w:szCs w:val="22"/>
          <w:lang w:val="es-CO"/>
        </w:rPr>
        <w:t>La presente Resolución aplica para el Área Afectada (AA) y la Zona de Influencia (ZI) de los BICN de que trata la presente resolución.</w:t>
      </w:r>
    </w:p>
    <w:p w14:paraId="7B10ADEA" w14:textId="77777777" w:rsidR="00785A03" w:rsidRPr="00B83045" w:rsidRDefault="00785A03" w:rsidP="00785A03">
      <w:pPr>
        <w:jc w:val="both"/>
        <w:rPr>
          <w:rFonts w:ascii="Work Sans" w:hAnsi="Work Sans" w:cs="Arial"/>
          <w:sz w:val="22"/>
          <w:szCs w:val="22"/>
          <w:u w:val="single"/>
          <w:lang w:val="es-CO"/>
        </w:rPr>
      </w:pPr>
    </w:p>
    <w:p w14:paraId="6EEB848C" w14:textId="77777777" w:rsidR="00255BE6" w:rsidRPr="00B83045" w:rsidRDefault="00785A03" w:rsidP="00255BE6">
      <w:pPr>
        <w:numPr>
          <w:ilvl w:val="0"/>
          <w:numId w:val="23"/>
        </w:numPr>
        <w:ind w:left="0" w:firstLine="0"/>
        <w:jc w:val="both"/>
        <w:rPr>
          <w:rFonts w:ascii="Work Sans" w:eastAsia="Calibri" w:hAnsi="Work Sans" w:cs="Arial"/>
          <w:sz w:val="22"/>
          <w:szCs w:val="22"/>
          <w:lang w:val="es-CO"/>
        </w:rPr>
      </w:pPr>
      <w:r w:rsidRPr="00B83045">
        <w:rPr>
          <w:rFonts w:ascii="Work Sans" w:eastAsia="Calibri" w:hAnsi="Work Sans" w:cs="Arial"/>
          <w:b/>
          <w:sz w:val="22"/>
          <w:szCs w:val="22"/>
          <w:lang w:val="es-CO"/>
        </w:rPr>
        <w:t>OBJETIVO GENERAL.</w:t>
      </w:r>
      <w:r w:rsidRPr="00B83045">
        <w:rPr>
          <w:rFonts w:ascii="Work Sans" w:eastAsia="Calibri" w:hAnsi="Work Sans" w:cs="Arial"/>
          <w:sz w:val="22"/>
          <w:szCs w:val="22"/>
          <w:lang w:val="es-CO"/>
        </w:rPr>
        <w:t xml:space="preserve"> </w:t>
      </w:r>
      <w:bookmarkStart w:id="3" w:name="_Hlk1122017"/>
      <w:bookmarkStart w:id="4" w:name="_Hlk1122033"/>
      <w:r w:rsidRPr="00B83045">
        <w:rPr>
          <w:rFonts w:ascii="Work Sans" w:eastAsia="Calibri" w:hAnsi="Work Sans" w:cs="Arial"/>
          <w:sz w:val="22"/>
          <w:szCs w:val="22"/>
          <w:lang w:val="es-CO"/>
        </w:rPr>
        <w:t xml:space="preserve">El presente PEMP tiene como objetivo general </w:t>
      </w:r>
      <w:r w:rsidR="003832AA" w:rsidRPr="00B83045">
        <w:rPr>
          <w:rFonts w:ascii="Work Sans" w:eastAsia="Calibri" w:hAnsi="Work Sans" w:cs="Arial"/>
          <w:sz w:val="22"/>
          <w:szCs w:val="22"/>
          <w:lang w:val="es-CO"/>
        </w:rPr>
        <w:t xml:space="preserve">ser el instrumento de gestión a través del cual se establecen las acciones necesarias con el objetivo de garantizar la protección, permanencia, conservación, sostenibilidad y revitalización de los valores patrimoniales de los BICN, </w:t>
      </w:r>
      <w:r w:rsidRPr="00B83045">
        <w:rPr>
          <w:rFonts w:ascii="Work Sans" w:eastAsia="Calibri" w:hAnsi="Work Sans" w:cs="Arial"/>
          <w:sz w:val="22"/>
          <w:szCs w:val="22"/>
          <w:lang w:val="es-CO"/>
        </w:rPr>
        <w:t xml:space="preserve">Claustro Principal del Colegio Mayor de Nuestra, de manera que se permita su ampliación y recuperación con el fin de que prevalezcan las actividades de índole educativa y cultural, </w:t>
      </w:r>
      <w:bookmarkEnd w:id="3"/>
      <w:bookmarkEnd w:id="4"/>
      <w:r w:rsidR="00255BE6" w:rsidRPr="00B83045">
        <w:rPr>
          <w:rFonts w:ascii="Work Sans" w:eastAsia="Calibri" w:hAnsi="Work Sans" w:cs="Arial"/>
          <w:sz w:val="22"/>
          <w:szCs w:val="22"/>
          <w:lang w:val="es-CO"/>
        </w:rPr>
        <w:t xml:space="preserve">y así mismo suplir el déficit espacial en el que se encuentra en la actualidad. De esta forma, la protección y revitalización de sus valores patrimoniales, desde el punto de vista </w:t>
      </w:r>
      <w:r w:rsidR="00255BE6" w:rsidRPr="00B83045">
        <w:rPr>
          <w:rFonts w:ascii="Work Sans" w:eastAsia="Calibri" w:hAnsi="Work Sans" w:cs="Arial"/>
          <w:sz w:val="22"/>
          <w:szCs w:val="22"/>
          <w:lang w:val="es-CO"/>
        </w:rPr>
        <w:lastRenderedPageBreak/>
        <w:t>urbano, arquitectónico, simbólico y cultural, se vuelve un eje transversal del PEMP, siendo el punto de partida para cualquier propuesta de intervención dentro del área afectada y la zona de Influencia.</w:t>
      </w:r>
    </w:p>
    <w:p w14:paraId="753328B1" w14:textId="77777777" w:rsidR="00255BE6" w:rsidRPr="00B83045" w:rsidRDefault="00255BE6" w:rsidP="00255BE6">
      <w:pPr>
        <w:rPr>
          <w:rFonts w:ascii="Work Sans" w:eastAsia="Calibri" w:hAnsi="Work Sans" w:cs="Arial"/>
          <w:b/>
          <w:sz w:val="22"/>
          <w:szCs w:val="22"/>
          <w:lang w:val="es-CO"/>
        </w:rPr>
      </w:pPr>
    </w:p>
    <w:p w14:paraId="41FA973C" w14:textId="29249485" w:rsidR="00785A03" w:rsidRPr="00B83045" w:rsidRDefault="00785A03" w:rsidP="00255BE6">
      <w:pPr>
        <w:numPr>
          <w:ilvl w:val="0"/>
          <w:numId w:val="23"/>
        </w:numPr>
        <w:ind w:left="0" w:firstLine="0"/>
        <w:jc w:val="both"/>
        <w:rPr>
          <w:rFonts w:ascii="Work Sans" w:eastAsia="Calibri" w:hAnsi="Work Sans" w:cs="Arial"/>
          <w:sz w:val="22"/>
          <w:szCs w:val="22"/>
          <w:lang w:val="es-CO"/>
        </w:rPr>
      </w:pPr>
      <w:r w:rsidRPr="00B83045">
        <w:rPr>
          <w:rFonts w:ascii="Work Sans" w:eastAsia="Calibri" w:hAnsi="Work Sans" w:cs="Arial"/>
          <w:b/>
          <w:sz w:val="22"/>
          <w:szCs w:val="22"/>
          <w:lang w:val="es-CO"/>
        </w:rPr>
        <w:t xml:space="preserve">BJETIVOS ESPECÍFICOS. </w:t>
      </w:r>
      <w:r w:rsidRPr="00B83045">
        <w:rPr>
          <w:rFonts w:ascii="Work Sans" w:eastAsia="Calibri" w:hAnsi="Work Sans" w:cs="Arial"/>
          <w:sz w:val="22"/>
          <w:szCs w:val="22"/>
          <w:lang w:val="es-CO"/>
        </w:rPr>
        <w:t>Son objetivos específicos de este PEMP los siguientes:</w:t>
      </w:r>
    </w:p>
    <w:p w14:paraId="7B628542" w14:textId="77777777" w:rsidR="00255BE6" w:rsidRPr="00B83045" w:rsidRDefault="00255BE6" w:rsidP="00255BE6">
      <w:pPr>
        <w:jc w:val="both"/>
        <w:rPr>
          <w:rFonts w:ascii="Work Sans" w:eastAsia="Calibri" w:hAnsi="Work Sans" w:cs="Arial"/>
          <w:sz w:val="22"/>
          <w:szCs w:val="22"/>
          <w:lang w:val="es-CO"/>
        </w:rPr>
      </w:pPr>
    </w:p>
    <w:p w14:paraId="4588C2F8" w14:textId="77777777" w:rsidR="00785A03" w:rsidRPr="00B83045" w:rsidRDefault="00785A03" w:rsidP="00012BE1">
      <w:pPr>
        <w:widowControl w:val="0"/>
        <w:numPr>
          <w:ilvl w:val="0"/>
          <w:numId w:val="20"/>
        </w:numPr>
        <w:ind w:left="426" w:hanging="426"/>
        <w:contextualSpacing/>
        <w:jc w:val="both"/>
        <w:rPr>
          <w:rFonts w:ascii="Work Sans" w:hAnsi="Work Sans" w:cs="Arial"/>
          <w:sz w:val="22"/>
          <w:szCs w:val="22"/>
          <w:lang w:val="es-CO"/>
        </w:rPr>
      </w:pPr>
      <w:bookmarkStart w:id="5" w:name="_Hlk1122116"/>
      <w:r w:rsidRPr="00B83045">
        <w:rPr>
          <w:rFonts w:ascii="Work Sans" w:hAnsi="Work Sans" w:cs="Arial"/>
          <w:sz w:val="22"/>
          <w:szCs w:val="22"/>
          <w:lang w:val="es-CO"/>
        </w:rPr>
        <w:t xml:space="preserve">Definir la normativa de uso en el área afectada y la zona de influencia donde se permitan los usos de educación superior y cultura. </w:t>
      </w:r>
    </w:p>
    <w:p w14:paraId="389E5205" w14:textId="77777777" w:rsidR="00785A03" w:rsidRPr="00B83045" w:rsidRDefault="00785A03" w:rsidP="00012BE1">
      <w:pPr>
        <w:widowControl w:val="0"/>
        <w:numPr>
          <w:ilvl w:val="0"/>
          <w:numId w:val="20"/>
        </w:numPr>
        <w:ind w:left="426" w:hanging="426"/>
        <w:contextualSpacing/>
        <w:jc w:val="both"/>
        <w:rPr>
          <w:rFonts w:ascii="Work Sans" w:hAnsi="Work Sans" w:cs="Arial"/>
          <w:sz w:val="22"/>
          <w:szCs w:val="22"/>
          <w:lang w:val="es-CO"/>
        </w:rPr>
      </w:pPr>
      <w:r w:rsidRPr="00B83045">
        <w:rPr>
          <w:rFonts w:ascii="Work Sans" w:hAnsi="Work Sans" w:cs="Arial"/>
          <w:sz w:val="22"/>
          <w:szCs w:val="22"/>
          <w:lang w:val="es-CO"/>
        </w:rPr>
        <w:t xml:space="preserve">Resaltar el significado cultural de tipo arquitectónico del conjunto que conforman el Claustro y la Capilla de La Bordadita y de este en su contexto, mediante la intervención apropiada del espacio público de la plazoleta Guillermo León Valencia. </w:t>
      </w:r>
    </w:p>
    <w:p w14:paraId="77A52136" w14:textId="26E97F71" w:rsidR="00785A03" w:rsidRPr="00B83045" w:rsidRDefault="007E7014" w:rsidP="00012BE1">
      <w:pPr>
        <w:widowControl w:val="0"/>
        <w:numPr>
          <w:ilvl w:val="0"/>
          <w:numId w:val="20"/>
        </w:numPr>
        <w:ind w:left="426" w:hanging="426"/>
        <w:contextualSpacing/>
        <w:jc w:val="both"/>
        <w:rPr>
          <w:rFonts w:ascii="Work Sans" w:hAnsi="Work Sans" w:cs="Arial"/>
          <w:sz w:val="22"/>
          <w:szCs w:val="22"/>
          <w:lang w:val="es-CO"/>
        </w:rPr>
      </w:pPr>
      <w:r w:rsidRPr="00B83045">
        <w:rPr>
          <w:rFonts w:ascii="Work Sans" w:hAnsi="Work Sans" w:cs="Arial"/>
          <w:sz w:val="22"/>
          <w:szCs w:val="22"/>
          <w:lang w:val="es-CO"/>
        </w:rPr>
        <w:t>Identificar e</w:t>
      </w:r>
      <w:r w:rsidR="00785A03" w:rsidRPr="00B83045">
        <w:rPr>
          <w:rFonts w:ascii="Work Sans" w:hAnsi="Work Sans" w:cs="Arial"/>
          <w:sz w:val="22"/>
          <w:szCs w:val="22"/>
          <w:lang w:val="es-CO"/>
        </w:rPr>
        <w:t xml:space="preserve">l Patrimonio Cultural Inmaterial (PCI), en el área afectada y la zona de Influencia para su correcta promoción, protección y conservación. De igual manera se busca dar uso a la Plazoleta Guillermo León Valencia, mediante múltiples actividades temporales de índole cultural y de bajo impacto. </w:t>
      </w:r>
    </w:p>
    <w:p w14:paraId="09AB8BD7" w14:textId="77777777" w:rsidR="00785A03" w:rsidRPr="00B83045" w:rsidRDefault="00785A03" w:rsidP="00012BE1">
      <w:pPr>
        <w:widowControl w:val="0"/>
        <w:numPr>
          <w:ilvl w:val="0"/>
          <w:numId w:val="20"/>
        </w:numPr>
        <w:ind w:left="426" w:hanging="426"/>
        <w:contextualSpacing/>
        <w:jc w:val="both"/>
        <w:rPr>
          <w:rFonts w:ascii="Work Sans" w:hAnsi="Work Sans" w:cs="Arial"/>
          <w:sz w:val="22"/>
          <w:szCs w:val="22"/>
          <w:lang w:val="es-CO"/>
        </w:rPr>
      </w:pPr>
      <w:r w:rsidRPr="00B83045">
        <w:rPr>
          <w:rFonts w:ascii="Work Sans" w:hAnsi="Work Sans" w:cs="Arial"/>
          <w:sz w:val="22"/>
          <w:szCs w:val="22"/>
          <w:lang w:val="es-CO"/>
        </w:rPr>
        <w:t>Generar una propuesta arquitectónica de integración de los diferentes componentes del conjunto actual para lograr un proyecto unitario que permita fortalecer los objetivos institucionales y propios del uso educativo y cultural para el cual se destina los inmuebles.</w:t>
      </w:r>
    </w:p>
    <w:p w14:paraId="168354DE" w14:textId="77777777" w:rsidR="00785A03" w:rsidRPr="00B83045" w:rsidRDefault="00785A03" w:rsidP="00012BE1">
      <w:pPr>
        <w:widowControl w:val="0"/>
        <w:numPr>
          <w:ilvl w:val="0"/>
          <w:numId w:val="20"/>
        </w:numPr>
        <w:ind w:left="426" w:hanging="426"/>
        <w:contextualSpacing/>
        <w:jc w:val="both"/>
        <w:rPr>
          <w:rFonts w:ascii="Work Sans" w:hAnsi="Work Sans" w:cs="Arial"/>
          <w:sz w:val="22"/>
          <w:szCs w:val="22"/>
          <w:lang w:val="es-CO"/>
        </w:rPr>
      </w:pPr>
      <w:r w:rsidRPr="00B83045">
        <w:rPr>
          <w:rFonts w:ascii="Work Sans" w:hAnsi="Work Sans" w:cs="Arial"/>
          <w:sz w:val="22"/>
          <w:szCs w:val="22"/>
          <w:lang w:val="es-CO"/>
        </w:rPr>
        <w:t>Establecer parámetros normativos y de diseño urbano y arquitectónico que permita desarrollar intervenciones que incrementen la accesibilidad, habitabilidad y seguridad al interior de las edificaciones y en el espacio público de área de influencia del BICN.</w:t>
      </w:r>
    </w:p>
    <w:p w14:paraId="475B75E8" w14:textId="77777777" w:rsidR="00785A03" w:rsidRPr="00B83045" w:rsidRDefault="00785A03" w:rsidP="00012BE1">
      <w:pPr>
        <w:numPr>
          <w:ilvl w:val="0"/>
          <w:numId w:val="20"/>
        </w:numPr>
        <w:autoSpaceDE w:val="0"/>
        <w:autoSpaceDN w:val="0"/>
        <w:adjustRightInd w:val="0"/>
        <w:ind w:left="426" w:hanging="426"/>
        <w:jc w:val="both"/>
        <w:rPr>
          <w:rFonts w:ascii="Work Sans" w:hAnsi="Work Sans"/>
          <w:sz w:val="22"/>
          <w:szCs w:val="22"/>
          <w:lang w:val="es-CO" w:eastAsia="es-CO"/>
        </w:rPr>
      </w:pPr>
      <w:r w:rsidRPr="00B83045">
        <w:rPr>
          <w:rFonts w:ascii="Work Sans" w:hAnsi="Work Sans"/>
          <w:sz w:val="22"/>
          <w:szCs w:val="22"/>
          <w:lang w:val="es-CO" w:eastAsia="es-CO"/>
        </w:rPr>
        <w:t>Establecer determinantes normativas y de gestión, del orden nacional y distrital aplicables al   Colegio Mayor de Nuestra Señora del Rosario en su sede Claustro y su zona de influencia a través de instrumentos de gestión administrativa, económica y financiera que permita la ejecución de los programas y proyectos formulados por este PEMP.</w:t>
      </w:r>
    </w:p>
    <w:p w14:paraId="1AC71409" w14:textId="77777777" w:rsidR="00785A03" w:rsidRPr="00B83045" w:rsidRDefault="00785A03" w:rsidP="00012BE1">
      <w:pPr>
        <w:widowControl w:val="0"/>
        <w:numPr>
          <w:ilvl w:val="0"/>
          <w:numId w:val="20"/>
        </w:numPr>
        <w:ind w:left="426" w:hanging="426"/>
        <w:contextualSpacing/>
        <w:jc w:val="both"/>
        <w:rPr>
          <w:rFonts w:ascii="Work Sans" w:hAnsi="Work Sans" w:cs="Arial"/>
          <w:sz w:val="22"/>
          <w:szCs w:val="22"/>
          <w:lang w:val="es-CO"/>
        </w:rPr>
      </w:pPr>
      <w:r w:rsidRPr="00B83045">
        <w:rPr>
          <w:rFonts w:ascii="Work Sans" w:hAnsi="Work Sans" w:cs="Arial"/>
          <w:sz w:val="22"/>
          <w:szCs w:val="22"/>
          <w:lang w:val="es-CO"/>
        </w:rPr>
        <w:t>Establecer acciones de divulgación del patrimonio arquitectónico, histórico y simbólico de los BICN y para promover su mayor apropiación y disfrute colectivo</w:t>
      </w:r>
      <w:bookmarkEnd w:id="5"/>
      <w:r w:rsidRPr="00B83045">
        <w:rPr>
          <w:rFonts w:ascii="Work Sans" w:hAnsi="Work Sans" w:cs="Arial"/>
          <w:sz w:val="22"/>
          <w:szCs w:val="22"/>
          <w:lang w:val="es-CO"/>
        </w:rPr>
        <w:t>.</w:t>
      </w:r>
    </w:p>
    <w:p w14:paraId="62584D12" w14:textId="77777777" w:rsidR="00785A03" w:rsidRPr="00B83045" w:rsidRDefault="00785A03" w:rsidP="007E7014">
      <w:pPr>
        <w:widowControl w:val="0"/>
        <w:contextualSpacing/>
        <w:jc w:val="both"/>
        <w:rPr>
          <w:rFonts w:ascii="Work Sans" w:hAnsi="Work Sans" w:cs="Arial"/>
          <w:sz w:val="22"/>
          <w:szCs w:val="22"/>
          <w:lang w:val="es-CO"/>
        </w:rPr>
      </w:pPr>
    </w:p>
    <w:p w14:paraId="7091A765" w14:textId="0F16A239" w:rsidR="00785A03" w:rsidRPr="00B83045" w:rsidRDefault="00785A03" w:rsidP="00012BE1">
      <w:pPr>
        <w:numPr>
          <w:ilvl w:val="0"/>
          <w:numId w:val="23"/>
        </w:numPr>
        <w:ind w:left="0" w:firstLine="0"/>
        <w:jc w:val="both"/>
        <w:rPr>
          <w:rFonts w:ascii="Work Sans" w:eastAsia="Calibri" w:hAnsi="Work Sans"/>
          <w:sz w:val="22"/>
          <w:szCs w:val="22"/>
          <w:lang w:val="es-CO"/>
        </w:rPr>
      </w:pPr>
      <w:r w:rsidRPr="00B83045">
        <w:rPr>
          <w:rFonts w:ascii="Work Sans" w:eastAsia="Calibri" w:hAnsi="Work Sans"/>
          <w:b/>
          <w:sz w:val="22"/>
          <w:szCs w:val="22"/>
          <w:lang w:val="es-CO"/>
        </w:rPr>
        <w:t>DOCUMENTOS QUE CONFORMAN EL PEMP.</w:t>
      </w:r>
      <w:r w:rsidRPr="00B83045">
        <w:rPr>
          <w:rFonts w:ascii="Work Sans" w:eastAsia="Calibri" w:hAnsi="Work Sans"/>
          <w:sz w:val="22"/>
          <w:szCs w:val="22"/>
          <w:lang w:val="es-CO"/>
        </w:rPr>
        <w:t xml:space="preserve"> Los siguientes documentos conforman el PEMP del Claustro del Colegio Mayor de Nuestra Señora del Rosario y la Capilla de la Bordadita</w:t>
      </w:r>
      <w:r w:rsidR="007E7014" w:rsidRPr="00B83045">
        <w:rPr>
          <w:rFonts w:ascii="Work Sans" w:eastAsia="Calibri" w:hAnsi="Work Sans"/>
          <w:sz w:val="22"/>
          <w:szCs w:val="22"/>
          <w:lang w:val="es-CO"/>
        </w:rPr>
        <w:t xml:space="preserve">, </w:t>
      </w:r>
      <w:r w:rsidRPr="00B83045">
        <w:rPr>
          <w:rFonts w:ascii="Work Sans" w:eastAsia="Calibri" w:hAnsi="Work Sans"/>
          <w:sz w:val="22"/>
          <w:szCs w:val="22"/>
          <w:lang w:val="es-CO"/>
        </w:rPr>
        <w:t>lo</w:t>
      </w:r>
      <w:r w:rsidR="007E7014" w:rsidRPr="00B83045">
        <w:rPr>
          <w:rFonts w:ascii="Work Sans" w:eastAsia="Calibri" w:hAnsi="Work Sans"/>
          <w:sz w:val="22"/>
          <w:szCs w:val="22"/>
          <w:lang w:val="es-CO"/>
        </w:rPr>
        <w:t>s</w:t>
      </w:r>
      <w:r w:rsidRPr="00B83045">
        <w:rPr>
          <w:rFonts w:ascii="Work Sans" w:eastAsia="Calibri" w:hAnsi="Work Sans"/>
          <w:sz w:val="22"/>
          <w:szCs w:val="22"/>
          <w:lang w:val="es-CO"/>
        </w:rPr>
        <w:t xml:space="preserve"> cuales hacen parte integral de esta Resolución:  </w:t>
      </w:r>
    </w:p>
    <w:p w14:paraId="1ECFB133" w14:textId="77777777" w:rsidR="00785A03" w:rsidRPr="00B83045" w:rsidRDefault="00785A03" w:rsidP="00785A03">
      <w:pPr>
        <w:jc w:val="both"/>
        <w:rPr>
          <w:rFonts w:ascii="Work Sans" w:eastAsia="Calibri" w:hAnsi="Work Sans"/>
          <w:sz w:val="22"/>
          <w:szCs w:val="22"/>
          <w:lang w:val="es-CO"/>
        </w:rPr>
      </w:pPr>
    </w:p>
    <w:p w14:paraId="20CDAD66" w14:textId="77777777" w:rsidR="00785A03" w:rsidRPr="00B83045" w:rsidRDefault="00785A03" w:rsidP="00554572">
      <w:pPr>
        <w:pBdr>
          <w:top w:val="single" w:sz="4" w:space="1" w:color="auto"/>
          <w:left w:val="single" w:sz="4" w:space="0" w:color="auto"/>
          <w:bottom w:val="single" w:sz="4" w:space="1" w:color="auto"/>
          <w:right w:val="single" w:sz="4" w:space="1" w:color="auto"/>
          <w:between w:val="single" w:sz="4" w:space="1" w:color="auto"/>
          <w:bar w:val="single" w:sz="4" w:color="auto"/>
        </w:pBdr>
        <w:ind w:left="142"/>
        <w:jc w:val="both"/>
        <w:outlineLvl w:val="0"/>
        <w:rPr>
          <w:rFonts w:ascii="Work Sans" w:hAnsi="Work Sans" w:cs="Arial"/>
          <w:b/>
          <w:sz w:val="22"/>
          <w:szCs w:val="22"/>
          <w:lang w:val="es-CO" w:eastAsia="en-US"/>
        </w:rPr>
      </w:pPr>
      <w:r w:rsidRPr="00B83045">
        <w:rPr>
          <w:rFonts w:ascii="Work Sans" w:hAnsi="Work Sans" w:cs="Arial"/>
          <w:b/>
          <w:sz w:val="22"/>
          <w:szCs w:val="22"/>
          <w:lang w:val="es-CO" w:eastAsia="en-US"/>
        </w:rPr>
        <w:t>Planos de formulación:</w:t>
      </w:r>
    </w:p>
    <w:p w14:paraId="0D81DA8E" w14:textId="77777777" w:rsidR="00785A03" w:rsidRPr="00B83045" w:rsidRDefault="00785A03" w:rsidP="00554572">
      <w:pPr>
        <w:pBdr>
          <w:top w:val="single" w:sz="4" w:space="1" w:color="auto"/>
          <w:left w:val="single" w:sz="4" w:space="0" w:color="auto"/>
          <w:bottom w:val="single" w:sz="4" w:space="1" w:color="auto"/>
          <w:right w:val="single" w:sz="4" w:space="1" w:color="auto"/>
          <w:between w:val="single" w:sz="4" w:space="1" w:color="auto"/>
          <w:bar w:val="single" w:sz="4" w:color="auto"/>
        </w:pBdr>
        <w:ind w:left="142"/>
        <w:jc w:val="both"/>
        <w:outlineLvl w:val="0"/>
        <w:rPr>
          <w:rFonts w:ascii="Work Sans" w:hAnsi="Work Sans" w:cs="Arial"/>
          <w:sz w:val="22"/>
          <w:szCs w:val="22"/>
          <w:lang w:val="es-CO" w:eastAsia="en-US"/>
        </w:rPr>
      </w:pPr>
      <w:r w:rsidRPr="00B83045">
        <w:rPr>
          <w:rFonts w:ascii="Work Sans" w:hAnsi="Work Sans" w:cs="Arial"/>
          <w:b/>
          <w:sz w:val="22"/>
          <w:szCs w:val="22"/>
          <w:lang w:val="es-CO" w:eastAsia="en-US"/>
        </w:rPr>
        <w:t>F01:</w:t>
      </w:r>
      <w:r w:rsidRPr="00B83045">
        <w:rPr>
          <w:rFonts w:ascii="Work Sans" w:hAnsi="Work Sans" w:cs="Arial"/>
          <w:sz w:val="22"/>
          <w:szCs w:val="22"/>
          <w:lang w:val="es-CO" w:eastAsia="en-US"/>
        </w:rPr>
        <w:t xml:space="preserve"> Plano de la delimitación del área afectada y zona de influencia. </w:t>
      </w:r>
    </w:p>
    <w:p w14:paraId="49AA2B6A" w14:textId="77777777" w:rsidR="00785A03" w:rsidRPr="00B83045" w:rsidRDefault="00785A03" w:rsidP="00554572">
      <w:pPr>
        <w:pBdr>
          <w:top w:val="single" w:sz="4" w:space="1" w:color="auto"/>
          <w:left w:val="single" w:sz="4" w:space="0" w:color="auto"/>
          <w:bottom w:val="single" w:sz="4" w:space="1" w:color="auto"/>
          <w:right w:val="single" w:sz="4" w:space="1" w:color="auto"/>
          <w:between w:val="single" w:sz="4" w:space="1" w:color="auto"/>
          <w:bar w:val="single" w:sz="4" w:color="auto"/>
        </w:pBdr>
        <w:ind w:left="142"/>
        <w:jc w:val="both"/>
        <w:outlineLvl w:val="0"/>
        <w:rPr>
          <w:rFonts w:ascii="Work Sans" w:hAnsi="Work Sans" w:cs="Arial"/>
          <w:sz w:val="22"/>
          <w:szCs w:val="22"/>
          <w:lang w:val="es-CO" w:eastAsia="en-US"/>
        </w:rPr>
      </w:pPr>
      <w:r w:rsidRPr="00B83045">
        <w:rPr>
          <w:rFonts w:ascii="Work Sans" w:hAnsi="Work Sans" w:cs="Arial"/>
          <w:b/>
          <w:sz w:val="22"/>
          <w:szCs w:val="22"/>
          <w:lang w:val="es-CO" w:eastAsia="en-US"/>
        </w:rPr>
        <w:t>F02:</w:t>
      </w:r>
      <w:r w:rsidRPr="00B83045">
        <w:rPr>
          <w:rFonts w:ascii="Work Sans" w:hAnsi="Work Sans" w:cs="Arial"/>
          <w:sz w:val="22"/>
          <w:szCs w:val="22"/>
          <w:lang w:val="es-CO" w:eastAsia="en-US"/>
        </w:rPr>
        <w:t xml:space="preserve"> Plano de niveles de intervención.</w:t>
      </w:r>
    </w:p>
    <w:p w14:paraId="20505355" w14:textId="77777777" w:rsidR="00785A03" w:rsidRPr="00B83045" w:rsidRDefault="00785A03" w:rsidP="00554572">
      <w:pPr>
        <w:pBdr>
          <w:top w:val="single" w:sz="4" w:space="1" w:color="auto"/>
          <w:left w:val="single" w:sz="4" w:space="0" w:color="auto"/>
          <w:bottom w:val="single" w:sz="4" w:space="1" w:color="auto"/>
          <w:right w:val="single" w:sz="4" w:space="1" w:color="auto"/>
          <w:between w:val="single" w:sz="4" w:space="1" w:color="auto"/>
          <w:bar w:val="single" w:sz="4" w:color="auto"/>
        </w:pBdr>
        <w:ind w:left="142"/>
        <w:jc w:val="both"/>
        <w:outlineLvl w:val="0"/>
        <w:rPr>
          <w:rFonts w:ascii="Work Sans" w:hAnsi="Work Sans" w:cs="Arial"/>
          <w:sz w:val="22"/>
          <w:szCs w:val="22"/>
          <w:lang w:val="es-CO" w:eastAsia="en-US"/>
        </w:rPr>
      </w:pPr>
      <w:r w:rsidRPr="00B83045">
        <w:rPr>
          <w:rFonts w:ascii="Work Sans" w:hAnsi="Work Sans" w:cs="Arial"/>
          <w:b/>
          <w:sz w:val="22"/>
          <w:szCs w:val="22"/>
          <w:lang w:val="es-CO" w:eastAsia="en-US"/>
        </w:rPr>
        <w:t>F03:</w:t>
      </w:r>
      <w:r w:rsidRPr="00B83045">
        <w:rPr>
          <w:rFonts w:ascii="Work Sans" w:hAnsi="Work Sans" w:cs="Arial"/>
          <w:sz w:val="22"/>
          <w:szCs w:val="22"/>
          <w:lang w:val="es-CO" w:eastAsia="en-US"/>
        </w:rPr>
        <w:t xml:space="preserve"> Plano predial con coordenadas.</w:t>
      </w:r>
    </w:p>
    <w:p w14:paraId="4499A4D7" w14:textId="77777777" w:rsidR="00785A03" w:rsidRPr="00B83045" w:rsidRDefault="00785A03" w:rsidP="00554572">
      <w:pPr>
        <w:pBdr>
          <w:top w:val="single" w:sz="4" w:space="1" w:color="auto"/>
          <w:left w:val="single" w:sz="4" w:space="0" w:color="auto"/>
          <w:bottom w:val="single" w:sz="4" w:space="1" w:color="auto"/>
          <w:right w:val="single" w:sz="4" w:space="1" w:color="auto"/>
          <w:between w:val="single" w:sz="4" w:space="1" w:color="auto"/>
          <w:bar w:val="single" w:sz="4" w:color="auto"/>
        </w:pBdr>
        <w:ind w:left="142"/>
        <w:jc w:val="both"/>
        <w:outlineLvl w:val="0"/>
        <w:rPr>
          <w:rFonts w:ascii="Work Sans" w:hAnsi="Work Sans" w:cs="Arial"/>
          <w:sz w:val="22"/>
          <w:szCs w:val="22"/>
          <w:lang w:val="es-CO" w:eastAsia="en-US"/>
        </w:rPr>
      </w:pPr>
      <w:r w:rsidRPr="00B83045">
        <w:rPr>
          <w:rFonts w:ascii="Work Sans" w:hAnsi="Work Sans" w:cs="Arial"/>
          <w:b/>
          <w:sz w:val="22"/>
          <w:szCs w:val="22"/>
          <w:lang w:val="es-CO" w:eastAsia="en-US"/>
        </w:rPr>
        <w:t>F04:</w:t>
      </w:r>
      <w:r w:rsidRPr="00B83045">
        <w:rPr>
          <w:rFonts w:ascii="Work Sans" w:hAnsi="Work Sans" w:cs="Arial"/>
          <w:sz w:val="22"/>
          <w:szCs w:val="22"/>
          <w:lang w:val="es-CO" w:eastAsia="en-US"/>
        </w:rPr>
        <w:t xml:space="preserve"> Plano mitigación de impactos (Proyecto 1 y Proyecto 2).</w:t>
      </w:r>
    </w:p>
    <w:p w14:paraId="5555B873" w14:textId="77777777" w:rsidR="00785A03" w:rsidRPr="00B83045" w:rsidRDefault="00785A03" w:rsidP="00554572">
      <w:pPr>
        <w:ind w:left="142"/>
        <w:jc w:val="both"/>
        <w:rPr>
          <w:rFonts w:ascii="Work Sans" w:hAnsi="Work Sans" w:cs="Arial"/>
          <w:sz w:val="22"/>
          <w:szCs w:val="22"/>
          <w:lang w:val="es-CO" w:eastAsia="en-US"/>
        </w:rPr>
      </w:pPr>
    </w:p>
    <w:p w14:paraId="549206A4" w14:textId="77777777" w:rsidR="00785A03" w:rsidRPr="00B83045" w:rsidRDefault="00785A03" w:rsidP="00554572">
      <w:pPr>
        <w:pBdr>
          <w:top w:val="single" w:sz="4" w:space="1" w:color="auto"/>
          <w:left w:val="single" w:sz="4" w:space="0" w:color="auto"/>
          <w:bottom w:val="single" w:sz="4" w:space="1" w:color="auto"/>
          <w:right w:val="single" w:sz="4" w:space="1" w:color="auto"/>
          <w:between w:val="single" w:sz="4" w:space="1" w:color="auto"/>
          <w:bar w:val="single" w:sz="4" w:color="auto"/>
        </w:pBdr>
        <w:ind w:left="142"/>
        <w:jc w:val="both"/>
        <w:outlineLvl w:val="0"/>
        <w:rPr>
          <w:rFonts w:ascii="Work Sans" w:hAnsi="Work Sans" w:cs="Arial"/>
          <w:b/>
          <w:sz w:val="22"/>
          <w:szCs w:val="22"/>
          <w:lang w:val="es-CO" w:eastAsia="en-US"/>
        </w:rPr>
      </w:pPr>
      <w:r w:rsidRPr="00B83045">
        <w:rPr>
          <w:rFonts w:ascii="Work Sans" w:hAnsi="Work Sans" w:cs="Arial"/>
          <w:b/>
          <w:sz w:val="22"/>
          <w:szCs w:val="22"/>
          <w:lang w:val="es-CO" w:eastAsia="en-US"/>
        </w:rPr>
        <w:t>Fichas de proyectos estratégicos:</w:t>
      </w:r>
    </w:p>
    <w:p w14:paraId="0115ACE1" w14:textId="77777777" w:rsidR="00785A03" w:rsidRPr="00B83045" w:rsidRDefault="00785A03" w:rsidP="00554572">
      <w:pPr>
        <w:pBdr>
          <w:top w:val="single" w:sz="4" w:space="1" w:color="auto"/>
          <w:left w:val="single" w:sz="4" w:space="0" w:color="auto"/>
          <w:bottom w:val="single" w:sz="4" w:space="1" w:color="auto"/>
          <w:right w:val="single" w:sz="4" w:space="1" w:color="auto"/>
          <w:between w:val="single" w:sz="4" w:space="1" w:color="auto"/>
          <w:bar w:val="single" w:sz="4" w:color="auto"/>
        </w:pBdr>
        <w:ind w:left="142"/>
        <w:jc w:val="both"/>
        <w:outlineLvl w:val="0"/>
        <w:rPr>
          <w:rFonts w:ascii="Work Sans" w:hAnsi="Work Sans" w:cs="Arial"/>
          <w:b/>
          <w:sz w:val="22"/>
          <w:szCs w:val="22"/>
          <w:lang w:val="es-CO" w:eastAsia="en-US"/>
        </w:rPr>
      </w:pPr>
      <w:r w:rsidRPr="00B83045">
        <w:rPr>
          <w:rFonts w:ascii="Work Sans" w:hAnsi="Work Sans" w:cs="Arial"/>
          <w:b/>
          <w:sz w:val="22"/>
          <w:szCs w:val="22"/>
          <w:lang w:val="es-CO" w:eastAsia="en-US"/>
        </w:rPr>
        <w:t>FP_1:</w:t>
      </w:r>
      <w:r w:rsidRPr="00B83045">
        <w:rPr>
          <w:rFonts w:ascii="Work Sans" w:hAnsi="Work Sans" w:cs="Arial"/>
          <w:sz w:val="22"/>
          <w:szCs w:val="22"/>
          <w:lang w:val="es-CO" w:eastAsia="en-US"/>
        </w:rPr>
        <w:t xml:space="preserve"> Correspondiente al Proyecto1: Consolidación manzana 15 (con su respectivo cronograma).</w:t>
      </w:r>
    </w:p>
    <w:p w14:paraId="3795EB69" w14:textId="77777777" w:rsidR="00785A03" w:rsidRPr="00B83045" w:rsidRDefault="00785A03" w:rsidP="00554572">
      <w:pPr>
        <w:pBdr>
          <w:top w:val="single" w:sz="4" w:space="1" w:color="auto"/>
          <w:left w:val="single" w:sz="4" w:space="0" w:color="auto"/>
          <w:bottom w:val="single" w:sz="4" w:space="1" w:color="auto"/>
          <w:right w:val="single" w:sz="4" w:space="1" w:color="auto"/>
          <w:between w:val="single" w:sz="4" w:space="1" w:color="auto"/>
          <w:bar w:val="single" w:sz="4" w:color="auto"/>
        </w:pBdr>
        <w:ind w:left="142"/>
        <w:jc w:val="both"/>
        <w:outlineLvl w:val="0"/>
        <w:rPr>
          <w:rFonts w:ascii="Work Sans" w:hAnsi="Work Sans" w:cs="Arial"/>
          <w:sz w:val="22"/>
          <w:szCs w:val="22"/>
          <w:lang w:val="es-CO" w:eastAsia="en-US"/>
        </w:rPr>
      </w:pPr>
      <w:r w:rsidRPr="00B83045">
        <w:rPr>
          <w:rFonts w:ascii="Work Sans" w:hAnsi="Work Sans" w:cs="Arial"/>
          <w:b/>
          <w:sz w:val="22"/>
          <w:szCs w:val="22"/>
          <w:lang w:val="es-CO" w:eastAsia="en-US"/>
        </w:rPr>
        <w:t xml:space="preserve">FP_2: </w:t>
      </w:r>
      <w:r w:rsidRPr="00B83045">
        <w:rPr>
          <w:rFonts w:ascii="Work Sans" w:hAnsi="Work Sans" w:cs="Arial"/>
          <w:sz w:val="22"/>
          <w:szCs w:val="22"/>
          <w:lang w:val="es-CO" w:eastAsia="en-US"/>
        </w:rPr>
        <w:t>Correspondiente al Proyecto 2: Manejo integral del espacio público (con su respectivo cronograma).</w:t>
      </w:r>
    </w:p>
    <w:p w14:paraId="0D74F36A" w14:textId="77777777" w:rsidR="00785A03" w:rsidRPr="00B83045" w:rsidRDefault="00785A03" w:rsidP="00554572">
      <w:pPr>
        <w:pBdr>
          <w:top w:val="single" w:sz="4" w:space="1" w:color="auto"/>
          <w:left w:val="single" w:sz="4" w:space="0" w:color="auto"/>
          <w:bottom w:val="single" w:sz="4" w:space="1" w:color="auto"/>
          <w:right w:val="single" w:sz="4" w:space="1" w:color="auto"/>
          <w:between w:val="single" w:sz="4" w:space="1" w:color="auto"/>
          <w:bar w:val="single" w:sz="4" w:color="auto"/>
        </w:pBdr>
        <w:ind w:left="142"/>
        <w:jc w:val="both"/>
        <w:outlineLvl w:val="0"/>
        <w:rPr>
          <w:rFonts w:ascii="Work Sans" w:hAnsi="Work Sans" w:cs="Arial"/>
          <w:sz w:val="22"/>
          <w:szCs w:val="22"/>
          <w:lang w:val="es-CO" w:eastAsia="en-US"/>
        </w:rPr>
      </w:pPr>
      <w:r w:rsidRPr="00B83045">
        <w:rPr>
          <w:rFonts w:ascii="Work Sans" w:hAnsi="Work Sans" w:cs="Arial"/>
          <w:b/>
          <w:sz w:val="22"/>
          <w:szCs w:val="22"/>
          <w:lang w:val="es-CO" w:eastAsia="en-US"/>
        </w:rPr>
        <w:t xml:space="preserve">FP_3: </w:t>
      </w:r>
      <w:r w:rsidRPr="00B83045">
        <w:rPr>
          <w:rFonts w:ascii="Work Sans" w:hAnsi="Work Sans" w:cs="Arial"/>
          <w:sz w:val="22"/>
          <w:szCs w:val="22"/>
          <w:lang w:val="es-CO" w:eastAsia="en-US"/>
        </w:rPr>
        <w:t>Saneamiento predial y actualización de licencias, permisos y autorizaciones para las edificaciones del área afectada.</w:t>
      </w:r>
    </w:p>
    <w:p w14:paraId="5AAAE766" w14:textId="77777777" w:rsidR="00785A03" w:rsidRPr="00B83045" w:rsidRDefault="00785A03" w:rsidP="00554572">
      <w:pPr>
        <w:pBdr>
          <w:top w:val="single" w:sz="4" w:space="1" w:color="auto"/>
          <w:left w:val="single" w:sz="4" w:space="0" w:color="auto"/>
          <w:bottom w:val="single" w:sz="4" w:space="1" w:color="auto"/>
          <w:right w:val="single" w:sz="4" w:space="1" w:color="auto"/>
          <w:between w:val="single" w:sz="4" w:space="1" w:color="auto"/>
          <w:bar w:val="single" w:sz="4" w:color="auto"/>
        </w:pBdr>
        <w:ind w:left="142"/>
        <w:jc w:val="both"/>
        <w:outlineLvl w:val="0"/>
        <w:rPr>
          <w:rFonts w:ascii="Work Sans" w:hAnsi="Work Sans" w:cs="Arial"/>
          <w:sz w:val="22"/>
          <w:szCs w:val="22"/>
          <w:lang w:val="es-CO" w:eastAsia="en-US"/>
        </w:rPr>
      </w:pPr>
      <w:r w:rsidRPr="00B83045">
        <w:rPr>
          <w:rFonts w:ascii="Work Sans" w:hAnsi="Work Sans" w:cs="Arial"/>
          <w:b/>
          <w:sz w:val="22"/>
          <w:szCs w:val="22"/>
          <w:lang w:val="es-CO" w:eastAsia="en-US"/>
        </w:rPr>
        <w:t xml:space="preserve">FP_4: </w:t>
      </w:r>
      <w:r w:rsidRPr="00B83045">
        <w:rPr>
          <w:rFonts w:ascii="Work Sans" w:hAnsi="Work Sans" w:cs="Arial"/>
          <w:sz w:val="22"/>
          <w:szCs w:val="22"/>
          <w:lang w:val="es-CO" w:eastAsia="en-US"/>
        </w:rPr>
        <w:t>MURO – Museo de la Universidad del Rosario.</w:t>
      </w:r>
    </w:p>
    <w:p w14:paraId="697C0F3D" w14:textId="77777777" w:rsidR="00785A03" w:rsidRPr="00B83045" w:rsidRDefault="00785A03" w:rsidP="00554572">
      <w:pPr>
        <w:pBdr>
          <w:top w:val="single" w:sz="4" w:space="1" w:color="auto"/>
          <w:left w:val="single" w:sz="4" w:space="0" w:color="auto"/>
          <w:bottom w:val="single" w:sz="4" w:space="1" w:color="auto"/>
          <w:right w:val="single" w:sz="4" w:space="1" w:color="auto"/>
          <w:between w:val="single" w:sz="4" w:space="1" w:color="auto"/>
          <w:bar w:val="single" w:sz="4" w:color="auto"/>
        </w:pBdr>
        <w:ind w:left="142"/>
        <w:jc w:val="both"/>
        <w:outlineLvl w:val="0"/>
        <w:rPr>
          <w:rFonts w:ascii="Work Sans" w:hAnsi="Work Sans" w:cs="Arial"/>
          <w:sz w:val="22"/>
          <w:szCs w:val="22"/>
          <w:lang w:val="es-CO" w:eastAsia="en-US"/>
        </w:rPr>
      </w:pPr>
    </w:p>
    <w:p w14:paraId="57619989" w14:textId="77777777" w:rsidR="00785A03" w:rsidRPr="00B83045" w:rsidRDefault="00785A03" w:rsidP="00554572">
      <w:pPr>
        <w:pBdr>
          <w:top w:val="single" w:sz="4" w:space="1" w:color="auto"/>
          <w:left w:val="single" w:sz="4" w:space="0" w:color="auto"/>
          <w:bottom w:val="single" w:sz="4" w:space="1" w:color="auto"/>
          <w:right w:val="single" w:sz="4" w:space="1" w:color="auto"/>
          <w:between w:val="single" w:sz="4" w:space="1" w:color="auto"/>
          <w:bar w:val="single" w:sz="4" w:color="auto"/>
        </w:pBdr>
        <w:ind w:left="142"/>
        <w:jc w:val="both"/>
        <w:outlineLvl w:val="0"/>
        <w:rPr>
          <w:rFonts w:ascii="Work Sans" w:hAnsi="Work Sans" w:cs="Arial"/>
          <w:b/>
          <w:sz w:val="22"/>
          <w:szCs w:val="22"/>
          <w:lang w:val="es-CO" w:eastAsia="en-US"/>
        </w:rPr>
      </w:pPr>
      <w:r w:rsidRPr="00B83045">
        <w:rPr>
          <w:rFonts w:ascii="Work Sans" w:hAnsi="Work Sans" w:cs="Arial"/>
          <w:b/>
          <w:sz w:val="22"/>
          <w:szCs w:val="22"/>
          <w:lang w:val="es-CO" w:eastAsia="en-US"/>
        </w:rPr>
        <w:t>Fichas normativas:</w:t>
      </w:r>
    </w:p>
    <w:p w14:paraId="564BF8B5" w14:textId="77777777" w:rsidR="00785A03" w:rsidRPr="00B83045" w:rsidRDefault="00785A03" w:rsidP="00554572">
      <w:pPr>
        <w:pBdr>
          <w:top w:val="single" w:sz="4" w:space="1" w:color="auto"/>
          <w:left w:val="single" w:sz="4" w:space="0" w:color="auto"/>
          <w:bottom w:val="single" w:sz="4" w:space="1" w:color="auto"/>
          <w:right w:val="single" w:sz="4" w:space="1" w:color="auto"/>
          <w:between w:val="single" w:sz="4" w:space="1" w:color="auto"/>
          <w:bar w:val="single" w:sz="4" w:color="auto"/>
        </w:pBdr>
        <w:ind w:left="142"/>
        <w:jc w:val="both"/>
        <w:outlineLvl w:val="0"/>
        <w:rPr>
          <w:rFonts w:ascii="Work Sans" w:hAnsi="Work Sans" w:cs="Arial"/>
          <w:sz w:val="22"/>
          <w:szCs w:val="22"/>
          <w:lang w:val="es-CO" w:eastAsia="en-US"/>
        </w:rPr>
      </w:pPr>
      <w:r w:rsidRPr="00B83045">
        <w:rPr>
          <w:rFonts w:ascii="Work Sans" w:hAnsi="Work Sans" w:cs="Arial"/>
          <w:b/>
          <w:sz w:val="22"/>
          <w:szCs w:val="22"/>
          <w:lang w:val="es-CO" w:eastAsia="en-US"/>
        </w:rPr>
        <w:lastRenderedPageBreak/>
        <w:t xml:space="preserve">FN_MZ14: </w:t>
      </w:r>
      <w:r w:rsidRPr="00B83045">
        <w:rPr>
          <w:rFonts w:ascii="Work Sans" w:hAnsi="Work Sans" w:cs="Arial"/>
          <w:sz w:val="22"/>
          <w:szCs w:val="22"/>
          <w:lang w:val="es-CO" w:eastAsia="en-US"/>
        </w:rPr>
        <w:t>Correspondiente a la manzana 14, zona de influencia.</w:t>
      </w:r>
    </w:p>
    <w:p w14:paraId="3B910CB9" w14:textId="77777777" w:rsidR="00785A03" w:rsidRPr="00B83045" w:rsidRDefault="00785A03" w:rsidP="00554572">
      <w:pPr>
        <w:pBdr>
          <w:top w:val="single" w:sz="4" w:space="1" w:color="auto"/>
          <w:left w:val="single" w:sz="4" w:space="0" w:color="auto"/>
          <w:bottom w:val="single" w:sz="4" w:space="1" w:color="auto"/>
          <w:right w:val="single" w:sz="4" w:space="1" w:color="auto"/>
          <w:between w:val="single" w:sz="4" w:space="1" w:color="auto"/>
          <w:bar w:val="single" w:sz="4" w:color="auto"/>
        </w:pBdr>
        <w:ind w:left="142"/>
        <w:jc w:val="both"/>
        <w:outlineLvl w:val="0"/>
        <w:rPr>
          <w:rFonts w:ascii="Work Sans" w:hAnsi="Work Sans" w:cs="Arial"/>
          <w:sz w:val="22"/>
          <w:szCs w:val="22"/>
          <w:lang w:val="es-CO" w:eastAsia="en-US"/>
        </w:rPr>
      </w:pPr>
      <w:r w:rsidRPr="00B83045">
        <w:rPr>
          <w:rFonts w:ascii="Work Sans" w:hAnsi="Work Sans" w:cs="Arial"/>
          <w:b/>
          <w:sz w:val="22"/>
          <w:szCs w:val="22"/>
          <w:lang w:val="es-CO" w:eastAsia="en-US"/>
        </w:rPr>
        <w:t>FN_MZ15</w:t>
      </w:r>
      <w:r w:rsidRPr="00B83045">
        <w:rPr>
          <w:rFonts w:ascii="Work Sans" w:hAnsi="Work Sans" w:cs="Arial"/>
          <w:sz w:val="22"/>
          <w:szCs w:val="22"/>
          <w:lang w:val="es-CO" w:eastAsia="en-US"/>
        </w:rPr>
        <w:t>: Correspondiente a la manzana 15, predios área afectada y zona de influencia.</w:t>
      </w:r>
    </w:p>
    <w:p w14:paraId="46A1EE4C" w14:textId="77777777" w:rsidR="00785A03" w:rsidRPr="00B83045" w:rsidRDefault="00785A03" w:rsidP="00554572">
      <w:pPr>
        <w:pBdr>
          <w:top w:val="single" w:sz="4" w:space="1" w:color="auto"/>
          <w:left w:val="single" w:sz="4" w:space="0" w:color="auto"/>
          <w:bottom w:val="single" w:sz="4" w:space="1" w:color="auto"/>
          <w:right w:val="single" w:sz="4" w:space="1" w:color="auto"/>
          <w:between w:val="single" w:sz="4" w:space="1" w:color="auto"/>
          <w:bar w:val="single" w:sz="4" w:color="auto"/>
        </w:pBdr>
        <w:ind w:left="142"/>
        <w:jc w:val="both"/>
        <w:outlineLvl w:val="0"/>
        <w:rPr>
          <w:rFonts w:ascii="Work Sans" w:hAnsi="Work Sans" w:cs="Arial"/>
          <w:sz w:val="22"/>
          <w:szCs w:val="22"/>
          <w:lang w:val="es-CO" w:eastAsia="en-US"/>
        </w:rPr>
      </w:pPr>
      <w:r w:rsidRPr="00B83045">
        <w:rPr>
          <w:rFonts w:ascii="Work Sans" w:hAnsi="Work Sans" w:cs="Arial"/>
          <w:b/>
          <w:sz w:val="22"/>
          <w:szCs w:val="22"/>
          <w:lang w:val="es-CO" w:eastAsia="en-US"/>
        </w:rPr>
        <w:t xml:space="preserve">FN_MZ18: </w:t>
      </w:r>
      <w:r w:rsidRPr="00B83045">
        <w:rPr>
          <w:rFonts w:ascii="Work Sans" w:hAnsi="Work Sans" w:cs="Arial"/>
          <w:sz w:val="22"/>
          <w:szCs w:val="22"/>
          <w:lang w:val="es-CO" w:eastAsia="en-US"/>
        </w:rPr>
        <w:t>Correspondiente a la manzana 18 zona de influencia.</w:t>
      </w:r>
    </w:p>
    <w:p w14:paraId="4D3FB253" w14:textId="77777777" w:rsidR="00785A03" w:rsidRPr="00B83045" w:rsidRDefault="00785A03" w:rsidP="00554572">
      <w:pPr>
        <w:pBdr>
          <w:top w:val="single" w:sz="4" w:space="1" w:color="auto"/>
          <w:left w:val="single" w:sz="4" w:space="0" w:color="auto"/>
          <w:bottom w:val="single" w:sz="4" w:space="1" w:color="auto"/>
          <w:right w:val="single" w:sz="4" w:space="1" w:color="auto"/>
          <w:between w:val="single" w:sz="4" w:space="1" w:color="auto"/>
          <w:bar w:val="single" w:sz="4" w:color="auto"/>
        </w:pBdr>
        <w:ind w:left="142"/>
        <w:jc w:val="both"/>
        <w:outlineLvl w:val="0"/>
        <w:rPr>
          <w:rFonts w:ascii="Work Sans" w:hAnsi="Work Sans" w:cs="Arial"/>
          <w:b/>
          <w:sz w:val="22"/>
          <w:szCs w:val="22"/>
          <w:lang w:val="es-CO" w:eastAsia="en-US"/>
        </w:rPr>
      </w:pPr>
      <w:r w:rsidRPr="00B83045">
        <w:rPr>
          <w:rFonts w:ascii="Work Sans" w:hAnsi="Work Sans" w:cs="Arial"/>
          <w:b/>
          <w:sz w:val="22"/>
          <w:szCs w:val="22"/>
          <w:lang w:val="es-CO" w:eastAsia="en-US"/>
        </w:rPr>
        <w:t xml:space="preserve">FN_MZ34: </w:t>
      </w:r>
      <w:r w:rsidRPr="00B83045">
        <w:rPr>
          <w:rFonts w:ascii="Work Sans" w:hAnsi="Work Sans" w:cs="Arial"/>
          <w:sz w:val="22"/>
          <w:szCs w:val="22"/>
          <w:lang w:val="es-CO" w:eastAsia="en-US"/>
        </w:rPr>
        <w:t>Correspondiente a la manzana 34, plazoleta Guillermo León Valencia</w:t>
      </w:r>
      <w:r w:rsidRPr="00B83045">
        <w:rPr>
          <w:rFonts w:ascii="Work Sans" w:hAnsi="Work Sans" w:cs="Arial"/>
          <w:b/>
          <w:sz w:val="22"/>
          <w:szCs w:val="22"/>
          <w:lang w:val="es-CO" w:eastAsia="en-US"/>
        </w:rPr>
        <w:t>.</w:t>
      </w:r>
    </w:p>
    <w:p w14:paraId="1FA8F664" w14:textId="77777777" w:rsidR="00785A03" w:rsidRPr="00B83045" w:rsidRDefault="00785A03" w:rsidP="00554572">
      <w:pPr>
        <w:pBdr>
          <w:top w:val="single" w:sz="4" w:space="1" w:color="auto"/>
          <w:left w:val="single" w:sz="4" w:space="0" w:color="auto"/>
          <w:bottom w:val="single" w:sz="4" w:space="1" w:color="auto"/>
          <w:right w:val="single" w:sz="4" w:space="1" w:color="auto"/>
          <w:between w:val="single" w:sz="4" w:space="1" w:color="auto"/>
          <w:bar w:val="single" w:sz="4" w:color="auto"/>
        </w:pBdr>
        <w:ind w:left="142"/>
        <w:jc w:val="both"/>
        <w:outlineLvl w:val="0"/>
        <w:rPr>
          <w:rFonts w:ascii="Work Sans" w:hAnsi="Work Sans" w:cs="Arial"/>
          <w:b/>
          <w:sz w:val="22"/>
          <w:szCs w:val="22"/>
          <w:lang w:val="es-CO" w:eastAsia="en-US"/>
        </w:rPr>
      </w:pPr>
    </w:p>
    <w:p w14:paraId="300124CF" w14:textId="77777777" w:rsidR="00785A03" w:rsidRPr="00B83045" w:rsidRDefault="00785A03" w:rsidP="00554572">
      <w:pPr>
        <w:pBdr>
          <w:top w:val="single" w:sz="4" w:space="1" w:color="auto"/>
          <w:left w:val="single" w:sz="4" w:space="0" w:color="auto"/>
          <w:bottom w:val="single" w:sz="4" w:space="1" w:color="auto"/>
          <w:right w:val="single" w:sz="4" w:space="1" w:color="auto"/>
          <w:between w:val="single" w:sz="4" w:space="1" w:color="auto"/>
          <w:bar w:val="single" w:sz="4" w:color="auto"/>
        </w:pBdr>
        <w:ind w:left="142"/>
        <w:jc w:val="both"/>
        <w:outlineLvl w:val="0"/>
        <w:rPr>
          <w:rFonts w:ascii="Work Sans" w:hAnsi="Work Sans" w:cs="Arial"/>
          <w:b/>
          <w:sz w:val="22"/>
          <w:szCs w:val="22"/>
          <w:lang w:val="es-CO" w:eastAsia="en-US"/>
        </w:rPr>
      </w:pPr>
      <w:r w:rsidRPr="00B83045">
        <w:rPr>
          <w:rFonts w:ascii="Work Sans" w:hAnsi="Work Sans" w:cs="Arial"/>
          <w:b/>
          <w:sz w:val="22"/>
          <w:szCs w:val="22"/>
          <w:lang w:val="es-CO" w:eastAsia="en-US"/>
        </w:rPr>
        <w:t xml:space="preserve">DTS - </w:t>
      </w:r>
      <w:r w:rsidRPr="00B83045">
        <w:rPr>
          <w:rFonts w:ascii="Work Sans" w:hAnsi="Work Sans" w:cs="Arial"/>
          <w:sz w:val="22"/>
          <w:szCs w:val="22"/>
          <w:lang w:val="es-CO" w:eastAsia="en-US"/>
        </w:rPr>
        <w:t>Documento Técnico de Soporte de formulación.</w:t>
      </w:r>
    </w:p>
    <w:p w14:paraId="36EDE1CE" w14:textId="77777777" w:rsidR="00785A03" w:rsidRPr="00B83045" w:rsidRDefault="00785A03" w:rsidP="00785A03">
      <w:pPr>
        <w:jc w:val="both"/>
        <w:rPr>
          <w:rFonts w:ascii="Work Sans" w:hAnsi="Work Sans" w:cs="Arial"/>
          <w:sz w:val="22"/>
          <w:szCs w:val="22"/>
          <w:highlight w:val="green"/>
          <w:lang w:val="es-CO" w:eastAsia="en-US"/>
        </w:rPr>
      </w:pPr>
    </w:p>
    <w:p w14:paraId="171F40FF" w14:textId="77777777" w:rsidR="00785A03" w:rsidRPr="00B83045" w:rsidRDefault="00785A03" w:rsidP="00785A03">
      <w:pPr>
        <w:jc w:val="center"/>
        <w:rPr>
          <w:rFonts w:ascii="Work Sans" w:hAnsi="Work Sans" w:cs="Arial"/>
          <w:b/>
          <w:sz w:val="22"/>
          <w:szCs w:val="22"/>
          <w:lang w:val="es-MX"/>
        </w:rPr>
      </w:pPr>
      <w:r w:rsidRPr="00B83045">
        <w:rPr>
          <w:rFonts w:ascii="Work Sans" w:hAnsi="Work Sans" w:cs="Arial"/>
          <w:b/>
          <w:sz w:val="22"/>
          <w:szCs w:val="22"/>
          <w:lang w:val="es-MX"/>
        </w:rPr>
        <w:t>TÍTULO II</w:t>
      </w:r>
    </w:p>
    <w:p w14:paraId="250D30C8" w14:textId="48C5F6B9" w:rsidR="00785A03" w:rsidRPr="00B83045" w:rsidRDefault="00785A03" w:rsidP="00785A03">
      <w:pPr>
        <w:jc w:val="center"/>
        <w:rPr>
          <w:rFonts w:ascii="Work Sans" w:hAnsi="Work Sans" w:cs="Arial"/>
          <w:b/>
          <w:sz w:val="22"/>
          <w:szCs w:val="22"/>
          <w:lang w:val="es-MX"/>
        </w:rPr>
      </w:pPr>
      <w:r w:rsidRPr="00B83045">
        <w:rPr>
          <w:rFonts w:ascii="Work Sans" w:hAnsi="Work Sans" w:cs="Arial"/>
          <w:b/>
          <w:sz w:val="22"/>
          <w:szCs w:val="22"/>
          <w:lang w:val="es-MX"/>
        </w:rPr>
        <w:t>DELIMITACIÓN DEL ÁREA AFECTADA Y LA ZONA DE INFLUENCIA DE</w:t>
      </w:r>
      <w:r w:rsidR="001771ED" w:rsidRPr="00B83045">
        <w:rPr>
          <w:rFonts w:ascii="Work Sans" w:hAnsi="Work Sans" w:cs="Arial"/>
          <w:b/>
          <w:sz w:val="22"/>
          <w:szCs w:val="22"/>
          <w:lang w:val="es-MX"/>
        </w:rPr>
        <w:t xml:space="preserve"> </w:t>
      </w:r>
      <w:r w:rsidRPr="00B83045">
        <w:rPr>
          <w:rFonts w:ascii="Work Sans" w:hAnsi="Work Sans" w:cs="Arial"/>
          <w:b/>
          <w:sz w:val="22"/>
          <w:szCs w:val="22"/>
          <w:lang w:val="es-MX"/>
        </w:rPr>
        <w:t>L</w:t>
      </w:r>
      <w:r w:rsidR="001771ED" w:rsidRPr="00B83045">
        <w:rPr>
          <w:rFonts w:ascii="Work Sans" w:hAnsi="Work Sans" w:cs="Arial"/>
          <w:b/>
          <w:sz w:val="22"/>
          <w:szCs w:val="22"/>
          <w:lang w:val="es-MX"/>
        </w:rPr>
        <w:t>OS</w:t>
      </w:r>
      <w:r w:rsidRPr="00B83045">
        <w:rPr>
          <w:rFonts w:ascii="Work Sans" w:hAnsi="Work Sans" w:cs="Arial"/>
          <w:b/>
          <w:sz w:val="22"/>
          <w:szCs w:val="22"/>
          <w:lang w:val="es-MX"/>
        </w:rPr>
        <w:t xml:space="preserve"> BICN</w:t>
      </w:r>
    </w:p>
    <w:p w14:paraId="3985CAE6" w14:textId="77777777" w:rsidR="0071495B" w:rsidRPr="00B83045" w:rsidRDefault="0071495B" w:rsidP="0071495B">
      <w:pPr>
        <w:jc w:val="both"/>
        <w:rPr>
          <w:rFonts w:ascii="Work Sans" w:hAnsi="Work Sans" w:cs="Arial"/>
          <w:sz w:val="22"/>
          <w:szCs w:val="22"/>
          <w:lang w:val="es-MX"/>
        </w:rPr>
      </w:pPr>
    </w:p>
    <w:p w14:paraId="785FD6E9" w14:textId="69D261ED" w:rsidR="00785A03" w:rsidRPr="00B83045" w:rsidRDefault="00785A03" w:rsidP="00012BE1">
      <w:pPr>
        <w:numPr>
          <w:ilvl w:val="0"/>
          <w:numId w:val="23"/>
        </w:numPr>
        <w:ind w:left="0" w:firstLine="0"/>
        <w:jc w:val="both"/>
        <w:rPr>
          <w:rFonts w:ascii="Work Sans" w:eastAsiaTheme="majorEastAsia" w:hAnsi="Work Sans" w:cs="Arial"/>
          <w:sz w:val="22"/>
          <w:szCs w:val="22"/>
        </w:rPr>
      </w:pPr>
      <w:r w:rsidRPr="00B83045">
        <w:rPr>
          <w:rFonts w:ascii="Work Sans" w:eastAsiaTheme="majorEastAsia" w:hAnsi="Work Sans" w:cs="Arial"/>
          <w:b/>
          <w:sz w:val="22"/>
          <w:szCs w:val="22"/>
        </w:rPr>
        <w:t>DELIMITACIÓN DEL ÁREA DE AFECTADA.</w:t>
      </w:r>
      <w:r w:rsidRPr="00B83045">
        <w:rPr>
          <w:rFonts w:ascii="Work Sans" w:eastAsiaTheme="majorEastAsia" w:hAnsi="Work Sans" w:cs="Arial"/>
          <w:sz w:val="22"/>
          <w:szCs w:val="22"/>
        </w:rPr>
        <w:t xml:space="preserve"> De conformidad con lo dispuesto en el artículo 2.4.1.1.5 del Decreto Nacional 1080 de 2015, y s</w:t>
      </w:r>
      <w:r w:rsidR="002D6A6A" w:rsidRPr="00B83045">
        <w:rPr>
          <w:rFonts w:ascii="Work Sans" w:eastAsiaTheme="majorEastAsia" w:hAnsi="Work Sans" w:cs="Arial"/>
          <w:sz w:val="22"/>
          <w:szCs w:val="22"/>
        </w:rPr>
        <w:t>egún lo señalado en el DTS del p</w:t>
      </w:r>
      <w:r w:rsidRPr="00B83045">
        <w:rPr>
          <w:rFonts w:ascii="Work Sans" w:eastAsiaTheme="majorEastAsia" w:hAnsi="Work Sans" w:cs="Arial"/>
          <w:sz w:val="22"/>
          <w:szCs w:val="22"/>
        </w:rPr>
        <w:t>resente PEMP, el área afectada está constituida por los predios correspondientes al edificio principal del Colegio Mayor de Nuestra Señora del Rosario, que incluye el Claustro y la Capilla de La Bordadita.</w:t>
      </w:r>
    </w:p>
    <w:p w14:paraId="0345CFCE" w14:textId="77777777" w:rsidR="00667CCA" w:rsidRPr="00B83045" w:rsidRDefault="00667CCA" w:rsidP="00785A03">
      <w:pPr>
        <w:keepNext/>
        <w:keepLines/>
        <w:outlineLvl w:val="4"/>
        <w:rPr>
          <w:rFonts w:ascii="Work Sans" w:eastAsiaTheme="majorEastAsia" w:hAnsi="Work Sans" w:cs="Arial"/>
          <w:sz w:val="22"/>
          <w:szCs w:val="22"/>
        </w:rPr>
      </w:pPr>
    </w:p>
    <w:p w14:paraId="0FC49837" w14:textId="77777777" w:rsidR="00785A03" w:rsidRPr="00B83045" w:rsidRDefault="00785A03" w:rsidP="00785A03">
      <w:pPr>
        <w:autoSpaceDE w:val="0"/>
        <w:autoSpaceDN w:val="0"/>
        <w:adjustRightInd w:val="0"/>
        <w:rPr>
          <w:rFonts w:ascii="Work Sans" w:hAnsi="Work Sans" w:cs="Arial"/>
          <w:sz w:val="22"/>
          <w:szCs w:val="22"/>
        </w:rPr>
      </w:pPr>
      <w:r w:rsidRPr="00B83045">
        <w:rPr>
          <w:rFonts w:ascii="Work Sans" w:hAnsi="Work Sans" w:cs="Arial"/>
          <w:sz w:val="22"/>
          <w:szCs w:val="22"/>
        </w:rPr>
        <w:t xml:space="preserve">El área afectada se delimita en </w:t>
      </w:r>
      <w:r w:rsidRPr="00B83045">
        <w:rPr>
          <w:rFonts w:ascii="Work Sans" w:hAnsi="Work Sans" w:cs="Arial"/>
          <w:i/>
          <w:sz w:val="22"/>
          <w:szCs w:val="22"/>
        </w:rPr>
        <w:t>Coordenadas Magna Sirgas</w:t>
      </w:r>
      <w:r w:rsidRPr="00B83045">
        <w:rPr>
          <w:rFonts w:ascii="Work Sans" w:hAnsi="Work Sans" w:cs="Arial"/>
          <w:sz w:val="22"/>
          <w:szCs w:val="22"/>
        </w:rPr>
        <w:t xml:space="preserve"> de la siguiente manera:</w:t>
      </w:r>
    </w:p>
    <w:p w14:paraId="693DCF47" w14:textId="77777777" w:rsidR="00667CCA" w:rsidRPr="00B83045" w:rsidRDefault="00667CCA" w:rsidP="00785A03">
      <w:pPr>
        <w:autoSpaceDE w:val="0"/>
        <w:autoSpaceDN w:val="0"/>
        <w:adjustRightInd w:val="0"/>
        <w:rPr>
          <w:rFonts w:ascii="Work Sans" w:hAnsi="Work Sans" w:cs="Arial"/>
          <w:sz w:val="22"/>
          <w:szCs w:val="22"/>
        </w:rPr>
      </w:pPr>
    </w:p>
    <w:tbl>
      <w:tblPr>
        <w:tblW w:w="5953" w:type="dxa"/>
        <w:jc w:val="center"/>
        <w:tblCellMar>
          <w:left w:w="70" w:type="dxa"/>
          <w:right w:w="70" w:type="dxa"/>
        </w:tblCellMar>
        <w:tblLook w:val="04A0" w:firstRow="1" w:lastRow="0" w:firstColumn="1" w:lastColumn="0" w:noHBand="0" w:noVBand="1"/>
      </w:tblPr>
      <w:tblGrid>
        <w:gridCol w:w="1843"/>
        <w:gridCol w:w="2191"/>
        <w:gridCol w:w="1919"/>
      </w:tblGrid>
      <w:tr w:rsidR="001771ED" w:rsidRPr="00B83045" w14:paraId="7DBF6065" w14:textId="77777777" w:rsidTr="001771ED">
        <w:trPr>
          <w:trHeight w:val="290"/>
          <w:jc w:val="center"/>
        </w:trPr>
        <w:tc>
          <w:tcPr>
            <w:tcW w:w="5953"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4103B4B" w14:textId="77777777" w:rsidR="00785A03" w:rsidRPr="00B83045" w:rsidRDefault="00785A03" w:rsidP="00785A03">
            <w:pPr>
              <w:jc w:val="center"/>
              <w:rPr>
                <w:rFonts w:ascii="Work Sans" w:hAnsi="Work Sans" w:cs="Arial"/>
                <w:b/>
                <w:bCs/>
                <w:sz w:val="22"/>
                <w:szCs w:val="22"/>
                <w:lang w:eastAsia="es-CO"/>
              </w:rPr>
            </w:pPr>
            <w:r w:rsidRPr="00B83045">
              <w:rPr>
                <w:rFonts w:ascii="Work Sans" w:hAnsi="Work Sans" w:cs="Arial"/>
                <w:b/>
                <w:bCs/>
                <w:sz w:val="22"/>
                <w:szCs w:val="22"/>
                <w:lang w:eastAsia="es-CO"/>
              </w:rPr>
              <w:t>AREA AFECTADA</w:t>
            </w:r>
          </w:p>
        </w:tc>
      </w:tr>
      <w:tr w:rsidR="001771ED" w:rsidRPr="00B83045" w14:paraId="1EA2DFF2" w14:textId="77777777" w:rsidTr="001771ED">
        <w:trPr>
          <w:trHeight w:val="290"/>
          <w:jc w:val="center"/>
        </w:trPr>
        <w:tc>
          <w:tcPr>
            <w:tcW w:w="1843" w:type="dxa"/>
            <w:tcBorders>
              <w:top w:val="nil"/>
              <w:left w:val="single" w:sz="4" w:space="0" w:color="auto"/>
              <w:bottom w:val="single" w:sz="4" w:space="0" w:color="auto"/>
              <w:right w:val="single" w:sz="4" w:space="0" w:color="auto"/>
            </w:tcBorders>
            <w:shd w:val="clear" w:color="000000" w:fill="F2F2F2"/>
            <w:noWrap/>
            <w:vAlign w:val="bottom"/>
            <w:hideMark/>
          </w:tcPr>
          <w:p w14:paraId="31E1ECB7" w14:textId="77777777" w:rsidR="00785A03" w:rsidRPr="00B83045" w:rsidRDefault="00785A03" w:rsidP="001771ED">
            <w:pPr>
              <w:jc w:val="center"/>
              <w:rPr>
                <w:rFonts w:ascii="Work Sans" w:hAnsi="Work Sans" w:cs="Arial"/>
                <w:b/>
                <w:bCs/>
                <w:sz w:val="22"/>
                <w:szCs w:val="22"/>
                <w:lang w:eastAsia="es-CO"/>
              </w:rPr>
            </w:pPr>
            <w:r w:rsidRPr="00B83045">
              <w:rPr>
                <w:rFonts w:ascii="Work Sans" w:hAnsi="Work Sans" w:cs="Arial"/>
                <w:b/>
                <w:bCs/>
                <w:sz w:val="22"/>
                <w:szCs w:val="22"/>
                <w:lang w:eastAsia="es-CO"/>
              </w:rPr>
              <w:t>PUNTO</w:t>
            </w:r>
          </w:p>
        </w:tc>
        <w:tc>
          <w:tcPr>
            <w:tcW w:w="2191" w:type="dxa"/>
            <w:tcBorders>
              <w:top w:val="nil"/>
              <w:left w:val="nil"/>
              <w:bottom w:val="single" w:sz="4" w:space="0" w:color="auto"/>
              <w:right w:val="single" w:sz="4" w:space="0" w:color="auto"/>
            </w:tcBorders>
            <w:shd w:val="clear" w:color="000000" w:fill="F2F2F2"/>
            <w:noWrap/>
            <w:vAlign w:val="bottom"/>
            <w:hideMark/>
          </w:tcPr>
          <w:p w14:paraId="43430338" w14:textId="77777777" w:rsidR="00785A03" w:rsidRPr="00B83045" w:rsidRDefault="00785A03" w:rsidP="00F76C7E">
            <w:pPr>
              <w:jc w:val="center"/>
              <w:rPr>
                <w:rFonts w:ascii="Work Sans" w:hAnsi="Work Sans" w:cs="Arial"/>
                <w:b/>
                <w:bCs/>
                <w:sz w:val="22"/>
                <w:szCs w:val="22"/>
                <w:lang w:eastAsia="es-CO"/>
              </w:rPr>
            </w:pPr>
            <w:r w:rsidRPr="00B83045">
              <w:rPr>
                <w:rFonts w:ascii="Work Sans" w:hAnsi="Work Sans" w:cs="Arial"/>
                <w:b/>
                <w:bCs/>
                <w:sz w:val="22"/>
                <w:szCs w:val="22"/>
                <w:lang w:eastAsia="es-CO"/>
              </w:rPr>
              <w:t>X (ESTE)</w:t>
            </w:r>
          </w:p>
        </w:tc>
        <w:tc>
          <w:tcPr>
            <w:tcW w:w="1919" w:type="dxa"/>
            <w:tcBorders>
              <w:top w:val="nil"/>
              <w:left w:val="nil"/>
              <w:bottom w:val="single" w:sz="4" w:space="0" w:color="auto"/>
              <w:right w:val="single" w:sz="4" w:space="0" w:color="auto"/>
            </w:tcBorders>
            <w:shd w:val="clear" w:color="000000" w:fill="F2F2F2"/>
            <w:noWrap/>
            <w:vAlign w:val="bottom"/>
            <w:hideMark/>
          </w:tcPr>
          <w:p w14:paraId="7CDF53E8" w14:textId="77777777" w:rsidR="00785A03" w:rsidRPr="00B83045" w:rsidRDefault="00785A03" w:rsidP="00F76C7E">
            <w:pPr>
              <w:jc w:val="center"/>
              <w:rPr>
                <w:rFonts w:ascii="Work Sans" w:hAnsi="Work Sans" w:cs="Arial"/>
                <w:b/>
                <w:bCs/>
                <w:sz w:val="22"/>
                <w:szCs w:val="22"/>
                <w:lang w:eastAsia="es-CO"/>
              </w:rPr>
            </w:pPr>
            <w:r w:rsidRPr="00B83045">
              <w:rPr>
                <w:rFonts w:ascii="Work Sans" w:hAnsi="Work Sans" w:cs="Arial"/>
                <w:b/>
                <w:bCs/>
                <w:sz w:val="22"/>
                <w:szCs w:val="22"/>
                <w:lang w:eastAsia="es-CO"/>
              </w:rPr>
              <w:t>Y (NORTE)</w:t>
            </w:r>
          </w:p>
        </w:tc>
      </w:tr>
      <w:tr w:rsidR="001771ED" w:rsidRPr="00B83045" w14:paraId="04203463" w14:textId="77777777" w:rsidTr="001771ED">
        <w:trPr>
          <w:trHeight w:val="290"/>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97619B5"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1</w:t>
            </w:r>
          </w:p>
        </w:tc>
        <w:tc>
          <w:tcPr>
            <w:tcW w:w="2191" w:type="dxa"/>
            <w:tcBorders>
              <w:top w:val="nil"/>
              <w:left w:val="nil"/>
              <w:bottom w:val="single" w:sz="4" w:space="0" w:color="auto"/>
              <w:right w:val="single" w:sz="4" w:space="0" w:color="auto"/>
            </w:tcBorders>
            <w:shd w:val="clear" w:color="auto" w:fill="auto"/>
            <w:noWrap/>
            <w:vAlign w:val="bottom"/>
            <w:hideMark/>
          </w:tcPr>
          <w:p w14:paraId="72C529F0" w14:textId="4D560D86" w:rsidR="00785A03" w:rsidRPr="00B83045" w:rsidRDefault="00785A03" w:rsidP="00F76C7E">
            <w:pPr>
              <w:jc w:val="center"/>
              <w:rPr>
                <w:rFonts w:ascii="Work Sans" w:hAnsi="Work Sans" w:cs="Arial"/>
                <w:sz w:val="22"/>
                <w:szCs w:val="22"/>
                <w:lang w:eastAsia="es-CO"/>
              </w:rPr>
            </w:pPr>
            <w:r w:rsidRPr="00B83045">
              <w:rPr>
                <w:rFonts w:ascii="Work Sans" w:hAnsi="Work Sans" w:cs="Arial"/>
                <w:sz w:val="22"/>
                <w:szCs w:val="22"/>
                <w:lang w:eastAsia="es-CO"/>
              </w:rPr>
              <w:t>100.483,21</w:t>
            </w:r>
          </w:p>
        </w:tc>
        <w:tc>
          <w:tcPr>
            <w:tcW w:w="1919" w:type="dxa"/>
            <w:tcBorders>
              <w:top w:val="nil"/>
              <w:left w:val="nil"/>
              <w:bottom w:val="single" w:sz="4" w:space="0" w:color="auto"/>
              <w:right w:val="single" w:sz="4" w:space="0" w:color="auto"/>
            </w:tcBorders>
            <w:shd w:val="clear" w:color="auto" w:fill="auto"/>
            <w:noWrap/>
            <w:vAlign w:val="bottom"/>
            <w:hideMark/>
          </w:tcPr>
          <w:p w14:paraId="10E6DFB1" w14:textId="501B0261" w:rsidR="00785A03" w:rsidRPr="00B83045" w:rsidRDefault="00785A03" w:rsidP="00F76C7E">
            <w:pPr>
              <w:jc w:val="center"/>
              <w:rPr>
                <w:rFonts w:ascii="Work Sans" w:hAnsi="Work Sans" w:cs="Arial"/>
                <w:sz w:val="22"/>
                <w:szCs w:val="22"/>
                <w:lang w:eastAsia="es-CO"/>
              </w:rPr>
            </w:pPr>
            <w:r w:rsidRPr="00B83045">
              <w:rPr>
                <w:rFonts w:ascii="Work Sans" w:hAnsi="Work Sans" w:cs="Arial"/>
                <w:sz w:val="22"/>
                <w:szCs w:val="22"/>
                <w:lang w:eastAsia="es-CO"/>
              </w:rPr>
              <w:t>100.403,73</w:t>
            </w:r>
          </w:p>
        </w:tc>
      </w:tr>
      <w:tr w:rsidR="001771ED" w:rsidRPr="00B83045" w14:paraId="351BC4D6" w14:textId="77777777" w:rsidTr="001771ED">
        <w:trPr>
          <w:trHeight w:val="290"/>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2867E73"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2</w:t>
            </w:r>
          </w:p>
        </w:tc>
        <w:tc>
          <w:tcPr>
            <w:tcW w:w="2191" w:type="dxa"/>
            <w:tcBorders>
              <w:top w:val="nil"/>
              <w:left w:val="nil"/>
              <w:bottom w:val="single" w:sz="4" w:space="0" w:color="auto"/>
              <w:right w:val="single" w:sz="4" w:space="0" w:color="auto"/>
            </w:tcBorders>
            <w:shd w:val="clear" w:color="auto" w:fill="auto"/>
            <w:noWrap/>
            <w:vAlign w:val="bottom"/>
            <w:hideMark/>
          </w:tcPr>
          <w:p w14:paraId="5CADDC5D" w14:textId="59DEC8DD" w:rsidR="00785A03" w:rsidRPr="00B83045" w:rsidRDefault="00785A03" w:rsidP="00F76C7E">
            <w:pPr>
              <w:jc w:val="center"/>
              <w:rPr>
                <w:rFonts w:ascii="Work Sans" w:hAnsi="Work Sans" w:cs="Arial"/>
                <w:sz w:val="22"/>
                <w:szCs w:val="22"/>
                <w:lang w:eastAsia="es-CO"/>
              </w:rPr>
            </w:pPr>
            <w:r w:rsidRPr="00B83045">
              <w:rPr>
                <w:rFonts w:ascii="Work Sans" w:hAnsi="Work Sans" w:cs="Arial"/>
                <w:sz w:val="22"/>
                <w:szCs w:val="22"/>
                <w:lang w:eastAsia="es-CO"/>
              </w:rPr>
              <w:t>100.480,77</w:t>
            </w:r>
          </w:p>
        </w:tc>
        <w:tc>
          <w:tcPr>
            <w:tcW w:w="1919" w:type="dxa"/>
            <w:tcBorders>
              <w:top w:val="nil"/>
              <w:left w:val="nil"/>
              <w:bottom w:val="single" w:sz="4" w:space="0" w:color="auto"/>
              <w:right w:val="single" w:sz="4" w:space="0" w:color="auto"/>
            </w:tcBorders>
            <w:shd w:val="clear" w:color="auto" w:fill="auto"/>
            <w:noWrap/>
            <w:vAlign w:val="bottom"/>
            <w:hideMark/>
          </w:tcPr>
          <w:p w14:paraId="14EBCCC8" w14:textId="13CDC7C2" w:rsidR="00785A03" w:rsidRPr="00B83045" w:rsidRDefault="00785A03" w:rsidP="00F76C7E">
            <w:pPr>
              <w:jc w:val="center"/>
              <w:rPr>
                <w:rFonts w:ascii="Work Sans" w:hAnsi="Work Sans" w:cs="Arial"/>
                <w:sz w:val="22"/>
                <w:szCs w:val="22"/>
                <w:lang w:eastAsia="es-CO"/>
              </w:rPr>
            </w:pPr>
            <w:r w:rsidRPr="00B83045">
              <w:rPr>
                <w:rFonts w:ascii="Work Sans" w:hAnsi="Work Sans" w:cs="Arial"/>
                <w:sz w:val="22"/>
                <w:szCs w:val="22"/>
                <w:lang w:eastAsia="es-CO"/>
              </w:rPr>
              <w:t>100.405,10</w:t>
            </w:r>
          </w:p>
        </w:tc>
      </w:tr>
      <w:tr w:rsidR="001771ED" w:rsidRPr="00B83045" w14:paraId="4B235C38" w14:textId="77777777" w:rsidTr="001771ED">
        <w:trPr>
          <w:trHeight w:val="290"/>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055B17B8"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3</w:t>
            </w:r>
          </w:p>
        </w:tc>
        <w:tc>
          <w:tcPr>
            <w:tcW w:w="2191" w:type="dxa"/>
            <w:tcBorders>
              <w:top w:val="nil"/>
              <w:left w:val="nil"/>
              <w:bottom w:val="single" w:sz="4" w:space="0" w:color="auto"/>
              <w:right w:val="single" w:sz="4" w:space="0" w:color="auto"/>
            </w:tcBorders>
            <w:shd w:val="clear" w:color="auto" w:fill="auto"/>
            <w:noWrap/>
            <w:vAlign w:val="bottom"/>
            <w:hideMark/>
          </w:tcPr>
          <w:p w14:paraId="12A99662" w14:textId="210F102C" w:rsidR="00785A03" w:rsidRPr="00B83045" w:rsidRDefault="00785A03" w:rsidP="00F76C7E">
            <w:pPr>
              <w:jc w:val="center"/>
              <w:rPr>
                <w:rFonts w:ascii="Work Sans" w:hAnsi="Work Sans" w:cs="Arial"/>
                <w:sz w:val="22"/>
                <w:szCs w:val="22"/>
                <w:lang w:eastAsia="es-CO"/>
              </w:rPr>
            </w:pPr>
            <w:r w:rsidRPr="00B83045">
              <w:rPr>
                <w:rFonts w:ascii="Work Sans" w:hAnsi="Work Sans" w:cs="Arial"/>
                <w:sz w:val="22"/>
                <w:szCs w:val="22"/>
                <w:lang w:eastAsia="es-CO"/>
              </w:rPr>
              <w:t>100.482,54</w:t>
            </w:r>
          </w:p>
        </w:tc>
        <w:tc>
          <w:tcPr>
            <w:tcW w:w="1919" w:type="dxa"/>
            <w:tcBorders>
              <w:top w:val="nil"/>
              <w:left w:val="nil"/>
              <w:bottom w:val="single" w:sz="4" w:space="0" w:color="auto"/>
              <w:right w:val="single" w:sz="4" w:space="0" w:color="auto"/>
            </w:tcBorders>
            <w:shd w:val="clear" w:color="auto" w:fill="auto"/>
            <w:noWrap/>
            <w:vAlign w:val="bottom"/>
            <w:hideMark/>
          </w:tcPr>
          <w:p w14:paraId="0EFAEB59" w14:textId="5583E5E5" w:rsidR="00785A03" w:rsidRPr="00B83045" w:rsidRDefault="00785A03" w:rsidP="00F76C7E">
            <w:pPr>
              <w:jc w:val="center"/>
              <w:rPr>
                <w:rFonts w:ascii="Work Sans" w:hAnsi="Work Sans" w:cs="Arial"/>
                <w:sz w:val="22"/>
                <w:szCs w:val="22"/>
                <w:lang w:eastAsia="es-CO"/>
              </w:rPr>
            </w:pPr>
            <w:r w:rsidRPr="00B83045">
              <w:rPr>
                <w:rFonts w:ascii="Work Sans" w:hAnsi="Work Sans" w:cs="Arial"/>
                <w:sz w:val="22"/>
                <w:szCs w:val="22"/>
                <w:lang w:eastAsia="es-CO"/>
              </w:rPr>
              <w:t>100.408,04</w:t>
            </w:r>
          </w:p>
        </w:tc>
      </w:tr>
      <w:tr w:rsidR="001771ED" w:rsidRPr="00B83045" w14:paraId="473AD2B4" w14:textId="77777777" w:rsidTr="001771ED">
        <w:trPr>
          <w:trHeight w:val="290"/>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2695B49A"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4</w:t>
            </w:r>
          </w:p>
        </w:tc>
        <w:tc>
          <w:tcPr>
            <w:tcW w:w="2191" w:type="dxa"/>
            <w:tcBorders>
              <w:top w:val="nil"/>
              <w:left w:val="nil"/>
              <w:bottom w:val="single" w:sz="4" w:space="0" w:color="auto"/>
              <w:right w:val="single" w:sz="4" w:space="0" w:color="auto"/>
            </w:tcBorders>
            <w:shd w:val="clear" w:color="auto" w:fill="auto"/>
            <w:noWrap/>
            <w:vAlign w:val="bottom"/>
            <w:hideMark/>
          </w:tcPr>
          <w:p w14:paraId="583E2CC5" w14:textId="5D7CD632" w:rsidR="00785A03" w:rsidRPr="00B83045" w:rsidRDefault="00785A03" w:rsidP="00F76C7E">
            <w:pPr>
              <w:jc w:val="center"/>
              <w:rPr>
                <w:rFonts w:ascii="Work Sans" w:hAnsi="Work Sans" w:cs="Arial"/>
                <w:sz w:val="22"/>
                <w:szCs w:val="22"/>
                <w:lang w:eastAsia="es-CO"/>
              </w:rPr>
            </w:pPr>
            <w:r w:rsidRPr="00B83045">
              <w:rPr>
                <w:rFonts w:ascii="Work Sans" w:hAnsi="Work Sans" w:cs="Arial"/>
                <w:sz w:val="22"/>
                <w:szCs w:val="22"/>
                <w:lang w:eastAsia="es-CO"/>
              </w:rPr>
              <w:t>100.456,18</w:t>
            </w:r>
          </w:p>
        </w:tc>
        <w:tc>
          <w:tcPr>
            <w:tcW w:w="1919" w:type="dxa"/>
            <w:tcBorders>
              <w:top w:val="nil"/>
              <w:left w:val="nil"/>
              <w:bottom w:val="single" w:sz="4" w:space="0" w:color="auto"/>
              <w:right w:val="single" w:sz="4" w:space="0" w:color="auto"/>
            </w:tcBorders>
            <w:shd w:val="clear" w:color="auto" w:fill="auto"/>
            <w:noWrap/>
            <w:vAlign w:val="bottom"/>
            <w:hideMark/>
          </w:tcPr>
          <w:p w14:paraId="64485D94" w14:textId="31F0311F" w:rsidR="00785A03" w:rsidRPr="00B83045" w:rsidRDefault="00785A03" w:rsidP="00F76C7E">
            <w:pPr>
              <w:jc w:val="center"/>
              <w:rPr>
                <w:rFonts w:ascii="Work Sans" w:hAnsi="Work Sans" w:cs="Arial"/>
                <w:sz w:val="22"/>
                <w:szCs w:val="22"/>
                <w:lang w:eastAsia="es-CO"/>
              </w:rPr>
            </w:pPr>
            <w:r w:rsidRPr="00B83045">
              <w:rPr>
                <w:rFonts w:ascii="Work Sans" w:hAnsi="Work Sans" w:cs="Arial"/>
                <w:sz w:val="22"/>
                <w:szCs w:val="22"/>
                <w:lang w:eastAsia="es-CO"/>
              </w:rPr>
              <w:t>100.425,27</w:t>
            </w:r>
          </w:p>
        </w:tc>
      </w:tr>
      <w:tr w:rsidR="001771ED" w:rsidRPr="00B83045" w14:paraId="13BE8893" w14:textId="77777777" w:rsidTr="001771ED">
        <w:trPr>
          <w:trHeight w:val="290"/>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6B2185C"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5</w:t>
            </w:r>
          </w:p>
        </w:tc>
        <w:tc>
          <w:tcPr>
            <w:tcW w:w="2191" w:type="dxa"/>
            <w:tcBorders>
              <w:top w:val="nil"/>
              <w:left w:val="nil"/>
              <w:bottom w:val="single" w:sz="4" w:space="0" w:color="auto"/>
              <w:right w:val="single" w:sz="4" w:space="0" w:color="auto"/>
            </w:tcBorders>
            <w:shd w:val="clear" w:color="auto" w:fill="auto"/>
            <w:noWrap/>
            <w:vAlign w:val="bottom"/>
            <w:hideMark/>
          </w:tcPr>
          <w:p w14:paraId="695D5A82" w14:textId="217F5954" w:rsidR="00785A03" w:rsidRPr="00B83045" w:rsidRDefault="00785A03" w:rsidP="00F76C7E">
            <w:pPr>
              <w:jc w:val="center"/>
              <w:rPr>
                <w:rFonts w:ascii="Work Sans" w:hAnsi="Work Sans" w:cs="Arial"/>
                <w:sz w:val="22"/>
                <w:szCs w:val="22"/>
                <w:lang w:eastAsia="es-CO"/>
              </w:rPr>
            </w:pPr>
            <w:r w:rsidRPr="00B83045">
              <w:rPr>
                <w:rFonts w:ascii="Work Sans" w:hAnsi="Work Sans" w:cs="Arial"/>
                <w:sz w:val="22"/>
                <w:szCs w:val="22"/>
                <w:lang w:eastAsia="es-CO"/>
              </w:rPr>
              <w:t>100.438,20</w:t>
            </w:r>
          </w:p>
        </w:tc>
        <w:tc>
          <w:tcPr>
            <w:tcW w:w="1919" w:type="dxa"/>
            <w:tcBorders>
              <w:top w:val="nil"/>
              <w:left w:val="nil"/>
              <w:bottom w:val="single" w:sz="4" w:space="0" w:color="auto"/>
              <w:right w:val="single" w:sz="4" w:space="0" w:color="auto"/>
            </w:tcBorders>
            <w:shd w:val="clear" w:color="auto" w:fill="auto"/>
            <w:noWrap/>
            <w:vAlign w:val="bottom"/>
            <w:hideMark/>
          </w:tcPr>
          <w:p w14:paraId="3D662C4E" w14:textId="6DBEFE5F" w:rsidR="00785A03" w:rsidRPr="00B83045" w:rsidRDefault="00785A03" w:rsidP="00F76C7E">
            <w:pPr>
              <w:jc w:val="center"/>
              <w:rPr>
                <w:rFonts w:ascii="Work Sans" w:hAnsi="Work Sans" w:cs="Arial"/>
                <w:sz w:val="22"/>
                <w:szCs w:val="22"/>
                <w:lang w:eastAsia="es-CO"/>
              </w:rPr>
            </w:pPr>
            <w:r w:rsidRPr="00B83045">
              <w:rPr>
                <w:rFonts w:ascii="Work Sans" w:hAnsi="Work Sans" w:cs="Arial"/>
                <w:sz w:val="22"/>
                <w:szCs w:val="22"/>
                <w:lang w:eastAsia="es-CO"/>
              </w:rPr>
              <w:t>100.437,01</w:t>
            </w:r>
          </w:p>
        </w:tc>
      </w:tr>
      <w:tr w:rsidR="001771ED" w:rsidRPr="00B83045" w14:paraId="4F16E03E" w14:textId="77777777" w:rsidTr="001771ED">
        <w:trPr>
          <w:trHeight w:val="290"/>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0F8A39E2"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6</w:t>
            </w:r>
          </w:p>
        </w:tc>
        <w:tc>
          <w:tcPr>
            <w:tcW w:w="2191" w:type="dxa"/>
            <w:tcBorders>
              <w:top w:val="nil"/>
              <w:left w:val="nil"/>
              <w:bottom w:val="single" w:sz="4" w:space="0" w:color="auto"/>
              <w:right w:val="single" w:sz="4" w:space="0" w:color="auto"/>
            </w:tcBorders>
            <w:shd w:val="clear" w:color="auto" w:fill="auto"/>
            <w:noWrap/>
            <w:vAlign w:val="bottom"/>
            <w:hideMark/>
          </w:tcPr>
          <w:p w14:paraId="44DB5BB5" w14:textId="2DA9F5A4" w:rsidR="00785A03" w:rsidRPr="00B83045" w:rsidRDefault="00785A03" w:rsidP="00F76C7E">
            <w:pPr>
              <w:jc w:val="center"/>
              <w:rPr>
                <w:rFonts w:ascii="Work Sans" w:hAnsi="Work Sans" w:cs="Arial"/>
                <w:sz w:val="22"/>
                <w:szCs w:val="22"/>
                <w:lang w:eastAsia="es-CO"/>
              </w:rPr>
            </w:pPr>
            <w:r w:rsidRPr="00B83045">
              <w:rPr>
                <w:rFonts w:ascii="Work Sans" w:hAnsi="Work Sans" w:cs="Arial"/>
                <w:sz w:val="22"/>
                <w:szCs w:val="22"/>
                <w:lang w:eastAsia="es-CO"/>
              </w:rPr>
              <w:t>100.440,09</w:t>
            </w:r>
          </w:p>
        </w:tc>
        <w:tc>
          <w:tcPr>
            <w:tcW w:w="1919" w:type="dxa"/>
            <w:tcBorders>
              <w:top w:val="nil"/>
              <w:left w:val="nil"/>
              <w:bottom w:val="single" w:sz="4" w:space="0" w:color="auto"/>
              <w:right w:val="single" w:sz="4" w:space="0" w:color="auto"/>
            </w:tcBorders>
            <w:shd w:val="clear" w:color="auto" w:fill="auto"/>
            <w:noWrap/>
            <w:vAlign w:val="bottom"/>
            <w:hideMark/>
          </w:tcPr>
          <w:p w14:paraId="2E5A08F8" w14:textId="25556F1F" w:rsidR="00785A03" w:rsidRPr="00B83045" w:rsidRDefault="00785A03" w:rsidP="00F76C7E">
            <w:pPr>
              <w:jc w:val="center"/>
              <w:rPr>
                <w:rFonts w:ascii="Work Sans" w:hAnsi="Work Sans" w:cs="Arial"/>
                <w:sz w:val="22"/>
                <w:szCs w:val="22"/>
                <w:lang w:eastAsia="es-CO"/>
              </w:rPr>
            </w:pPr>
            <w:r w:rsidRPr="00B83045">
              <w:rPr>
                <w:rFonts w:ascii="Work Sans" w:hAnsi="Work Sans" w:cs="Arial"/>
                <w:sz w:val="22"/>
                <w:szCs w:val="22"/>
                <w:lang w:eastAsia="es-CO"/>
              </w:rPr>
              <w:t>100.439,79</w:t>
            </w:r>
          </w:p>
        </w:tc>
      </w:tr>
      <w:tr w:rsidR="001771ED" w:rsidRPr="00B83045" w14:paraId="3E54D842" w14:textId="77777777" w:rsidTr="001771ED">
        <w:trPr>
          <w:trHeight w:val="290"/>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BA595AC"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7</w:t>
            </w:r>
          </w:p>
        </w:tc>
        <w:tc>
          <w:tcPr>
            <w:tcW w:w="2191" w:type="dxa"/>
            <w:tcBorders>
              <w:top w:val="nil"/>
              <w:left w:val="nil"/>
              <w:bottom w:val="single" w:sz="4" w:space="0" w:color="auto"/>
              <w:right w:val="single" w:sz="4" w:space="0" w:color="auto"/>
            </w:tcBorders>
            <w:shd w:val="clear" w:color="auto" w:fill="auto"/>
            <w:noWrap/>
            <w:vAlign w:val="bottom"/>
            <w:hideMark/>
          </w:tcPr>
          <w:p w14:paraId="5A6BB795" w14:textId="3C334DCB" w:rsidR="00785A03" w:rsidRPr="00B83045" w:rsidRDefault="00785A03" w:rsidP="00F76C7E">
            <w:pPr>
              <w:jc w:val="center"/>
              <w:rPr>
                <w:rFonts w:ascii="Work Sans" w:hAnsi="Work Sans" w:cs="Arial"/>
                <w:sz w:val="22"/>
                <w:szCs w:val="22"/>
                <w:lang w:eastAsia="es-CO"/>
              </w:rPr>
            </w:pPr>
            <w:r w:rsidRPr="00B83045">
              <w:rPr>
                <w:rFonts w:ascii="Work Sans" w:hAnsi="Work Sans" w:cs="Arial"/>
                <w:sz w:val="22"/>
                <w:szCs w:val="22"/>
                <w:lang w:eastAsia="es-CO"/>
              </w:rPr>
              <w:t>100.439,54</w:t>
            </w:r>
          </w:p>
        </w:tc>
        <w:tc>
          <w:tcPr>
            <w:tcW w:w="1919" w:type="dxa"/>
            <w:tcBorders>
              <w:top w:val="nil"/>
              <w:left w:val="nil"/>
              <w:bottom w:val="single" w:sz="4" w:space="0" w:color="auto"/>
              <w:right w:val="single" w:sz="4" w:space="0" w:color="auto"/>
            </w:tcBorders>
            <w:shd w:val="clear" w:color="auto" w:fill="auto"/>
            <w:noWrap/>
            <w:vAlign w:val="bottom"/>
            <w:hideMark/>
          </w:tcPr>
          <w:p w14:paraId="716EAFA2" w14:textId="7A70F23C" w:rsidR="00785A03" w:rsidRPr="00B83045" w:rsidRDefault="00785A03" w:rsidP="00F76C7E">
            <w:pPr>
              <w:jc w:val="center"/>
              <w:rPr>
                <w:rFonts w:ascii="Work Sans" w:hAnsi="Work Sans" w:cs="Arial"/>
                <w:sz w:val="22"/>
                <w:szCs w:val="22"/>
                <w:lang w:eastAsia="es-CO"/>
              </w:rPr>
            </w:pPr>
            <w:r w:rsidRPr="00B83045">
              <w:rPr>
                <w:rFonts w:ascii="Work Sans" w:hAnsi="Work Sans" w:cs="Arial"/>
                <w:sz w:val="22"/>
                <w:szCs w:val="22"/>
                <w:lang w:eastAsia="es-CO"/>
              </w:rPr>
              <w:t>100.440,03</w:t>
            </w:r>
          </w:p>
        </w:tc>
      </w:tr>
      <w:tr w:rsidR="001771ED" w:rsidRPr="00B83045" w14:paraId="244E157A" w14:textId="77777777" w:rsidTr="001771ED">
        <w:trPr>
          <w:trHeight w:val="290"/>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57F91FEF"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8</w:t>
            </w:r>
          </w:p>
        </w:tc>
        <w:tc>
          <w:tcPr>
            <w:tcW w:w="2191" w:type="dxa"/>
            <w:tcBorders>
              <w:top w:val="nil"/>
              <w:left w:val="nil"/>
              <w:bottom w:val="single" w:sz="4" w:space="0" w:color="auto"/>
              <w:right w:val="single" w:sz="4" w:space="0" w:color="auto"/>
            </w:tcBorders>
            <w:shd w:val="clear" w:color="auto" w:fill="auto"/>
            <w:noWrap/>
            <w:vAlign w:val="bottom"/>
            <w:hideMark/>
          </w:tcPr>
          <w:p w14:paraId="0B4B0A5D" w14:textId="46F3F252" w:rsidR="00785A03" w:rsidRPr="00B83045" w:rsidRDefault="00785A03" w:rsidP="00F76C7E">
            <w:pPr>
              <w:jc w:val="center"/>
              <w:rPr>
                <w:rFonts w:ascii="Work Sans" w:hAnsi="Work Sans" w:cs="Arial"/>
                <w:sz w:val="22"/>
                <w:szCs w:val="22"/>
                <w:lang w:eastAsia="es-CO"/>
              </w:rPr>
            </w:pPr>
            <w:r w:rsidRPr="00B83045">
              <w:rPr>
                <w:rFonts w:ascii="Work Sans" w:hAnsi="Work Sans" w:cs="Arial"/>
                <w:sz w:val="22"/>
                <w:szCs w:val="22"/>
                <w:lang w:eastAsia="es-CO"/>
              </w:rPr>
              <w:t>100.445,50</w:t>
            </w:r>
          </w:p>
        </w:tc>
        <w:tc>
          <w:tcPr>
            <w:tcW w:w="1919" w:type="dxa"/>
            <w:tcBorders>
              <w:top w:val="nil"/>
              <w:left w:val="nil"/>
              <w:bottom w:val="single" w:sz="4" w:space="0" w:color="auto"/>
              <w:right w:val="single" w:sz="4" w:space="0" w:color="auto"/>
            </w:tcBorders>
            <w:shd w:val="clear" w:color="auto" w:fill="auto"/>
            <w:noWrap/>
            <w:vAlign w:val="bottom"/>
            <w:hideMark/>
          </w:tcPr>
          <w:p w14:paraId="58D952E6" w14:textId="0941A6F8" w:rsidR="00785A03" w:rsidRPr="00B83045" w:rsidRDefault="00785A03" w:rsidP="00F76C7E">
            <w:pPr>
              <w:jc w:val="center"/>
              <w:rPr>
                <w:rFonts w:ascii="Work Sans" w:hAnsi="Work Sans" w:cs="Arial"/>
                <w:sz w:val="22"/>
                <w:szCs w:val="22"/>
                <w:lang w:eastAsia="es-CO"/>
              </w:rPr>
            </w:pPr>
            <w:r w:rsidRPr="00B83045">
              <w:rPr>
                <w:rFonts w:ascii="Work Sans" w:hAnsi="Work Sans" w:cs="Arial"/>
                <w:sz w:val="22"/>
                <w:szCs w:val="22"/>
                <w:lang w:eastAsia="es-CO"/>
              </w:rPr>
              <w:t>100.452,45</w:t>
            </w:r>
          </w:p>
        </w:tc>
      </w:tr>
      <w:tr w:rsidR="001771ED" w:rsidRPr="00B83045" w14:paraId="3C9BD901" w14:textId="77777777" w:rsidTr="001771ED">
        <w:trPr>
          <w:trHeight w:val="290"/>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29AAD94"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9</w:t>
            </w:r>
          </w:p>
        </w:tc>
        <w:tc>
          <w:tcPr>
            <w:tcW w:w="2191" w:type="dxa"/>
            <w:tcBorders>
              <w:top w:val="nil"/>
              <w:left w:val="nil"/>
              <w:bottom w:val="single" w:sz="4" w:space="0" w:color="auto"/>
              <w:right w:val="single" w:sz="4" w:space="0" w:color="auto"/>
            </w:tcBorders>
            <w:shd w:val="clear" w:color="auto" w:fill="auto"/>
            <w:noWrap/>
            <w:vAlign w:val="bottom"/>
            <w:hideMark/>
          </w:tcPr>
          <w:p w14:paraId="6301F2CF" w14:textId="79A2EC26" w:rsidR="00785A03" w:rsidRPr="00B83045" w:rsidRDefault="00785A03" w:rsidP="00F76C7E">
            <w:pPr>
              <w:jc w:val="center"/>
              <w:rPr>
                <w:rFonts w:ascii="Work Sans" w:hAnsi="Work Sans" w:cs="Arial"/>
                <w:sz w:val="22"/>
                <w:szCs w:val="22"/>
                <w:lang w:eastAsia="es-CO"/>
              </w:rPr>
            </w:pPr>
            <w:r w:rsidRPr="00B83045">
              <w:rPr>
                <w:rFonts w:ascii="Work Sans" w:hAnsi="Work Sans" w:cs="Arial"/>
                <w:sz w:val="22"/>
                <w:szCs w:val="22"/>
                <w:lang w:eastAsia="es-CO"/>
              </w:rPr>
              <w:t>100.454,84</w:t>
            </w:r>
          </w:p>
        </w:tc>
        <w:tc>
          <w:tcPr>
            <w:tcW w:w="1919" w:type="dxa"/>
            <w:tcBorders>
              <w:top w:val="nil"/>
              <w:left w:val="nil"/>
              <w:bottom w:val="single" w:sz="4" w:space="0" w:color="auto"/>
              <w:right w:val="single" w:sz="4" w:space="0" w:color="auto"/>
            </w:tcBorders>
            <w:shd w:val="clear" w:color="auto" w:fill="auto"/>
            <w:noWrap/>
            <w:vAlign w:val="bottom"/>
            <w:hideMark/>
          </w:tcPr>
          <w:p w14:paraId="5CCCEC8E" w14:textId="10CA9E2D" w:rsidR="00785A03" w:rsidRPr="00B83045" w:rsidRDefault="00785A03" w:rsidP="00F76C7E">
            <w:pPr>
              <w:jc w:val="center"/>
              <w:rPr>
                <w:rFonts w:ascii="Work Sans" w:hAnsi="Work Sans" w:cs="Arial"/>
                <w:sz w:val="22"/>
                <w:szCs w:val="22"/>
                <w:lang w:eastAsia="es-CO"/>
              </w:rPr>
            </w:pPr>
            <w:r w:rsidRPr="00B83045">
              <w:rPr>
                <w:rFonts w:ascii="Work Sans" w:hAnsi="Work Sans" w:cs="Arial"/>
                <w:sz w:val="22"/>
                <w:szCs w:val="22"/>
                <w:lang w:eastAsia="es-CO"/>
              </w:rPr>
              <w:t>100.468,70</w:t>
            </w:r>
          </w:p>
        </w:tc>
      </w:tr>
      <w:tr w:rsidR="001771ED" w:rsidRPr="00B83045" w14:paraId="66B94CEA" w14:textId="77777777" w:rsidTr="001771ED">
        <w:trPr>
          <w:trHeight w:val="290"/>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41E0D7E6"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10</w:t>
            </w:r>
          </w:p>
        </w:tc>
        <w:tc>
          <w:tcPr>
            <w:tcW w:w="2191" w:type="dxa"/>
            <w:tcBorders>
              <w:top w:val="nil"/>
              <w:left w:val="nil"/>
              <w:bottom w:val="single" w:sz="4" w:space="0" w:color="auto"/>
              <w:right w:val="single" w:sz="4" w:space="0" w:color="auto"/>
            </w:tcBorders>
            <w:shd w:val="clear" w:color="auto" w:fill="auto"/>
            <w:noWrap/>
            <w:vAlign w:val="bottom"/>
            <w:hideMark/>
          </w:tcPr>
          <w:p w14:paraId="69C778E8" w14:textId="79F2A003" w:rsidR="00785A03" w:rsidRPr="00B83045" w:rsidRDefault="00785A03" w:rsidP="00F76C7E">
            <w:pPr>
              <w:jc w:val="center"/>
              <w:rPr>
                <w:rFonts w:ascii="Work Sans" w:hAnsi="Work Sans" w:cs="Arial"/>
                <w:sz w:val="22"/>
                <w:szCs w:val="22"/>
                <w:lang w:eastAsia="es-CO"/>
              </w:rPr>
            </w:pPr>
            <w:r w:rsidRPr="00B83045">
              <w:rPr>
                <w:rFonts w:ascii="Work Sans" w:hAnsi="Work Sans" w:cs="Arial"/>
                <w:sz w:val="22"/>
                <w:szCs w:val="22"/>
                <w:lang w:eastAsia="es-CO"/>
              </w:rPr>
              <w:t>100.464,45</w:t>
            </w:r>
          </w:p>
        </w:tc>
        <w:tc>
          <w:tcPr>
            <w:tcW w:w="1919" w:type="dxa"/>
            <w:tcBorders>
              <w:top w:val="nil"/>
              <w:left w:val="nil"/>
              <w:bottom w:val="single" w:sz="4" w:space="0" w:color="auto"/>
              <w:right w:val="single" w:sz="4" w:space="0" w:color="auto"/>
            </w:tcBorders>
            <w:shd w:val="clear" w:color="auto" w:fill="auto"/>
            <w:noWrap/>
            <w:vAlign w:val="bottom"/>
            <w:hideMark/>
          </w:tcPr>
          <w:p w14:paraId="24763AC5" w14:textId="2EAF2A5B" w:rsidR="00785A03" w:rsidRPr="00B83045" w:rsidRDefault="00785A03" w:rsidP="00F76C7E">
            <w:pPr>
              <w:jc w:val="center"/>
              <w:rPr>
                <w:rFonts w:ascii="Work Sans" w:hAnsi="Work Sans" w:cs="Arial"/>
                <w:sz w:val="22"/>
                <w:szCs w:val="22"/>
                <w:lang w:eastAsia="es-CO"/>
              </w:rPr>
            </w:pPr>
            <w:r w:rsidRPr="00B83045">
              <w:rPr>
                <w:rFonts w:ascii="Work Sans" w:hAnsi="Work Sans" w:cs="Arial"/>
                <w:sz w:val="22"/>
                <w:szCs w:val="22"/>
                <w:lang w:eastAsia="es-CO"/>
              </w:rPr>
              <w:t>100.482,79</w:t>
            </w:r>
          </w:p>
        </w:tc>
      </w:tr>
      <w:tr w:rsidR="001771ED" w:rsidRPr="00B83045" w14:paraId="1F66C7A6" w14:textId="77777777" w:rsidTr="001771ED">
        <w:trPr>
          <w:trHeight w:val="290"/>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DC8936F"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11</w:t>
            </w:r>
          </w:p>
        </w:tc>
        <w:tc>
          <w:tcPr>
            <w:tcW w:w="2191" w:type="dxa"/>
            <w:tcBorders>
              <w:top w:val="nil"/>
              <w:left w:val="nil"/>
              <w:bottom w:val="single" w:sz="4" w:space="0" w:color="auto"/>
              <w:right w:val="single" w:sz="4" w:space="0" w:color="auto"/>
            </w:tcBorders>
            <w:shd w:val="clear" w:color="auto" w:fill="auto"/>
            <w:noWrap/>
            <w:vAlign w:val="bottom"/>
            <w:hideMark/>
          </w:tcPr>
          <w:p w14:paraId="42CCEEC7" w14:textId="2EE63014" w:rsidR="00785A03" w:rsidRPr="00B83045" w:rsidRDefault="00785A03" w:rsidP="00F76C7E">
            <w:pPr>
              <w:jc w:val="center"/>
              <w:rPr>
                <w:rFonts w:ascii="Work Sans" w:hAnsi="Work Sans" w:cs="Arial"/>
                <w:sz w:val="22"/>
                <w:szCs w:val="22"/>
                <w:lang w:eastAsia="es-CO"/>
              </w:rPr>
            </w:pPr>
            <w:r w:rsidRPr="00B83045">
              <w:rPr>
                <w:rFonts w:ascii="Work Sans" w:hAnsi="Work Sans" w:cs="Arial"/>
                <w:sz w:val="22"/>
                <w:szCs w:val="22"/>
                <w:lang w:eastAsia="es-CO"/>
              </w:rPr>
              <w:t>100.515,09</w:t>
            </w:r>
          </w:p>
        </w:tc>
        <w:tc>
          <w:tcPr>
            <w:tcW w:w="1919" w:type="dxa"/>
            <w:tcBorders>
              <w:top w:val="nil"/>
              <w:left w:val="nil"/>
              <w:bottom w:val="single" w:sz="4" w:space="0" w:color="auto"/>
              <w:right w:val="single" w:sz="4" w:space="0" w:color="auto"/>
            </w:tcBorders>
            <w:shd w:val="clear" w:color="auto" w:fill="auto"/>
            <w:noWrap/>
            <w:vAlign w:val="bottom"/>
            <w:hideMark/>
          </w:tcPr>
          <w:p w14:paraId="4AF12009" w14:textId="5A071297" w:rsidR="00785A03" w:rsidRPr="00B83045" w:rsidRDefault="00785A03" w:rsidP="00F76C7E">
            <w:pPr>
              <w:jc w:val="center"/>
              <w:rPr>
                <w:rFonts w:ascii="Work Sans" w:hAnsi="Work Sans" w:cs="Arial"/>
                <w:sz w:val="22"/>
                <w:szCs w:val="22"/>
                <w:lang w:eastAsia="es-CO"/>
              </w:rPr>
            </w:pPr>
            <w:r w:rsidRPr="00B83045">
              <w:rPr>
                <w:rFonts w:ascii="Work Sans" w:hAnsi="Work Sans" w:cs="Arial"/>
                <w:sz w:val="22"/>
                <w:szCs w:val="22"/>
                <w:lang w:eastAsia="es-CO"/>
              </w:rPr>
              <w:t>100.451,50</w:t>
            </w:r>
          </w:p>
        </w:tc>
      </w:tr>
      <w:tr w:rsidR="001771ED" w:rsidRPr="00B83045" w14:paraId="3D96351A" w14:textId="77777777" w:rsidTr="001771ED">
        <w:trPr>
          <w:trHeight w:val="290"/>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4505DEA1"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12</w:t>
            </w:r>
          </w:p>
        </w:tc>
        <w:tc>
          <w:tcPr>
            <w:tcW w:w="2191" w:type="dxa"/>
            <w:tcBorders>
              <w:top w:val="nil"/>
              <w:left w:val="nil"/>
              <w:bottom w:val="single" w:sz="4" w:space="0" w:color="auto"/>
              <w:right w:val="single" w:sz="4" w:space="0" w:color="auto"/>
            </w:tcBorders>
            <w:shd w:val="clear" w:color="auto" w:fill="auto"/>
            <w:noWrap/>
            <w:vAlign w:val="bottom"/>
            <w:hideMark/>
          </w:tcPr>
          <w:p w14:paraId="0D3AB097" w14:textId="10B335B4" w:rsidR="00785A03" w:rsidRPr="00B83045" w:rsidRDefault="00785A03" w:rsidP="00F76C7E">
            <w:pPr>
              <w:jc w:val="center"/>
              <w:rPr>
                <w:rFonts w:ascii="Work Sans" w:hAnsi="Work Sans" w:cs="Arial"/>
                <w:sz w:val="22"/>
                <w:szCs w:val="22"/>
                <w:lang w:eastAsia="es-CO"/>
              </w:rPr>
            </w:pPr>
            <w:r w:rsidRPr="00B83045">
              <w:rPr>
                <w:rFonts w:ascii="Work Sans" w:hAnsi="Work Sans" w:cs="Arial"/>
                <w:sz w:val="22"/>
                <w:szCs w:val="22"/>
                <w:lang w:eastAsia="es-CO"/>
              </w:rPr>
              <w:t>100.491,78</w:t>
            </w:r>
          </w:p>
        </w:tc>
        <w:tc>
          <w:tcPr>
            <w:tcW w:w="1919" w:type="dxa"/>
            <w:tcBorders>
              <w:top w:val="nil"/>
              <w:left w:val="nil"/>
              <w:bottom w:val="single" w:sz="4" w:space="0" w:color="auto"/>
              <w:right w:val="single" w:sz="4" w:space="0" w:color="auto"/>
            </w:tcBorders>
            <w:shd w:val="clear" w:color="auto" w:fill="auto"/>
            <w:noWrap/>
            <w:vAlign w:val="bottom"/>
            <w:hideMark/>
          </w:tcPr>
          <w:p w14:paraId="1F954C20" w14:textId="50B33DCE" w:rsidR="00785A03" w:rsidRPr="00B83045" w:rsidRDefault="00785A03" w:rsidP="00F76C7E">
            <w:pPr>
              <w:jc w:val="center"/>
              <w:rPr>
                <w:rFonts w:ascii="Work Sans" w:hAnsi="Work Sans" w:cs="Arial"/>
                <w:sz w:val="22"/>
                <w:szCs w:val="22"/>
                <w:lang w:eastAsia="es-CO"/>
              </w:rPr>
            </w:pPr>
            <w:r w:rsidRPr="00B83045">
              <w:rPr>
                <w:rFonts w:ascii="Work Sans" w:hAnsi="Work Sans" w:cs="Arial"/>
                <w:sz w:val="22"/>
                <w:szCs w:val="22"/>
                <w:lang w:eastAsia="es-CO"/>
              </w:rPr>
              <w:t>100.416,10</w:t>
            </w:r>
          </w:p>
        </w:tc>
      </w:tr>
      <w:tr w:rsidR="001771ED" w:rsidRPr="00B83045" w14:paraId="290BD1F8" w14:textId="77777777" w:rsidTr="001771ED">
        <w:trPr>
          <w:trHeight w:val="290"/>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467FF93E"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13</w:t>
            </w:r>
          </w:p>
        </w:tc>
        <w:tc>
          <w:tcPr>
            <w:tcW w:w="2191" w:type="dxa"/>
            <w:tcBorders>
              <w:top w:val="nil"/>
              <w:left w:val="nil"/>
              <w:bottom w:val="single" w:sz="4" w:space="0" w:color="auto"/>
              <w:right w:val="single" w:sz="4" w:space="0" w:color="auto"/>
            </w:tcBorders>
            <w:shd w:val="clear" w:color="auto" w:fill="auto"/>
            <w:noWrap/>
            <w:vAlign w:val="bottom"/>
            <w:hideMark/>
          </w:tcPr>
          <w:p w14:paraId="36898E59" w14:textId="2B393A3A" w:rsidR="00785A03" w:rsidRPr="00B83045" w:rsidRDefault="00785A03" w:rsidP="00F76C7E">
            <w:pPr>
              <w:jc w:val="center"/>
              <w:rPr>
                <w:rFonts w:ascii="Work Sans" w:hAnsi="Work Sans" w:cs="Arial"/>
                <w:sz w:val="22"/>
                <w:szCs w:val="22"/>
                <w:lang w:eastAsia="es-CO"/>
              </w:rPr>
            </w:pPr>
            <w:r w:rsidRPr="00B83045">
              <w:rPr>
                <w:rFonts w:ascii="Work Sans" w:hAnsi="Work Sans" w:cs="Arial"/>
                <w:sz w:val="22"/>
                <w:szCs w:val="22"/>
                <w:lang w:eastAsia="es-CO"/>
              </w:rPr>
              <w:t>100.483,21</w:t>
            </w:r>
          </w:p>
        </w:tc>
        <w:tc>
          <w:tcPr>
            <w:tcW w:w="1919" w:type="dxa"/>
            <w:tcBorders>
              <w:top w:val="nil"/>
              <w:left w:val="nil"/>
              <w:bottom w:val="single" w:sz="4" w:space="0" w:color="auto"/>
              <w:right w:val="single" w:sz="4" w:space="0" w:color="auto"/>
            </w:tcBorders>
            <w:shd w:val="clear" w:color="auto" w:fill="auto"/>
            <w:noWrap/>
            <w:vAlign w:val="bottom"/>
            <w:hideMark/>
          </w:tcPr>
          <w:p w14:paraId="5626C978" w14:textId="19C0EE02" w:rsidR="00785A03" w:rsidRPr="00B83045" w:rsidRDefault="00785A03" w:rsidP="00F76C7E">
            <w:pPr>
              <w:jc w:val="center"/>
              <w:rPr>
                <w:rFonts w:ascii="Work Sans" w:hAnsi="Work Sans" w:cs="Arial"/>
                <w:sz w:val="22"/>
                <w:szCs w:val="22"/>
                <w:lang w:eastAsia="es-CO"/>
              </w:rPr>
            </w:pPr>
            <w:r w:rsidRPr="00B83045">
              <w:rPr>
                <w:rFonts w:ascii="Work Sans" w:hAnsi="Work Sans" w:cs="Arial"/>
                <w:sz w:val="22"/>
                <w:szCs w:val="22"/>
                <w:lang w:eastAsia="es-CO"/>
              </w:rPr>
              <w:t>100.403,73</w:t>
            </w:r>
          </w:p>
        </w:tc>
      </w:tr>
    </w:tbl>
    <w:p w14:paraId="2F0525E1" w14:textId="77777777" w:rsidR="002D6A6A" w:rsidRPr="00B83045" w:rsidRDefault="002D6A6A" w:rsidP="00785A03">
      <w:pPr>
        <w:autoSpaceDE w:val="0"/>
        <w:autoSpaceDN w:val="0"/>
        <w:adjustRightInd w:val="0"/>
        <w:rPr>
          <w:rFonts w:ascii="Work Sans" w:hAnsi="Work Sans" w:cs="Arial"/>
          <w:sz w:val="22"/>
          <w:szCs w:val="22"/>
        </w:rPr>
      </w:pPr>
    </w:p>
    <w:p w14:paraId="4582D49C" w14:textId="77777777" w:rsidR="00785A03" w:rsidRPr="00B83045" w:rsidRDefault="00785A03" w:rsidP="00785A03">
      <w:pPr>
        <w:autoSpaceDE w:val="0"/>
        <w:autoSpaceDN w:val="0"/>
        <w:adjustRightInd w:val="0"/>
        <w:rPr>
          <w:rFonts w:ascii="Work Sans" w:hAnsi="Work Sans" w:cs="Arial"/>
          <w:sz w:val="22"/>
          <w:szCs w:val="22"/>
        </w:rPr>
      </w:pPr>
      <w:r w:rsidRPr="00B83045">
        <w:rPr>
          <w:rFonts w:ascii="Work Sans" w:hAnsi="Work Sans" w:cs="Arial"/>
          <w:sz w:val="22"/>
          <w:szCs w:val="22"/>
        </w:rPr>
        <w:t xml:space="preserve">Y con los siguientes límites: </w:t>
      </w:r>
    </w:p>
    <w:p w14:paraId="1A0E56A7" w14:textId="77777777" w:rsidR="001771ED" w:rsidRPr="00B83045" w:rsidRDefault="001771ED" w:rsidP="00785A03">
      <w:pPr>
        <w:autoSpaceDE w:val="0"/>
        <w:autoSpaceDN w:val="0"/>
        <w:adjustRightInd w:val="0"/>
        <w:rPr>
          <w:rFonts w:ascii="Work Sans" w:hAnsi="Work San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6582"/>
      </w:tblGrid>
      <w:tr w:rsidR="001771ED" w:rsidRPr="00B83045" w14:paraId="68453B9F" w14:textId="77777777" w:rsidTr="001771ED">
        <w:trPr>
          <w:trHeight w:val="361"/>
        </w:trPr>
        <w:tc>
          <w:tcPr>
            <w:tcW w:w="1101" w:type="dxa"/>
            <w:shd w:val="clear" w:color="auto" w:fill="auto"/>
          </w:tcPr>
          <w:p w14:paraId="47234362" w14:textId="77777777" w:rsidR="00785A03" w:rsidRPr="00B83045" w:rsidRDefault="00785A03" w:rsidP="00785A03">
            <w:pPr>
              <w:autoSpaceDE w:val="0"/>
              <w:autoSpaceDN w:val="0"/>
              <w:adjustRightInd w:val="0"/>
              <w:rPr>
                <w:rFonts w:ascii="Work Sans" w:hAnsi="Work Sans" w:cs="Arial"/>
                <w:sz w:val="22"/>
                <w:szCs w:val="22"/>
              </w:rPr>
            </w:pPr>
            <w:r w:rsidRPr="00B83045">
              <w:rPr>
                <w:rFonts w:ascii="Work Sans" w:hAnsi="Work Sans" w:cs="Arial"/>
                <w:sz w:val="22"/>
                <w:szCs w:val="22"/>
              </w:rPr>
              <w:t>Norte:</w:t>
            </w:r>
          </w:p>
        </w:tc>
        <w:tc>
          <w:tcPr>
            <w:tcW w:w="7884" w:type="dxa"/>
            <w:shd w:val="clear" w:color="auto" w:fill="auto"/>
          </w:tcPr>
          <w:p w14:paraId="2EDCD0DB" w14:textId="77777777" w:rsidR="00785A03" w:rsidRPr="00B83045" w:rsidRDefault="00785A03" w:rsidP="002D6A6A">
            <w:pPr>
              <w:autoSpaceDE w:val="0"/>
              <w:autoSpaceDN w:val="0"/>
              <w:adjustRightInd w:val="0"/>
              <w:jc w:val="both"/>
              <w:rPr>
                <w:rFonts w:ascii="Work Sans" w:hAnsi="Work Sans" w:cs="Arial"/>
                <w:sz w:val="22"/>
                <w:szCs w:val="22"/>
              </w:rPr>
            </w:pPr>
            <w:r w:rsidRPr="00B83045">
              <w:rPr>
                <w:rFonts w:ascii="Work Sans" w:hAnsi="Work Sans" w:cs="Arial"/>
                <w:sz w:val="22"/>
                <w:szCs w:val="22"/>
              </w:rPr>
              <w:t>Borde sur de la plazoleta Guillermo León Valencia.</w:t>
            </w:r>
          </w:p>
        </w:tc>
      </w:tr>
      <w:tr w:rsidR="001771ED" w:rsidRPr="00B83045" w14:paraId="3CE60533" w14:textId="77777777" w:rsidTr="001771ED">
        <w:tc>
          <w:tcPr>
            <w:tcW w:w="1101" w:type="dxa"/>
            <w:shd w:val="clear" w:color="auto" w:fill="auto"/>
          </w:tcPr>
          <w:p w14:paraId="430D2957" w14:textId="77777777" w:rsidR="00785A03" w:rsidRPr="00B83045" w:rsidRDefault="00785A03" w:rsidP="00785A03">
            <w:pPr>
              <w:autoSpaceDE w:val="0"/>
              <w:autoSpaceDN w:val="0"/>
              <w:adjustRightInd w:val="0"/>
              <w:rPr>
                <w:rFonts w:ascii="Work Sans" w:hAnsi="Work Sans" w:cs="Arial"/>
                <w:sz w:val="22"/>
                <w:szCs w:val="22"/>
              </w:rPr>
            </w:pPr>
            <w:r w:rsidRPr="00B83045">
              <w:rPr>
                <w:rFonts w:ascii="Work Sans" w:hAnsi="Work Sans" w:cs="Arial"/>
                <w:sz w:val="22"/>
                <w:szCs w:val="22"/>
              </w:rPr>
              <w:t>Sur:</w:t>
            </w:r>
          </w:p>
        </w:tc>
        <w:tc>
          <w:tcPr>
            <w:tcW w:w="7884" w:type="dxa"/>
            <w:shd w:val="clear" w:color="auto" w:fill="auto"/>
          </w:tcPr>
          <w:p w14:paraId="6AF7BBA1" w14:textId="77777777" w:rsidR="00785A03" w:rsidRPr="00B83045" w:rsidRDefault="00785A03" w:rsidP="002D6A6A">
            <w:pPr>
              <w:autoSpaceDE w:val="0"/>
              <w:autoSpaceDN w:val="0"/>
              <w:adjustRightInd w:val="0"/>
              <w:jc w:val="both"/>
              <w:rPr>
                <w:rFonts w:ascii="Work Sans" w:hAnsi="Work Sans" w:cs="Arial"/>
                <w:sz w:val="22"/>
                <w:szCs w:val="22"/>
              </w:rPr>
            </w:pPr>
            <w:r w:rsidRPr="00B83045">
              <w:rPr>
                <w:rFonts w:ascii="Work Sans" w:hAnsi="Work Sans" w:cs="Arial"/>
                <w:sz w:val="22"/>
                <w:szCs w:val="22"/>
              </w:rPr>
              <w:t>Límite con el predio de la Universidad conocido como Claustro Republicano</w:t>
            </w:r>
          </w:p>
        </w:tc>
      </w:tr>
      <w:tr w:rsidR="001771ED" w:rsidRPr="00B83045" w14:paraId="1E5B5F90" w14:textId="77777777" w:rsidTr="001771ED">
        <w:tc>
          <w:tcPr>
            <w:tcW w:w="1101" w:type="dxa"/>
            <w:shd w:val="clear" w:color="auto" w:fill="auto"/>
          </w:tcPr>
          <w:p w14:paraId="5F625D27" w14:textId="77777777" w:rsidR="00785A03" w:rsidRPr="00B83045" w:rsidRDefault="00785A03" w:rsidP="00785A03">
            <w:pPr>
              <w:autoSpaceDE w:val="0"/>
              <w:autoSpaceDN w:val="0"/>
              <w:adjustRightInd w:val="0"/>
              <w:rPr>
                <w:rFonts w:ascii="Work Sans" w:hAnsi="Work Sans" w:cs="Arial"/>
                <w:sz w:val="22"/>
                <w:szCs w:val="22"/>
              </w:rPr>
            </w:pPr>
            <w:r w:rsidRPr="00B83045">
              <w:rPr>
                <w:rFonts w:ascii="Work Sans" w:hAnsi="Work Sans" w:cs="Arial"/>
                <w:sz w:val="22"/>
                <w:szCs w:val="22"/>
              </w:rPr>
              <w:t>Oriente:</w:t>
            </w:r>
          </w:p>
        </w:tc>
        <w:tc>
          <w:tcPr>
            <w:tcW w:w="7884" w:type="dxa"/>
            <w:shd w:val="clear" w:color="auto" w:fill="auto"/>
          </w:tcPr>
          <w:p w14:paraId="5B9C8306" w14:textId="77777777" w:rsidR="00785A03" w:rsidRPr="00B83045" w:rsidRDefault="00785A03" w:rsidP="002D6A6A">
            <w:pPr>
              <w:autoSpaceDE w:val="0"/>
              <w:autoSpaceDN w:val="0"/>
              <w:adjustRightInd w:val="0"/>
              <w:jc w:val="both"/>
              <w:rPr>
                <w:rFonts w:ascii="Work Sans" w:hAnsi="Work Sans" w:cs="Arial"/>
                <w:sz w:val="22"/>
                <w:szCs w:val="22"/>
              </w:rPr>
            </w:pPr>
            <w:r w:rsidRPr="00B83045">
              <w:rPr>
                <w:rFonts w:ascii="Work Sans" w:hAnsi="Work Sans" w:cs="Arial"/>
                <w:sz w:val="22"/>
                <w:szCs w:val="22"/>
              </w:rPr>
              <w:t>Carrera 6</w:t>
            </w:r>
          </w:p>
        </w:tc>
      </w:tr>
      <w:tr w:rsidR="001771ED" w:rsidRPr="00B83045" w14:paraId="370C8DD0" w14:textId="77777777" w:rsidTr="001771ED">
        <w:tc>
          <w:tcPr>
            <w:tcW w:w="1101" w:type="dxa"/>
            <w:shd w:val="clear" w:color="auto" w:fill="auto"/>
          </w:tcPr>
          <w:p w14:paraId="326DDDBF" w14:textId="77777777" w:rsidR="00785A03" w:rsidRPr="00B83045" w:rsidRDefault="00785A03" w:rsidP="00785A03">
            <w:pPr>
              <w:autoSpaceDE w:val="0"/>
              <w:autoSpaceDN w:val="0"/>
              <w:adjustRightInd w:val="0"/>
              <w:rPr>
                <w:rFonts w:ascii="Work Sans" w:hAnsi="Work Sans" w:cs="Arial"/>
                <w:sz w:val="22"/>
                <w:szCs w:val="22"/>
              </w:rPr>
            </w:pPr>
            <w:r w:rsidRPr="00B83045">
              <w:rPr>
                <w:rFonts w:ascii="Work Sans" w:hAnsi="Work Sans" w:cs="Arial"/>
                <w:sz w:val="22"/>
                <w:szCs w:val="22"/>
              </w:rPr>
              <w:t>Occidente:</w:t>
            </w:r>
          </w:p>
        </w:tc>
        <w:tc>
          <w:tcPr>
            <w:tcW w:w="7884" w:type="dxa"/>
            <w:shd w:val="clear" w:color="auto" w:fill="auto"/>
          </w:tcPr>
          <w:p w14:paraId="3BE0B856" w14:textId="738AE3B4" w:rsidR="00667CCA" w:rsidRPr="00B83045" w:rsidRDefault="00785A03" w:rsidP="002D6A6A">
            <w:pPr>
              <w:autoSpaceDE w:val="0"/>
              <w:autoSpaceDN w:val="0"/>
              <w:adjustRightInd w:val="0"/>
              <w:jc w:val="both"/>
              <w:rPr>
                <w:rFonts w:ascii="Work Sans" w:hAnsi="Work Sans" w:cs="Arial"/>
                <w:sz w:val="22"/>
                <w:szCs w:val="22"/>
              </w:rPr>
            </w:pPr>
            <w:r w:rsidRPr="00B83045">
              <w:rPr>
                <w:rFonts w:ascii="Work Sans" w:hAnsi="Work Sans" w:cs="Arial"/>
                <w:sz w:val="22"/>
                <w:szCs w:val="22"/>
              </w:rPr>
              <w:t>Edificios Torre 1 y CASUR (Caja de Retiro de la Policía)</w:t>
            </w:r>
          </w:p>
        </w:tc>
      </w:tr>
    </w:tbl>
    <w:p w14:paraId="6D96E73A" w14:textId="77777777" w:rsidR="001771ED" w:rsidRPr="00B83045" w:rsidRDefault="001771ED" w:rsidP="00785A03">
      <w:pPr>
        <w:contextualSpacing/>
        <w:rPr>
          <w:rFonts w:ascii="Work Sans" w:eastAsia="Calibri" w:hAnsi="Work Sans" w:cs="Arial"/>
          <w:sz w:val="22"/>
          <w:szCs w:val="22"/>
        </w:rPr>
      </w:pPr>
    </w:p>
    <w:p w14:paraId="77A944D8" w14:textId="51319BF9" w:rsidR="00785A03" w:rsidRPr="00B83045" w:rsidRDefault="00785A03" w:rsidP="001771ED">
      <w:pPr>
        <w:contextualSpacing/>
        <w:jc w:val="both"/>
        <w:rPr>
          <w:rFonts w:ascii="Work Sans" w:eastAsia="Calibri" w:hAnsi="Work Sans" w:cs="Arial"/>
          <w:sz w:val="22"/>
          <w:szCs w:val="22"/>
        </w:rPr>
      </w:pPr>
      <w:r w:rsidRPr="00B83045">
        <w:rPr>
          <w:rFonts w:ascii="Work Sans" w:eastAsia="Calibri" w:hAnsi="Work Sans" w:cs="Arial"/>
          <w:b/>
          <w:sz w:val="22"/>
          <w:szCs w:val="22"/>
        </w:rPr>
        <w:t>PARÁGRAFO</w:t>
      </w:r>
      <w:r w:rsidRPr="00B83045">
        <w:rPr>
          <w:rFonts w:ascii="Work Sans" w:eastAsia="Calibri" w:hAnsi="Work Sans" w:cs="Arial"/>
          <w:sz w:val="22"/>
          <w:szCs w:val="22"/>
        </w:rPr>
        <w:t>. La delimitación del área afectada se encuentra definida en el plano F01 “</w:t>
      </w:r>
      <w:r w:rsidRPr="00B83045">
        <w:rPr>
          <w:rFonts w:ascii="Work Sans" w:eastAsia="Calibri" w:hAnsi="Work Sans" w:cs="Arial"/>
          <w:i/>
          <w:sz w:val="22"/>
          <w:szCs w:val="22"/>
        </w:rPr>
        <w:t>DELIMITACIÓN DEL AREA AFECTADA Y SU ZONA DE INFLUENCIA</w:t>
      </w:r>
      <w:r w:rsidRPr="00B83045">
        <w:rPr>
          <w:rFonts w:ascii="Work Sans" w:eastAsia="Calibri" w:hAnsi="Work Sans" w:cs="Arial"/>
          <w:sz w:val="22"/>
          <w:szCs w:val="22"/>
        </w:rPr>
        <w:t>”</w:t>
      </w:r>
      <w:r w:rsidR="001771ED" w:rsidRPr="00B83045">
        <w:rPr>
          <w:rFonts w:ascii="Work Sans" w:eastAsia="Calibri" w:hAnsi="Work Sans" w:cs="Arial"/>
          <w:sz w:val="22"/>
          <w:szCs w:val="22"/>
        </w:rPr>
        <w:t>,</w:t>
      </w:r>
      <w:r w:rsidRPr="00B83045">
        <w:rPr>
          <w:rFonts w:ascii="Work Sans" w:eastAsia="Calibri" w:hAnsi="Work Sans" w:cs="Arial"/>
          <w:sz w:val="22"/>
          <w:szCs w:val="22"/>
        </w:rPr>
        <w:t xml:space="preserve"> a escala 1:1.250</w:t>
      </w:r>
    </w:p>
    <w:p w14:paraId="05FA6C47" w14:textId="77777777" w:rsidR="002D6A6A" w:rsidRPr="00B83045" w:rsidRDefault="002D6A6A" w:rsidP="001771ED">
      <w:pPr>
        <w:contextualSpacing/>
        <w:jc w:val="both"/>
        <w:rPr>
          <w:rFonts w:ascii="Work Sans" w:eastAsia="Calibri" w:hAnsi="Work Sans" w:cs="Arial"/>
          <w:sz w:val="22"/>
          <w:szCs w:val="22"/>
        </w:rPr>
      </w:pPr>
    </w:p>
    <w:p w14:paraId="33C2FBF8" w14:textId="324E6EB9" w:rsidR="00785A03" w:rsidRPr="00B83045" w:rsidRDefault="00785A03" w:rsidP="00012BE1">
      <w:pPr>
        <w:numPr>
          <w:ilvl w:val="0"/>
          <w:numId w:val="23"/>
        </w:numPr>
        <w:ind w:left="0" w:firstLine="0"/>
        <w:jc w:val="both"/>
        <w:rPr>
          <w:rFonts w:ascii="Work Sans" w:eastAsiaTheme="majorEastAsia" w:hAnsi="Work Sans" w:cs="Arial"/>
          <w:sz w:val="22"/>
          <w:szCs w:val="22"/>
        </w:rPr>
      </w:pPr>
      <w:r w:rsidRPr="00B83045">
        <w:rPr>
          <w:rFonts w:ascii="Work Sans" w:eastAsiaTheme="majorEastAsia" w:hAnsi="Work Sans" w:cs="Arial"/>
          <w:b/>
          <w:sz w:val="22"/>
          <w:szCs w:val="22"/>
        </w:rPr>
        <w:t xml:space="preserve">DELIMITACIÓN ZONA DE INFLUENCIA. </w:t>
      </w:r>
      <w:r w:rsidRPr="00B83045">
        <w:rPr>
          <w:rFonts w:ascii="Work Sans" w:eastAsiaTheme="majorEastAsia" w:hAnsi="Work Sans" w:cs="Arial"/>
          <w:sz w:val="22"/>
          <w:szCs w:val="22"/>
        </w:rPr>
        <w:t xml:space="preserve">De conformidad con lo señalado en el DTS del presente PEMP, la zona de influencia del Claustro del Colegio </w:t>
      </w:r>
      <w:r w:rsidRPr="00B83045">
        <w:rPr>
          <w:rFonts w:ascii="Work Sans" w:eastAsiaTheme="majorEastAsia" w:hAnsi="Work Sans" w:cs="Arial"/>
          <w:sz w:val="22"/>
          <w:szCs w:val="22"/>
        </w:rPr>
        <w:lastRenderedPageBreak/>
        <w:t xml:space="preserve">Mayor de Nuestra Señora del Rosario y la Capilla de la Bordadita está compuesta por 29 predios ubicados en 4 manzanas catastrales.  </w:t>
      </w:r>
    </w:p>
    <w:p w14:paraId="3AB2C27B" w14:textId="77777777" w:rsidR="00667CCA" w:rsidRPr="00B83045" w:rsidRDefault="00667CCA" w:rsidP="00785A03">
      <w:pPr>
        <w:autoSpaceDE w:val="0"/>
        <w:autoSpaceDN w:val="0"/>
        <w:adjustRightInd w:val="0"/>
        <w:rPr>
          <w:rFonts w:ascii="Work Sans" w:hAnsi="Work Sans" w:cs="Arial"/>
          <w:sz w:val="22"/>
          <w:szCs w:val="22"/>
        </w:rPr>
      </w:pPr>
    </w:p>
    <w:p w14:paraId="5A492957" w14:textId="77777777" w:rsidR="00785A03" w:rsidRPr="00B83045" w:rsidRDefault="00785A03" w:rsidP="00785A03">
      <w:pPr>
        <w:autoSpaceDE w:val="0"/>
        <w:autoSpaceDN w:val="0"/>
        <w:adjustRightInd w:val="0"/>
        <w:rPr>
          <w:rFonts w:ascii="Work Sans" w:hAnsi="Work Sans" w:cs="Arial"/>
          <w:sz w:val="22"/>
          <w:szCs w:val="22"/>
        </w:rPr>
      </w:pPr>
      <w:r w:rsidRPr="00B83045">
        <w:rPr>
          <w:rFonts w:ascii="Work Sans" w:hAnsi="Work Sans" w:cs="Arial"/>
          <w:sz w:val="22"/>
          <w:szCs w:val="22"/>
        </w:rPr>
        <w:t xml:space="preserve">La zona de influencia se delimita en </w:t>
      </w:r>
      <w:r w:rsidRPr="00B83045">
        <w:rPr>
          <w:rFonts w:ascii="Work Sans" w:hAnsi="Work Sans" w:cs="Arial"/>
          <w:i/>
          <w:sz w:val="22"/>
          <w:szCs w:val="22"/>
        </w:rPr>
        <w:t>Coordenadas Magna Sirgas</w:t>
      </w:r>
      <w:r w:rsidRPr="00B83045">
        <w:rPr>
          <w:rFonts w:ascii="Work Sans" w:hAnsi="Work Sans" w:cs="Arial"/>
          <w:sz w:val="22"/>
          <w:szCs w:val="22"/>
        </w:rPr>
        <w:t xml:space="preserve"> de la siguiente manera:</w:t>
      </w:r>
    </w:p>
    <w:p w14:paraId="27D36F18" w14:textId="77777777" w:rsidR="00FC4F08" w:rsidRPr="00B83045" w:rsidRDefault="00FC4F08" w:rsidP="00785A03">
      <w:pPr>
        <w:autoSpaceDE w:val="0"/>
        <w:autoSpaceDN w:val="0"/>
        <w:adjustRightInd w:val="0"/>
        <w:rPr>
          <w:rFonts w:ascii="Work Sans" w:hAnsi="Work Sans" w:cs="Arial"/>
          <w:sz w:val="22"/>
          <w:szCs w:val="22"/>
        </w:rPr>
      </w:pPr>
    </w:p>
    <w:tbl>
      <w:tblPr>
        <w:tblW w:w="4537" w:type="dxa"/>
        <w:jc w:val="center"/>
        <w:tblCellMar>
          <w:left w:w="70" w:type="dxa"/>
          <w:right w:w="70" w:type="dxa"/>
        </w:tblCellMar>
        <w:tblLook w:val="04A0" w:firstRow="1" w:lastRow="0" w:firstColumn="1" w:lastColumn="0" w:noHBand="0" w:noVBand="1"/>
      </w:tblPr>
      <w:tblGrid>
        <w:gridCol w:w="1199"/>
        <w:gridCol w:w="1773"/>
        <w:gridCol w:w="1565"/>
      </w:tblGrid>
      <w:tr w:rsidR="00FC4F08" w:rsidRPr="00B83045" w14:paraId="4C040B85" w14:textId="77777777" w:rsidTr="00FC4F08">
        <w:trPr>
          <w:trHeight w:val="290"/>
          <w:jc w:val="center"/>
        </w:trPr>
        <w:tc>
          <w:tcPr>
            <w:tcW w:w="4537"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3C3DD0D" w14:textId="77777777" w:rsidR="00785A03" w:rsidRPr="00B83045" w:rsidRDefault="00785A03" w:rsidP="00785A03">
            <w:pPr>
              <w:jc w:val="center"/>
              <w:rPr>
                <w:rFonts w:ascii="Work Sans" w:hAnsi="Work Sans" w:cs="Arial"/>
                <w:b/>
                <w:bCs/>
                <w:sz w:val="22"/>
                <w:szCs w:val="22"/>
                <w:lang w:eastAsia="es-CO"/>
              </w:rPr>
            </w:pPr>
            <w:r w:rsidRPr="00B83045">
              <w:rPr>
                <w:rFonts w:ascii="Work Sans" w:hAnsi="Work Sans" w:cs="Arial"/>
                <w:b/>
                <w:bCs/>
                <w:sz w:val="22"/>
                <w:szCs w:val="22"/>
                <w:lang w:eastAsia="es-CO"/>
              </w:rPr>
              <w:t>ZONA DE INFLUENCIA</w:t>
            </w:r>
          </w:p>
        </w:tc>
      </w:tr>
      <w:tr w:rsidR="00FC4F08" w:rsidRPr="00B83045" w14:paraId="56261DD0" w14:textId="77777777" w:rsidTr="00FC4F08">
        <w:trPr>
          <w:trHeight w:val="290"/>
          <w:jc w:val="center"/>
        </w:trPr>
        <w:tc>
          <w:tcPr>
            <w:tcW w:w="1199" w:type="dxa"/>
            <w:tcBorders>
              <w:top w:val="nil"/>
              <w:left w:val="single" w:sz="4" w:space="0" w:color="auto"/>
              <w:bottom w:val="single" w:sz="4" w:space="0" w:color="auto"/>
              <w:right w:val="single" w:sz="4" w:space="0" w:color="auto"/>
            </w:tcBorders>
            <w:shd w:val="clear" w:color="000000" w:fill="F2F2F2"/>
            <w:noWrap/>
            <w:vAlign w:val="bottom"/>
            <w:hideMark/>
          </w:tcPr>
          <w:p w14:paraId="523AD850" w14:textId="77777777" w:rsidR="00785A03" w:rsidRPr="00B83045" w:rsidRDefault="00785A03" w:rsidP="00FC4F08">
            <w:pPr>
              <w:jc w:val="center"/>
              <w:rPr>
                <w:rFonts w:ascii="Work Sans" w:hAnsi="Work Sans" w:cs="Arial"/>
                <w:b/>
                <w:bCs/>
                <w:sz w:val="22"/>
                <w:szCs w:val="22"/>
                <w:lang w:eastAsia="es-CO"/>
              </w:rPr>
            </w:pPr>
            <w:r w:rsidRPr="00B83045">
              <w:rPr>
                <w:rFonts w:ascii="Work Sans" w:hAnsi="Work Sans" w:cs="Arial"/>
                <w:b/>
                <w:bCs/>
                <w:sz w:val="22"/>
                <w:szCs w:val="22"/>
                <w:lang w:eastAsia="es-CO"/>
              </w:rPr>
              <w:t>PUNTO</w:t>
            </w:r>
          </w:p>
        </w:tc>
        <w:tc>
          <w:tcPr>
            <w:tcW w:w="1773" w:type="dxa"/>
            <w:tcBorders>
              <w:top w:val="nil"/>
              <w:left w:val="nil"/>
              <w:bottom w:val="single" w:sz="4" w:space="0" w:color="auto"/>
              <w:right w:val="single" w:sz="4" w:space="0" w:color="auto"/>
            </w:tcBorders>
            <w:shd w:val="clear" w:color="000000" w:fill="F2F2F2"/>
            <w:noWrap/>
            <w:vAlign w:val="bottom"/>
            <w:hideMark/>
          </w:tcPr>
          <w:p w14:paraId="36895D97" w14:textId="77777777" w:rsidR="00785A03" w:rsidRPr="00B83045" w:rsidRDefault="00785A03" w:rsidP="00FC4F08">
            <w:pPr>
              <w:jc w:val="center"/>
              <w:rPr>
                <w:rFonts w:ascii="Work Sans" w:hAnsi="Work Sans" w:cs="Arial"/>
                <w:b/>
                <w:bCs/>
                <w:sz w:val="22"/>
                <w:szCs w:val="22"/>
                <w:lang w:eastAsia="es-CO"/>
              </w:rPr>
            </w:pPr>
            <w:r w:rsidRPr="00B83045">
              <w:rPr>
                <w:rFonts w:ascii="Work Sans" w:hAnsi="Work Sans" w:cs="Arial"/>
                <w:b/>
                <w:bCs/>
                <w:sz w:val="22"/>
                <w:szCs w:val="22"/>
                <w:lang w:eastAsia="es-CO"/>
              </w:rPr>
              <w:t>X (ESTE)</w:t>
            </w:r>
          </w:p>
        </w:tc>
        <w:tc>
          <w:tcPr>
            <w:tcW w:w="1565" w:type="dxa"/>
            <w:tcBorders>
              <w:top w:val="nil"/>
              <w:left w:val="nil"/>
              <w:bottom w:val="single" w:sz="4" w:space="0" w:color="auto"/>
              <w:right w:val="single" w:sz="4" w:space="0" w:color="auto"/>
            </w:tcBorders>
            <w:shd w:val="clear" w:color="000000" w:fill="F2F2F2"/>
            <w:noWrap/>
            <w:vAlign w:val="bottom"/>
            <w:hideMark/>
          </w:tcPr>
          <w:p w14:paraId="4ED82C3E" w14:textId="77777777" w:rsidR="00785A03" w:rsidRPr="00B83045" w:rsidRDefault="00785A03" w:rsidP="00FC4F08">
            <w:pPr>
              <w:jc w:val="center"/>
              <w:rPr>
                <w:rFonts w:ascii="Work Sans" w:hAnsi="Work Sans" w:cs="Arial"/>
                <w:b/>
                <w:bCs/>
                <w:sz w:val="22"/>
                <w:szCs w:val="22"/>
                <w:lang w:eastAsia="es-CO"/>
              </w:rPr>
            </w:pPr>
            <w:r w:rsidRPr="00B83045">
              <w:rPr>
                <w:rFonts w:ascii="Work Sans" w:hAnsi="Work Sans" w:cs="Arial"/>
                <w:b/>
                <w:bCs/>
                <w:sz w:val="22"/>
                <w:szCs w:val="22"/>
                <w:lang w:eastAsia="es-CO"/>
              </w:rPr>
              <w:t>Y (NORTE)</w:t>
            </w:r>
          </w:p>
        </w:tc>
      </w:tr>
      <w:tr w:rsidR="00FC4F08" w:rsidRPr="00B83045" w14:paraId="5D3D8B3A" w14:textId="77777777" w:rsidTr="00FC4F08">
        <w:trPr>
          <w:trHeight w:val="290"/>
          <w:jc w:val="center"/>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0F52A5DB"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11</w:t>
            </w:r>
          </w:p>
        </w:tc>
        <w:tc>
          <w:tcPr>
            <w:tcW w:w="1773" w:type="dxa"/>
            <w:tcBorders>
              <w:top w:val="nil"/>
              <w:left w:val="nil"/>
              <w:bottom w:val="single" w:sz="4" w:space="0" w:color="auto"/>
              <w:right w:val="single" w:sz="4" w:space="0" w:color="auto"/>
            </w:tcBorders>
            <w:shd w:val="clear" w:color="auto" w:fill="auto"/>
            <w:noWrap/>
            <w:vAlign w:val="bottom"/>
            <w:hideMark/>
          </w:tcPr>
          <w:p w14:paraId="70B18E9C"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100.515,09 </w:t>
            </w:r>
          </w:p>
        </w:tc>
        <w:tc>
          <w:tcPr>
            <w:tcW w:w="1565" w:type="dxa"/>
            <w:tcBorders>
              <w:top w:val="nil"/>
              <w:left w:val="nil"/>
              <w:bottom w:val="single" w:sz="4" w:space="0" w:color="auto"/>
              <w:right w:val="single" w:sz="4" w:space="0" w:color="auto"/>
            </w:tcBorders>
            <w:shd w:val="clear" w:color="auto" w:fill="auto"/>
            <w:noWrap/>
            <w:vAlign w:val="bottom"/>
            <w:hideMark/>
          </w:tcPr>
          <w:p w14:paraId="66B8DE85"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100.451,50 </w:t>
            </w:r>
          </w:p>
        </w:tc>
      </w:tr>
      <w:tr w:rsidR="00FC4F08" w:rsidRPr="00B83045" w14:paraId="1B93C087" w14:textId="77777777" w:rsidTr="00FC4F08">
        <w:trPr>
          <w:trHeight w:val="290"/>
          <w:jc w:val="center"/>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1D131407"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12</w:t>
            </w:r>
          </w:p>
        </w:tc>
        <w:tc>
          <w:tcPr>
            <w:tcW w:w="1773" w:type="dxa"/>
            <w:tcBorders>
              <w:top w:val="nil"/>
              <w:left w:val="nil"/>
              <w:bottom w:val="single" w:sz="4" w:space="0" w:color="auto"/>
              <w:right w:val="single" w:sz="4" w:space="0" w:color="auto"/>
            </w:tcBorders>
            <w:shd w:val="clear" w:color="auto" w:fill="auto"/>
            <w:noWrap/>
            <w:vAlign w:val="bottom"/>
            <w:hideMark/>
          </w:tcPr>
          <w:p w14:paraId="7FF40FDB"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100.491,78 </w:t>
            </w:r>
          </w:p>
        </w:tc>
        <w:tc>
          <w:tcPr>
            <w:tcW w:w="1565" w:type="dxa"/>
            <w:tcBorders>
              <w:top w:val="nil"/>
              <w:left w:val="nil"/>
              <w:bottom w:val="single" w:sz="4" w:space="0" w:color="auto"/>
              <w:right w:val="single" w:sz="4" w:space="0" w:color="auto"/>
            </w:tcBorders>
            <w:shd w:val="clear" w:color="auto" w:fill="auto"/>
            <w:noWrap/>
            <w:vAlign w:val="bottom"/>
            <w:hideMark/>
          </w:tcPr>
          <w:p w14:paraId="5111310E"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100.416,10 </w:t>
            </w:r>
          </w:p>
        </w:tc>
      </w:tr>
      <w:tr w:rsidR="00FC4F08" w:rsidRPr="00B83045" w14:paraId="77531523" w14:textId="77777777" w:rsidTr="00FC4F08">
        <w:trPr>
          <w:trHeight w:val="290"/>
          <w:jc w:val="center"/>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0E4DB7BD"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13</w:t>
            </w:r>
          </w:p>
        </w:tc>
        <w:tc>
          <w:tcPr>
            <w:tcW w:w="1773" w:type="dxa"/>
            <w:tcBorders>
              <w:top w:val="nil"/>
              <w:left w:val="nil"/>
              <w:bottom w:val="single" w:sz="4" w:space="0" w:color="auto"/>
              <w:right w:val="single" w:sz="4" w:space="0" w:color="auto"/>
            </w:tcBorders>
            <w:shd w:val="clear" w:color="auto" w:fill="auto"/>
            <w:noWrap/>
            <w:vAlign w:val="bottom"/>
            <w:hideMark/>
          </w:tcPr>
          <w:p w14:paraId="568E8615"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100.483,21 </w:t>
            </w:r>
          </w:p>
        </w:tc>
        <w:tc>
          <w:tcPr>
            <w:tcW w:w="1565" w:type="dxa"/>
            <w:tcBorders>
              <w:top w:val="nil"/>
              <w:left w:val="nil"/>
              <w:bottom w:val="single" w:sz="4" w:space="0" w:color="auto"/>
              <w:right w:val="single" w:sz="4" w:space="0" w:color="auto"/>
            </w:tcBorders>
            <w:shd w:val="clear" w:color="auto" w:fill="auto"/>
            <w:noWrap/>
            <w:vAlign w:val="bottom"/>
            <w:hideMark/>
          </w:tcPr>
          <w:p w14:paraId="34BAA4DA"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100.403,73 </w:t>
            </w:r>
          </w:p>
        </w:tc>
      </w:tr>
      <w:tr w:rsidR="00FC4F08" w:rsidRPr="00B83045" w14:paraId="7BBF72A3" w14:textId="77777777" w:rsidTr="00FC4F08">
        <w:trPr>
          <w:trHeight w:val="290"/>
          <w:jc w:val="center"/>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495EC6AB"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14</w:t>
            </w:r>
          </w:p>
        </w:tc>
        <w:tc>
          <w:tcPr>
            <w:tcW w:w="1773" w:type="dxa"/>
            <w:tcBorders>
              <w:top w:val="nil"/>
              <w:left w:val="nil"/>
              <w:bottom w:val="single" w:sz="4" w:space="0" w:color="auto"/>
              <w:right w:val="single" w:sz="4" w:space="0" w:color="auto"/>
            </w:tcBorders>
            <w:shd w:val="clear" w:color="auto" w:fill="auto"/>
            <w:noWrap/>
            <w:vAlign w:val="bottom"/>
            <w:hideMark/>
          </w:tcPr>
          <w:p w14:paraId="53F857C6"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100.465,01 </w:t>
            </w:r>
          </w:p>
        </w:tc>
        <w:tc>
          <w:tcPr>
            <w:tcW w:w="1565" w:type="dxa"/>
            <w:tcBorders>
              <w:top w:val="nil"/>
              <w:left w:val="nil"/>
              <w:bottom w:val="single" w:sz="4" w:space="0" w:color="auto"/>
              <w:right w:val="single" w:sz="4" w:space="0" w:color="auto"/>
            </w:tcBorders>
            <w:shd w:val="clear" w:color="auto" w:fill="auto"/>
            <w:noWrap/>
            <w:vAlign w:val="bottom"/>
            <w:hideMark/>
          </w:tcPr>
          <w:p w14:paraId="794C35F8"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100.374,35 </w:t>
            </w:r>
          </w:p>
        </w:tc>
      </w:tr>
      <w:tr w:rsidR="00FC4F08" w:rsidRPr="00B83045" w14:paraId="566E87DF" w14:textId="77777777" w:rsidTr="00FC4F08">
        <w:trPr>
          <w:trHeight w:val="290"/>
          <w:jc w:val="center"/>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7A9DC7AE"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15</w:t>
            </w:r>
          </w:p>
        </w:tc>
        <w:tc>
          <w:tcPr>
            <w:tcW w:w="1773" w:type="dxa"/>
            <w:tcBorders>
              <w:top w:val="nil"/>
              <w:left w:val="nil"/>
              <w:bottom w:val="single" w:sz="4" w:space="0" w:color="auto"/>
              <w:right w:val="single" w:sz="4" w:space="0" w:color="auto"/>
            </w:tcBorders>
            <w:shd w:val="clear" w:color="auto" w:fill="auto"/>
            <w:noWrap/>
            <w:vAlign w:val="bottom"/>
            <w:hideMark/>
          </w:tcPr>
          <w:p w14:paraId="120250C8"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100.455,45 </w:t>
            </w:r>
          </w:p>
        </w:tc>
        <w:tc>
          <w:tcPr>
            <w:tcW w:w="1565" w:type="dxa"/>
            <w:tcBorders>
              <w:top w:val="nil"/>
              <w:left w:val="nil"/>
              <w:bottom w:val="single" w:sz="4" w:space="0" w:color="auto"/>
              <w:right w:val="single" w:sz="4" w:space="0" w:color="auto"/>
            </w:tcBorders>
            <w:shd w:val="clear" w:color="auto" w:fill="auto"/>
            <w:noWrap/>
            <w:vAlign w:val="bottom"/>
            <w:hideMark/>
          </w:tcPr>
          <w:p w14:paraId="7DE1B1CA"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100.358,96 </w:t>
            </w:r>
          </w:p>
        </w:tc>
      </w:tr>
      <w:tr w:rsidR="00FC4F08" w:rsidRPr="00B83045" w14:paraId="277C0765" w14:textId="77777777" w:rsidTr="00FC4F08">
        <w:trPr>
          <w:trHeight w:val="290"/>
          <w:jc w:val="center"/>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695F48A8"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16</w:t>
            </w:r>
          </w:p>
        </w:tc>
        <w:tc>
          <w:tcPr>
            <w:tcW w:w="1773" w:type="dxa"/>
            <w:tcBorders>
              <w:top w:val="nil"/>
              <w:left w:val="nil"/>
              <w:bottom w:val="single" w:sz="4" w:space="0" w:color="auto"/>
              <w:right w:val="single" w:sz="4" w:space="0" w:color="auto"/>
            </w:tcBorders>
            <w:shd w:val="clear" w:color="auto" w:fill="auto"/>
            <w:noWrap/>
            <w:vAlign w:val="bottom"/>
            <w:hideMark/>
          </w:tcPr>
          <w:p w14:paraId="07733C49"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100.434,84 </w:t>
            </w:r>
          </w:p>
        </w:tc>
        <w:tc>
          <w:tcPr>
            <w:tcW w:w="1565" w:type="dxa"/>
            <w:tcBorders>
              <w:top w:val="nil"/>
              <w:left w:val="nil"/>
              <w:bottom w:val="single" w:sz="4" w:space="0" w:color="auto"/>
              <w:right w:val="single" w:sz="4" w:space="0" w:color="auto"/>
            </w:tcBorders>
            <w:shd w:val="clear" w:color="auto" w:fill="auto"/>
            <w:noWrap/>
            <w:vAlign w:val="bottom"/>
            <w:hideMark/>
          </w:tcPr>
          <w:p w14:paraId="6ADC7B88"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100.373,26 </w:t>
            </w:r>
          </w:p>
        </w:tc>
      </w:tr>
      <w:tr w:rsidR="00FC4F08" w:rsidRPr="00B83045" w14:paraId="198527AC" w14:textId="77777777" w:rsidTr="00FC4F08">
        <w:trPr>
          <w:trHeight w:val="290"/>
          <w:jc w:val="center"/>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5C347240"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17</w:t>
            </w:r>
          </w:p>
        </w:tc>
        <w:tc>
          <w:tcPr>
            <w:tcW w:w="1773" w:type="dxa"/>
            <w:tcBorders>
              <w:top w:val="nil"/>
              <w:left w:val="nil"/>
              <w:bottom w:val="single" w:sz="4" w:space="0" w:color="auto"/>
              <w:right w:val="single" w:sz="4" w:space="0" w:color="auto"/>
            </w:tcBorders>
            <w:shd w:val="clear" w:color="auto" w:fill="auto"/>
            <w:noWrap/>
            <w:vAlign w:val="bottom"/>
            <w:hideMark/>
          </w:tcPr>
          <w:p w14:paraId="630FE2CE"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100.428,46 </w:t>
            </w:r>
          </w:p>
        </w:tc>
        <w:tc>
          <w:tcPr>
            <w:tcW w:w="1565" w:type="dxa"/>
            <w:tcBorders>
              <w:top w:val="nil"/>
              <w:left w:val="nil"/>
              <w:bottom w:val="single" w:sz="4" w:space="0" w:color="auto"/>
              <w:right w:val="single" w:sz="4" w:space="0" w:color="auto"/>
            </w:tcBorders>
            <w:shd w:val="clear" w:color="auto" w:fill="auto"/>
            <w:noWrap/>
            <w:vAlign w:val="bottom"/>
            <w:hideMark/>
          </w:tcPr>
          <w:p w14:paraId="737CE5B4"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100.377,36 </w:t>
            </w:r>
          </w:p>
        </w:tc>
      </w:tr>
      <w:tr w:rsidR="00FC4F08" w:rsidRPr="00B83045" w14:paraId="66AE6D66" w14:textId="77777777" w:rsidTr="00FC4F08">
        <w:trPr>
          <w:trHeight w:val="290"/>
          <w:jc w:val="center"/>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244FBFF0"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18</w:t>
            </w:r>
          </w:p>
        </w:tc>
        <w:tc>
          <w:tcPr>
            <w:tcW w:w="1773" w:type="dxa"/>
            <w:tcBorders>
              <w:top w:val="nil"/>
              <w:left w:val="nil"/>
              <w:bottom w:val="single" w:sz="4" w:space="0" w:color="auto"/>
              <w:right w:val="single" w:sz="4" w:space="0" w:color="auto"/>
            </w:tcBorders>
            <w:shd w:val="clear" w:color="auto" w:fill="auto"/>
            <w:noWrap/>
            <w:vAlign w:val="bottom"/>
            <w:hideMark/>
          </w:tcPr>
          <w:p w14:paraId="2283147C"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100.413,86 </w:t>
            </w:r>
          </w:p>
        </w:tc>
        <w:tc>
          <w:tcPr>
            <w:tcW w:w="1565" w:type="dxa"/>
            <w:tcBorders>
              <w:top w:val="nil"/>
              <w:left w:val="nil"/>
              <w:bottom w:val="single" w:sz="4" w:space="0" w:color="auto"/>
              <w:right w:val="single" w:sz="4" w:space="0" w:color="auto"/>
            </w:tcBorders>
            <w:shd w:val="clear" w:color="auto" w:fill="auto"/>
            <w:noWrap/>
            <w:vAlign w:val="bottom"/>
            <w:hideMark/>
          </w:tcPr>
          <w:p w14:paraId="19B598AA"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100.387,09 </w:t>
            </w:r>
          </w:p>
        </w:tc>
      </w:tr>
      <w:tr w:rsidR="00FC4F08" w:rsidRPr="00B83045" w14:paraId="576BCBE7" w14:textId="77777777" w:rsidTr="00FC4F08">
        <w:trPr>
          <w:trHeight w:val="290"/>
          <w:jc w:val="center"/>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4CA7D25F"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19</w:t>
            </w:r>
          </w:p>
        </w:tc>
        <w:tc>
          <w:tcPr>
            <w:tcW w:w="1773" w:type="dxa"/>
            <w:tcBorders>
              <w:top w:val="nil"/>
              <w:left w:val="nil"/>
              <w:bottom w:val="single" w:sz="4" w:space="0" w:color="auto"/>
              <w:right w:val="single" w:sz="4" w:space="0" w:color="auto"/>
            </w:tcBorders>
            <w:shd w:val="clear" w:color="auto" w:fill="auto"/>
            <w:noWrap/>
            <w:vAlign w:val="bottom"/>
            <w:hideMark/>
          </w:tcPr>
          <w:p w14:paraId="5D3E6B10"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100.400,04 </w:t>
            </w:r>
          </w:p>
        </w:tc>
        <w:tc>
          <w:tcPr>
            <w:tcW w:w="1565" w:type="dxa"/>
            <w:tcBorders>
              <w:top w:val="nil"/>
              <w:left w:val="nil"/>
              <w:bottom w:val="single" w:sz="4" w:space="0" w:color="auto"/>
              <w:right w:val="single" w:sz="4" w:space="0" w:color="auto"/>
            </w:tcBorders>
            <w:shd w:val="clear" w:color="auto" w:fill="auto"/>
            <w:noWrap/>
            <w:vAlign w:val="bottom"/>
            <w:hideMark/>
          </w:tcPr>
          <w:p w14:paraId="3E9E3BE0"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100.394,94 </w:t>
            </w:r>
          </w:p>
        </w:tc>
      </w:tr>
      <w:tr w:rsidR="00FC4F08" w:rsidRPr="00B83045" w14:paraId="7C8CE71E" w14:textId="77777777" w:rsidTr="00FC4F08">
        <w:trPr>
          <w:trHeight w:val="290"/>
          <w:jc w:val="center"/>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5D7A3A5A"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20</w:t>
            </w:r>
          </w:p>
        </w:tc>
        <w:tc>
          <w:tcPr>
            <w:tcW w:w="1773" w:type="dxa"/>
            <w:tcBorders>
              <w:top w:val="nil"/>
              <w:left w:val="nil"/>
              <w:bottom w:val="single" w:sz="4" w:space="0" w:color="auto"/>
              <w:right w:val="single" w:sz="4" w:space="0" w:color="auto"/>
            </w:tcBorders>
            <w:shd w:val="clear" w:color="auto" w:fill="auto"/>
            <w:noWrap/>
            <w:vAlign w:val="bottom"/>
            <w:hideMark/>
          </w:tcPr>
          <w:p w14:paraId="351D7BF1"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100.389,33 </w:t>
            </w:r>
          </w:p>
        </w:tc>
        <w:tc>
          <w:tcPr>
            <w:tcW w:w="1565" w:type="dxa"/>
            <w:tcBorders>
              <w:top w:val="nil"/>
              <w:left w:val="nil"/>
              <w:bottom w:val="single" w:sz="4" w:space="0" w:color="auto"/>
              <w:right w:val="single" w:sz="4" w:space="0" w:color="auto"/>
            </w:tcBorders>
            <w:shd w:val="clear" w:color="auto" w:fill="auto"/>
            <w:noWrap/>
            <w:vAlign w:val="bottom"/>
            <w:hideMark/>
          </w:tcPr>
          <w:p w14:paraId="47289FF2"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100.401,69 </w:t>
            </w:r>
          </w:p>
        </w:tc>
      </w:tr>
      <w:tr w:rsidR="00FC4F08" w:rsidRPr="00B83045" w14:paraId="30135F85" w14:textId="77777777" w:rsidTr="00FC4F08">
        <w:trPr>
          <w:trHeight w:val="290"/>
          <w:jc w:val="center"/>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448B72CB"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21</w:t>
            </w:r>
          </w:p>
        </w:tc>
        <w:tc>
          <w:tcPr>
            <w:tcW w:w="1773" w:type="dxa"/>
            <w:tcBorders>
              <w:top w:val="nil"/>
              <w:left w:val="nil"/>
              <w:bottom w:val="single" w:sz="4" w:space="0" w:color="auto"/>
              <w:right w:val="single" w:sz="4" w:space="0" w:color="auto"/>
            </w:tcBorders>
            <w:shd w:val="clear" w:color="auto" w:fill="auto"/>
            <w:noWrap/>
            <w:vAlign w:val="bottom"/>
            <w:hideMark/>
          </w:tcPr>
          <w:p w14:paraId="34BFAA31"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100.390,69 </w:t>
            </w:r>
          </w:p>
        </w:tc>
        <w:tc>
          <w:tcPr>
            <w:tcW w:w="1565" w:type="dxa"/>
            <w:tcBorders>
              <w:top w:val="nil"/>
              <w:left w:val="nil"/>
              <w:bottom w:val="single" w:sz="4" w:space="0" w:color="auto"/>
              <w:right w:val="single" w:sz="4" w:space="0" w:color="auto"/>
            </w:tcBorders>
            <w:shd w:val="clear" w:color="auto" w:fill="auto"/>
            <w:noWrap/>
            <w:vAlign w:val="bottom"/>
            <w:hideMark/>
          </w:tcPr>
          <w:p w14:paraId="37F0E87A"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100.403,78 </w:t>
            </w:r>
          </w:p>
        </w:tc>
      </w:tr>
      <w:tr w:rsidR="00FC4F08" w:rsidRPr="00B83045" w14:paraId="344FE2A5" w14:textId="77777777" w:rsidTr="00FC4F08">
        <w:trPr>
          <w:trHeight w:val="290"/>
          <w:jc w:val="center"/>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72444AEE"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22</w:t>
            </w:r>
          </w:p>
        </w:tc>
        <w:tc>
          <w:tcPr>
            <w:tcW w:w="1773" w:type="dxa"/>
            <w:tcBorders>
              <w:top w:val="nil"/>
              <w:left w:val="nil"/>
              <w:bottom w:val="single" w:sz="4" w:space="0" w:color="auto"/>
              <w:right w:val="single" w:sz="4" w:space="0" w:color="auto"/>
            </w:tcBorders>
            <w:shd w:val="clear" w:color="auto" w:fill="auto"/>
            <w:noWrap/>
            <w:vAlign w:val="bottom"/>
            <w:hideMark/>
          </w:tcPr>
          <w:p w14:paraId="40FB6F97"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100.371,94 </w:t>
            </w:r>
          </w:p>
        </w:tc>
        <w:tc>
          <w:tcPr>
            <w:tcW w:w="1565" w:type="dxa"/>
            <w:tcBorders>
              <w:top w:val="nil"/>
              <w:left w:val="nil"/>
              <w:bottom w:val="single" w:sz="4" w:space="0" w:color="auto"/>
              <w:right w:val="single" w:sz="4" w:space="0" w:color="auto"/>
            </w:tcBorders>
            <w:shd w:val="clear" w:color="auto" w:fill="auto"/>
            <w:noWrap/>
            <w:vAlign w:val="bottom"/>
            <w:hideMark/>
          </w:tcPr>
          <w:p w14:paraId="08F4D9B0"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100.416,21 </w:t>
            </w:r>
          </w:p>
        </w:tc>
      </w:tr>
      <w:tr w:rsidR="00FC4F08" w:rsidRPr="00B83045" w14:paraId="2FF2EBD3" w14:textId="77777777" w:rsidTr="00FC4F08">
        <w:trPr>
          <w:trHeight w:val="290"/>
          <w:jc w:val="center"/>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77B6A622"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23</w:t>
            </w:r>
          </w:p>
        </w:tc>
        <w:tc>
          <w:tcPr>
            <w:tcW w:w="1773" w:type="dxa"/>
            <w:tcBorders>
              <w:top w:val="nil"/>
              <w:left w:val="nil"/>
              <w:bottom w:val="single" w:sz="4" w:space="0" w:color="auto"/>
              <w:right w:val="single" w:sz="4" w:space="0" w:color="auto"/>
            </w:tcBorders>
            <w:shd w:val="clear" w:color="auto" w:fill="auto"/>
            <w:noWrap/>
            <w:vAlign w:val="bottom"/>
            <w:hideMark/>
          </w:tcPr>
          <w:p w14:paraId="35107085"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100.384,90 </w:t>
            </w:r>
          </w:p>
        </w:tc>
        <w:tc>
          <w:tcPr>
            <w:tcW w:w="1565" w:type="dxa"/>
            <w:tcBorders>
              <w:top w:val="nil"/>
              <w:left w:val="nil"/>
              <w:bottom w:val="single" w:sz="4" w:space="0" w:color="auto"/>
              <w:right w:val="single" w:sz="4" w:space="0" w:color="auto"/>
            </w:tcBorders>
            <w:shd w:val="clear" w:color="auto" w:fill="auto"/>
            <w:noWrap/>
            <w:vAlign w:val="bottom"/>
            <w:hideMark/>
          </w:tcPr>
          <w:p w14:paraId="52B9760E"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100.437,59 </w:t>
            </w:r>
          </w:p>
        </w:tc>
      </w:tr>
      <w:tr w:rsidR="00FC4F08" w:rsidRPr="00B83045" w14:paraId="0F4E40A9" w14:textId="77777777" w:rsidTr="00FC4F08">
        <w:trPr>
          <w:trHeight w:val="290"/>
          <w:jc w:val="center"/>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154DD758"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24</w:t>
            </w:r>
          </w:p>
        </w:tc>
        <w:tc>
          <w:tcPr>
            <w:tcW w:w="1773" w:type="dxa"/>
            <w:tcBorders>
              <w:top w:val="nil"/>
              <w:left w:val="nil"/>
              <w:bottom w:val="single" w:sz="4" w:space="0" w:color="auto"/>
              <w:right w:val="single" w:sz="4" w:space="0" w:color="auto"/>
            </w:tcBorders>
            <w:shd w:val="clear" w:color="auto" w:fill="auto"/>
            <w:noWrap/>
            <w:vAlign w:val="bottom"/>
            <w:hideMark/>
          </w:tcPr>
          <w:p w14:paraId="664B0EB4"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100.398,50 </w:t>
            </w:r>
          </w:p>
        </w:tc>
        <w:tc>
          <w:tcPr>
            <w:tcW w:w="1565" w:type="dxa"/>
            <w:tcBorders>
              <w:top w:val="nil"/>
              <w:left w:val="nil"/>
              <w:bottom w:val="single" w:sz="4" w:space="0" w:color="auto"/>
              <w:right w:val="single" w:sz="4" w:space="0" w:color="auto"/>
            </w:tcBorders>
            <w:shd w:val="clear" w:color="auto" w:fill="auto"/>
            <w:noWrap/>
            <w:vAlign w:val="bottom"/>
            <w:hideMark/>
          </w:tcPr>
          <w:p w14:paraId="687FF105"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100.459,52 </w:t>
            </w:r>
          </w:p>
        </w:tc>
      </w:tr>
      <w:tr w:rsidR="00FC4F08" w:rsidRPr="00B83045" w14:paraId="75B362E5" w14:textId="77777777" w:rsidTr="00FC4F08">
        <w:trPr>
          <w:trHeight w:val="290"/>
          <w:jc w:val="center"/>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48133FD4"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25</w:t>
            </w:r>
          </w:p>
        </w:tc>
        <w:tc>
          <w:tcPr>
            <w:tcW w:w="1773" w:type="dxa"/>
            <w:tcBorders>
              <w:top w:val="nil"/>
              <w:left w:val="nil"/>
              <w:bottom w:val="single" w:sz="4" w:space="0" w:color="auto"/>
              <w:right w:val="single" w:sz="4" w:space="0" w:color="auto"/>
            </w:tcBorders>
            <w:shd w:val="clear" w:color="auto" w:fill="auto"/>
            <w:noWrap/>
            <w:vAlign w:val="bottom"/>
            <w:hideMark/>
          </w:tcPr>
          <w:p w14:paraId="258476D8"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100.407,82 </w:t>
            </w:r>
          </w:p>
        </w:tc>
        <w:tc>
          <w:tcPr>
            <w:tcW w:w="1565" w:type="dxa"/>
            <w:tcBorders>
              <w:top w:val="nil"/>
              <w:left w:val="nil"/>
              <w:bottom w:val="single" w:sz="4" w:space="0" w:color="auto"/>
              <w:right w:val="single" w:sz="4" w:space="0" w:color="auto"/>
            </w:tcBorders>
            <w:shd w:val="clear" w:color="auto" w:fill="auto"/>
            <w:noWrap/>
            <w:vAlign w:val="bottom"/>
            <w:hideMark/>
          </w:tcPr>
          <w:p w14:paraId="65CFF33D"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100.474,45 </w:t>
            </w:r>
          </w:p>
        </w:tc>
      </w:tr>
      <w:tr w:rsidR="00FC4F08" w:rsidRPr="00B83045" w14:paraId="3B6B99C4" w14:textId="77777777" w:rsidTr="00FC4F08">
        <w:trPr>
          <w:trHeight w:val="290"/>
          <w:jc w:val="center"/>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7DE5CF11"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26</w:t>
            </w:r>
          </w:p>
        </w:tc>
        <w:tc>
          <w:tcPr>
            <w:tcW w:w="1773" w:type="dxa"/>
            <w:tcBorders>
              <w:top w:val="nil"/>
              <w:left w:val="nil"/>
              <w:bottom w:val="single" w:sz="4" w:space="0" w:color="auto"/>
              <w:right w:val="single" w:sz="4" w:space="0" w:color="auto"/>
            </w:tcBorders>
            <w:shd w:val="clear" w:color="auto" w:fill="auto"/>
            <w:noWrap/>
            <w:vAlign w:val="bottom"/>
            <w:hideMark/>
          </w:tcPr>
          <w:p w14:paraId="7445C452"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100.419,17 </w:t>
            </w:r>
          </w:p>
        </w:tc>
        <w:tc>
          <w:tcPr>
            <w:tcW w:w="1565" w:type="dxa"/>
            <w:tcBorders>
              <w:top w:val="nil"/>
              <w:left w:val="nil"/>
              <w:bottom w:val="single" w:sz="4" w:space="0" w:color="auto"/>
              <w:right w:val="single" w:sz="4" w:space="0" w:color="auto"/>
            </w:tcBorders>
            <w:shd w:val="clear" w:color="auto" w:fill="auto"/>
            <w:noWrap/>
            <w:vAlign w:val="bottom"/>
            <w:hideMark/>
          </w:tcPr>
          <w:p w14:paraId="33897573"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100.492,07 </w:t>
            </w:r>
          </w:p>
        </w:tc>
      </w:tr>
      <w:tr w:rsidR="00FC4F08" w:rsidRPr="00B83045" w14:paraId="75E72D56" w14:textId="77777777" w:rsidTr="00FC4F08">
        <w:trPr>
          <w:trHeight w:val="290"/>
          <w:jc w:val="center"/>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29F6B7A4"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27</w:t>
            </w:r>
          </w:p>
        </w:tc>
        <w:tc>
          <w:tcPr>
            <w:tcW w:w="1773" w:type="dxa"/>
            <w:tcBorders>
              <w:top w:val="nil"/>
              <w:left w:val="nil"/>
              <w:bottom w:val="single" w:sz="4" w:space="0" w:color="auto"/>
              <w:right w:val="single" w:sz="4" w:space="0" w:color="auto"/>
            </w:tcBorders>
            <w:shd w:val="clear" w:color="auto" w:fill="auto"/>
            <w:noWrap/>
            <w:vAlign w:val="bottom"/>
            <w:hideMark/>
          </w:tcPr>
          <w:p w14:paraId="78EFD455"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100.424,79 </w:t>
            </w:r>
          </w:p>
        </w:tc>
        <w:tc>
          <w:tcPr>
            <w:tcW w:w="1565" w:type="dxa"/>
            <w:tcBorders>
              <w:top w:val="nil"/>
              <w:left w:val="nil"/>
              <w:bottom w:val="single" w:sz="4" w:space="0" w:color="auto"/>
              <w:right w:val="single" w:sz="4" w:space="0" w:color="auto"/>
            </w:tcBorders>
            <w:shd w:val="clear" w:color="auto" w:fill="auto"/>
            <w:noWrap/>
            <w:vAlign w:val="bottom"/>
            <w:hideMark/>
          </w:tcPr>
          <w:p w14:paraId="23B1C534"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100.500,77 </w:t>
            </w:r>
          </w:p>
        </w:tc>
      </w:tr>
      <w:tr w:rsidR="00FC4F08" w:rsidRPr="00B83045" w14:paraId="7BC403D1" w14:textId="77777777" w:rsidTr="00FC4F08">
        <w:trPr>
          <w:trHeight w:val="290"/>
          <w:jc w:val="center"/>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40C32717"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28</w:t>
            </w:r>
          </w:p>
        </w:tc>
        <w:tc>
          <w:tcPr>
            <w:tcW w:w="1773" w:type="dxa"/>
            <w:tcBorders>
              <w:top w:val="nil"/>
              <w:left w:val="nil"/>
              <w:bottom w:val="single" w:sz="4" w:space="0" w:color="auto"/>
              <w:right w:val="single" w:sz="4" w:space="0" w:color="auto"/>
            </w:tcBorders>
            <w:shd w:val="clear" w:color="auto" w:fill="auto"/>
            <w:noWrap/>
            <w:vAlign w:val="bottom"/>
            <w:hideMark/>
          </w:tcPr>
          <w:p w14:paraId="19BF7819"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100.428,02 </w:t>
            </w:r>
          </w:p>
        </w:tc>
        <w:tc>
          <w:tcPr>
            <w:tcW w:w="1565" w:type="dxa"/>
            <w:tcBorders>
              <w:top w:val="nil"/>
              <w:left w:val="nil"/>
              <w:bottom w:val="single" w:sz="4" w:space="0" w:color="auto"/>
              <w:right w:val="single" w:sz="4" w:space="0" w:color="auto"/>
            </w:tcBorders>
            <w:shd w:val="clear" w:color="auto" w:fill="auto"/>
            <w:noWrap/>
            <w:vAlign w:val="bottom"/>
            <w:hideMark/>
          </w:tcPr>
          <w:p w14:paraId="616F0948"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100.505,81 </w:t>
            </w:r>
          </w:p>
        </w:tc>
      </w:tr>
      <w:tr w:rsidR="00FC4F08" w:rsidRPr="00B83045" w14:paraId="4A514DFB" w14:textId="77777777" w:rsidTr="00FC4F08">
        <w:trPr>
          <w:trHeight w:val="290"/>
          <w:jc w:val="center"/>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29D36203"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29</w:t>
            </w:r>
          </w:p>
        </w:tc>
        <w:tc>
          <w:tcPr>
            <w:tcW w:w="1773" w:type="dxa"/>
            <w:tcBorders>
              <w:top w:val="nil"/>
              <w:left w:val="nil"/>
              <w:bottom w:val="single" w:sz="4" w:space="0" w:color="auto"/>
              <w:right w:val="single" w:sz="4" w:space="0" w:color="auto"/>
            </w:tcBorders>
            <w:shd w:val="clear" w:color="auto" w:fill="auto"/>
            <w:noWrap/>
            <w:vAlign w:val="bottom"/>
            <w:hideMark/>
          </w:tcPr>
          <w:p w14:paraId="2D63D4F3"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100.432,82 </w:t>
            </w:r>
          </w:p>
        </w:tc>
        <w:tc>
          <w:tcPr>
            <w:tcW w:w="1565" w:type="dxa"/>
            <w:tcBorders>
              <w:top w:val="nil"/>
              <w:left w:val="nil"/>
              <w:bottom w:val="single" w:sz="4" w:space="0" w:color="auto"/>
              <w:right w:val="single" w:sz="4" w:space="0" w:color="auto"/>
            </w:tcBorders>
            <w:shd w:val="clear" w:color="auto" w:fill="auto"/>
            <w:noWrap/>
            <w:vAlign w:val="bottom"/>
            <w:hideMark/>
          </w:tcPr>
          <w:p w14:paraId="69ED292B"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100.511,22 </w:t>
            </w:r>
          </w:p>
        </w:tc>
      </w:tr>
      <w:tr w:rsidR="00FC4F08" w:rsidRPr="00B83045" w14:paraId="0467D06C" w14:textId="77777777" w:rsidTr="00FC4F08">
        <w:trPr>
          <w:trHeight w:val="290"/>
          <w:jc w:val="center"/>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2C297D96"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30</w:t>
            </w:r>
          </w:p>
        </w:tc>
        <w:tc>
          <w:tcPr>
            <w:tcW w:w="1773" w:type="dxa"/>
            <w:tcBorders>
              <w:top w:val="nil"/>
              <w:left w:val="nil"/>
              <w:bottom w:val="single" w:sz="4" w:space="0" w:color="auto"/>
              <w:right w:val="single" w:sz="4" w:space="0" w:color="auto"/>
            </w:tcBorders>
            <w:shd w:val="clear" w:color="auto" w:fill="auto"/>
            <w:noWrap/>
            <w:vAlign w:val="bottom"/>
            <w:hideMark/>
          </w:tcPr>
          <w:p w14:paraId="4EC3B071"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100.449,92 </w:t>
            </w:r>
          </w:p>
        </w:tc>
        <w:tc>
          <w:tcPr>
            <w:tcW w:w="1565" w:type="dxa"/>
            <w:tcBorders>
              <w:top w:val="nil"/>
              <w:left w:val="nil"/>
              <w:bottom w:val="single" w:sz="4" w:space="0" w:color="auto"/>
              <w:right w:val="single" w:sz="4" w:space="0" w:color="auto"/>
            </w:tcBorders>
            <w:shd w:val="clear" w:color="auto" w:fill="auto"/>
            <w:noWrap/>
            <w:vAlign w:val="bottom"/>
            <w:hideMark/>
          </w:tcPr>
          <w:p w14:paraId="4454CDCB"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100.538,85 </w:t>
            </w:r>
          </w:p>
        </w:tc>
      </w:tr>
      <w:tr w:rsidR="00FC4F08" w:rsidRPr="00B83045" w14:paraId="4DFD7AFB" w14:textId="77777777" w:rsidTr="00FC4F08">
        <w:trPr>
          <w:trHeight w:val="290"/>
          <w:jc w:val="center"/>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1DB37363"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31</w:t>
            </w:r>
          </w:p>
        </w:tc>
        <w:tc>
          <w:tcPr>
            <w:tcW w:w="1773" w:type="dxa"/>
            <w:tcBorders>
              <w:top w:val="nil"/>
              <w:left w:val="nil"/>
              <w:bottom w:val="single" w:sz="4" w:space="0" w:color="auto"/>
              <w:right w:val="single" w:sz="4" w:space="0" w:color="auto"/>
            </w:tcBorders>
            <w:shd w:val="clear" w:color="auto" w:fill="auto"/>
            <w:noWrap/>
            <w:vAlign w:val="bottom"/>
            <w:hideMark/>
          </w:tcPr>
          <w:p w14:paraId="085E60A1"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100.456,83 </w:t>
            </w:r>
          </w:p>
        </w:tc>
        <w:tc>
          <w:tcPr>
            <w:tcW w:w="1565" w:type="dxa"/>
            <w:tcBorders>
              <w:top w:val="nil"/>
              <w:left w:val="nil"/>
              <w:bottom w:val="single" w:sz="4" w:space="0" w:color="auto"/>
              <w:right w:val="single" w:sz="4" w:space="0" w:color="auto"/>
            </w:tcBorders>
            <w:shd w:val="clear" w:color="auto" w:fill="auto"/>
            <w:noWrap/>
            <w:vAlign w:val="bottom"/>
            <w:hideMark/>
          </w:tcPr>
          <w:p w14:paraId="27ADB4CA"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100.549,51 </w:t>
            </w:r>
          </w:p>
        </w:tc>
      </w:tr>
      <w:tr w:rsidR="00FC4F08" w:rsidRPr="00B83045" w14:paraId="4E9BD4A5" w14:textId="77777777" w:rsidTr="00FC4F08">
        <w:trPr>
          <w:trHeight w:val="290"/>
          <w:jc w:val="center"/>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1063C19C"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32</w:t>
            </w:r>
          </w:p>
        </w:tc>
        <w:tc>
          <w:tcPr>
            <w:tcW w:w="1773" w:type="dxa"/>
            <w:tcBorders>
              <w:top w:val="nil"/>
              <w:left w:val="nil"/>
              <w:bottom w:val="single" w:sz="4" w:space="0" w:color="auto"/>
              <w:right w:val="single" w:sz="4" w:space="0" w:color="auto"/>
            </w:tcBorders>
            <w:shd w:val="clear" w:color="auto" w:fill="auto"/>
            <w:noWrap/>
            <w:vAlign w:val="bottom"/>
            <w:hideMark/>
          </w:tcPr>
          <w:p w14:paraId="5E0729A7"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100.460,38 </w:t>
            </w:r>
          </w:p>
        </w:tc>
        <w:tc>
          <w:tcPr>
            <w:tcW w:w="1565" w:type="dxa"/>
            <w:tcBorders>
              <w:top w:val="nil"/>
              <w:left w:val="nil"/>
              <w:bottom w:val="single" w:sz="4" w:space="0" w:color="auto"/>
              <w:right w:val="single" w:sz="4" w:space="0" w:color="auto"/>
            </w:tcBorders>
            <w:shd w:val="clear" w:color="auto" w:fill="auto"/>
            <w:noWrap/>
            <w:vAlign w:val="bottom"/>
            <w:hideMark/>
          </w:tcPr>
          <w:p w14:paraId="53D5DD69"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100.554,96 </w:t>
            </w:r>
          </w:p>
        </w:tc>
      </w:tr>
      <w:tr w:rsidR="00FC4F08" w:rsidRPr="00B83045" w14:paraId="6F18A5A8" w14:textId="77777777" w:rsidTr="00FC4F08">
        <w:trPr>
          <w:trHeight w:val="290"/>
          <w:jc w:val="center"/>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4B398D11"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33</w:t>
            </w:r>
          </w:p>
        </w:tc>
        <w:tc>
          <w:tcPr>
            <w:tcW w:w="1773" w:type="dxa"/>
            <w:tcBorders>
              <w:top w:val="nil"/>
              <w:left w:val="nil"/>
              <w:bottom w:val="single" w:sz="4" w:space="0" w:color="auto"/>
              <w:right w:val="single" w:sz="4" w:space="0" w:color="auto"/>
            </w:tcBorders>
            <w:shd w:val="clear" w:color="auto" w:fill="auto"/>
            <w:noWrap/>
            <w:vAlign w:val="bottom"/>
            <w:hideMark/>
          </w:tcPr>
          <w:p w14:paraId="79E597D2"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100.477,01 </w:t>
            </w:r>
          </w:p>
        </w:tc>
        <w:tc>
          <w:tcPr>
            <w:tcW w:w="1565" w:type="dxa"/>
            <w:tcBorders>
              <w:top w:val="nil"/>
              <w:left w:val="nil"/>
              <w:bottom w:val="single" w:sz="4" w:space="0" w:color="auto"/>
              <w:right w:val="single" w:sz="4" w:space="0" w:color="auto"/>
            </w:tcBorders>
            <w:shd w:val="clear" w:color="auto" w:fill="auto"/>
            <w:noWrap/>
            <w:vAlign w:val="bottom"/>
            <w:hideMark/>
          </w:tcPr>
          <w:p w14:paraId="77FE3A8A"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100.545,78 </w:t>
            </w:r>
          </w:p>
        </w:tc>
      </w:tr>
      <w:tr w:rsidR="00FC4F08" w:rsidRPr="00B83045" w14:paraId="489329A4" w14:textId="77777777" w:rsidTr="00FC4F08">
        <w:trPr>
          <w:trHeight w:val="290"/>
          <w:jc w:val="center"/>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1F982308"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34</w:t>
            </w:r>
          </w:p>
        </w:tc>
        <w:tc>
          <w:tcPr>
            <w:tcW w:w="1773" w:type="dxa"/>
            <w:tcBorders>
              <w:top w:val="nil"/>
              <w:left w:val="nil"/>
              <w:bottom w:val="single" w:sz="4" w:space="0" w:color="auto"/>
              <w:right w:val="single" w:sz="4" w:space="0" w:color="auto"/>
            </w:tcBorders>
            <w:shd w:val="clear" w:color="auto" w:fill="auto"/>
            <w:noWrap/>
            <w:vAlign w:val="bottom"/>
            <w:hideMark/>
          </w:tcPr>
          <w:p w14:paraId="2A84AD45"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100.485,93 </w:t>
            </w:r>
          </w:p>
        </w:tc>
        <w:tc>
          <w:tcPr>
            <w:tcW w:w="1565" w:type="dxa"/>
            <w:tcBorders>
              <w:top w:val="nil"/>
              <w:left w:val="nil"/>
              <w:bottom w:val="single" w:sz="4" w:space="0" w:color="auto"/>
              <w:right w:val="single" w:sz="4" w:space="0" w:color="auto"/>
            </w:tcBorders>
            <w:shd w:val="clear" w:color="auto" w:fill="auto"/>
            <w:noWrap/>
            <w:vAlign w:val="bottom"/>
            <w:hideMark/>
          </w:tcPr>
          <w:p w14:paraId="3EF7EEDB"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100.541,71 </w:t>
            </w:r>
          </w:p>
        </w:tc>
      </w:tr>
      <w:tr w:rsidR="00FC4F08" w:rsidRPr="00B83045" w14:paraId="5BBF278F" w14:textId="77777777" w:rsidTr="00FC4F08">
        <w:trPr>
          <w:trHeight w:val="290"/>
          <w:jc w:val="center"/>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50B14980"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35</w:t>
            </w:r>
          </w:p>
        </w:tc>
        <w:tc>
          <w:tcPr>
            <w:tcW w:w="1773" w:type="dxa"/>
            <w:tcBorders>
              <w:top w:val="nil"/>
              <w:left w:val="nil"/>
              <w:bottom w:val="single" w:sz="4" w:space="0" w:color="auto"/>
              <w:right w:val="single" w:sz="4" w:space="0" w:color="auto"/>
            </w:tcBorders>
            <w:shd w:val="clear" w:color="auto" w:fill="auto"/>
            <w:noWrap/>
            <w:vAlign w:val="bottom"/>
            <w:hideMark/>
          </w:tcPr>
          <w:p w14:paraId="3C5D93EF"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100.499,13 </w:t>
            </w:r>
          </w:p>
        </w:tc>
        <w:tc>
          <w:tcPr>
            <w:tcW w:w="1565" w:type="dxa"/>
            <w:tcBorders>
              <w:top w:val="nil"/>
              <w:left w:val="nil"/>
              <w:bottom w:val="single" w:sz="4" w:space="0" w:color="auto"/>
              <w:right w:val="single" w:sz="4" w:space="0" w:color="auto"/>
            </w:tcBorders>
            <w:shd w:val="clear" w:color="auto" w:fill="auto"/>
            <w:noWrap/>
            <w:vAlign w:val="bottom"/>
            <w:hideMark/>
          </w:tcPr>
          <w:p w14:paraId="6D0108E5"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100.534,66 </w:t>
            </w:r>
          </w:p>
        </w:tc>
      </w:tr>
      <w:tr w:rsidR="00FC4F08" w:rsidRPr="00B83045" w14:paraId="286DE38A" w14:textId="77777777" w:rsidTr="00FC4F08">
        <w:trPr>
          <w:trHeight w:val="290"/>
          <w:jc w:val="center"/>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4F5D8838"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36</w:t>
            </w:r>
          </w:p>
        </w:tc>
        <w:tc>
          <w:tcPr>
            <w:tcW w:w="1773" w:type="dxa"/>
            <w:tcBorders>
              <w:top w:val="nil"/>
              <w:left w:val="nil"/>
              <w:bottom w:val="single" w:sz="4" w:space="0" w:color="auto"/>
              <w:right w:val="single" w:sz="4" w:space="0" w:color="auto"/>
            </w:tcBorders>
            <w:shd w:val="clear" w:color="auto" w:fill="auto"/>
            <w:noWrap/>
            <w:vAlign w:val="bottom"/>
            <w:hideMark/>
          </w:tcPr>
          <w:p w14:paraId="523F9C11"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100.504,23 </w:t>
            </w:r>
          </w:p>
        </w:tc>
        <w:tc>
          <w:tcPr>
            <w:tcW w:w="1565" w:type="dxa"/>
            <w:tcBorders>
              <w:top w:val="nil"/>
              <w:left w:val="nil"/>
              <w:bottom w:val="single" w:sz="4" w:space="0" w:color="auto"/>
              <w:right w:val="single" w:sz="4" w:space="0" w:color="auto"/>
            </w:tcBorders>
            <w:shd w:val="clear" w:color="auto" w:fill="auto"/>
            <w:noWrap/>
            <w:vAlign w:val="bottom"/>
            <w:hideMark/>
          </w:tcPr>
          <w:p w14:paraId="6D531C34"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100.529,29 </w:t>
            </w:r>
          </w:p>
        </w:tc>
      </w:tr>
      <w:tr w:rsidR="00FC4F08" w:rsidRPr="00B83045" w14:paraId="5422BE63" w14:textId="77777777" w:rsidTr="00FC4F08">
        <w:trPr>
          <w:trHeight w:val="290"/>
          <w:jc w:val="center"/>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1ABEE74C"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37</w:t>
            </w:r>
          </w:p>
        </w:tc>
        <w:tc>
          <w:tcPr>
            <w:tcW w:w="1773" w:type="dxa"/>
            <w:tcBorders>
              <w:top w:val="nil"/>
              <w:left w:val="nil"/>
              <w:bottom w:val="single" w:sz="4" w:space="0" w:color="auto"/>
              <w:right w:val="single" w:sz="4" w:space="0" w:color="auto"/>
            </w:tcBorders>
            <w:shd w:val="clear" w:color="auto" w:fill="auto"/>
            <w:noWrap/>
            <w:vAlign w:val="bottom"/>
            <w:hideMark/>
          </w:tcPr>
          <w:p w14:paraId="28BC10FF"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100.520,29 </w:t>
            </w:r>
          </w:p>
        </w:tc>
        <w:tc>
          <w:tcPr>
            <w:tcW w:w="1565" w:type="dxa"/>
            <w:tcBorders>
              <w:top w:val="nil"/>
              <w:left w:val="nil"/>
              <w:bottom w:val="single" w:sz="4" w:space="0" w:color="auto"/>
              <w:right w:val="single" w:sz="4" w:space="0" w:color="auto"/>
            </w:tcBorders>
            <w:shd w:val="clear" w:color="auto" w:fill="auto"/>
            <w:noWrap/>
            <w:vAlign w:val="bottom"/>
            <w:hideMark/>
          </w:tcPr>
          <w:p w14:paraId="51E4DDED"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100.521,83 </w:t>
            </w:r>
          </w:p>
        </w:tc>
      </w:tr>
      <w:tr w:rsidR="00FC4F08" w:rsidRPr="00B83045" w14:paraId="32707B22" w14:textId="77777777" w:rsidTr="00FC4F08">
        <w:trPr>
          <w:trHeight w:val="290"/>
          <w:jc w:val="center"/>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53EECE61"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38</w:t>
            </w:r>
          </w:p>
        </w:tc>
        <w:tc>
          <w:tcPr>
            <w:tcW w:w="1773" w:type="dxa"/>
            <w:tcBorders>
              <w:top w:val="nil"/>
              <w:left w:val="nil"/>
              <w:bottom w:val="single" w:sz="4" w:space="0" w:color="auto"/>
              <w:right w:val="single" w:sz="4" w:space="0" w:color="auto"/>
            </w:tcBorders>
            <w:shd w:val="clear" w:color="auto" w:fill="auto"/>
            <w:noWrap/>
            <w:vAlign w:val="bottom"/>
            <w:hideMark/>
          </w:tcPr>
          <w:p w14:paraId="0B704718"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100.522,76 </w:t>
            </w:r>
          </w:p>
        </w:tc>
        <w:tc>
          <w:tcPr>
            <w:tcW w:w="1565" w:type="dxa"/>
            <w:tcBorders>
              <w:top w:val="nil"/>
              <w:left w:val="nil"/>
              <w:bottom w:val="single" w:sz="4" w:space="0" w:color="auto"/>
              <w:right w:val="single" w:sz="4" w:space="0" w:color="auto"/>
            </w:tcBorders>
            <w:shd w:val="clear" w:color="auto" w:fill="auto"/>
            <w:noWrap/>
            <w:vAlign w:val="bottom"/>
            <w:hideMark/>
          </w:tcPr>
          <w:p w14:paraId="6D640DC0"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100.525,58 </w:t>
            </w:r>
          </w:p>
        </w:tc>
      </w:tr>
      <w:tr w:rsidR="00FC4F08" w:rsidRPr="00B83045" w14:paraId="77B53815" w14:textId="77777777" w:rsidTr="00FC4F08">
        <w:trPr>
          <w:trHeight w:val="290"/>
          <w:jc w:val="center"/>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20308EE9"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39</w:t>
            </w:r>
          </w:p>
        </w:tc>
        <w:tc>
          <w:tcPr>
            <w:tcW w:w="1773" w:type="dxa"/>
            <w:tcBorders>
              <w:top w:val="nil"/>
              <w:left w:val="nil"/>
              <w:bottom w:val="single" w:sz="4" w:space="0" w:color="auto"/>
              <w:right w:val="single" w:sz="4" w:space="0" w:color="auto"/>
            </w:tcBorders>
            <w:shd w:val="clear" w:color="auto" w:fill="auto"/>
            <w:noWrap/>
            <w:vAlign w:val="bottom"/>
            <w:hideMark/>
          </w:tcPr>
          <w:p w14:paraId="01E74608"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100.549,89 </w:t>
            </w:r>
          </w:p>
        </w:tc>
        <w:tc>
          <w:tcPr>
            <w:tcW w:w="1565" w:type="dxa"/>
            <w:tcBorders>
              <w:top w:val="nil"/>
              <w:left w:val="nil"/>
              <w:bottom w:val="single" w:sz="4" w:space="0" w:color="auto"/>
              <w:right w:val="single" w:sz="4" w:space="0" w:color="auto"/>
            </w:tcBorders>
            <w:shd w:val="clear" w:color="auto" w:fill="auto"/>
            <w:noWrap/>
            <w:vAlign w:val="bottom"/>
            <w:hideMark/>
          </w:tcPr>
          <w:p w14:paraId="20765C07"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100.510,18 </w:t>
            </w:r>
          </w:p>
        </w:tc>
      </w:tr>
      <w:tr w:rsidR="00FC4F08" w:rsidRPr="00B83045" w14:paraId="374E9617" w14:textId="77777777" w:rsidTr="00FC4F08">
        <w:trPr>
          <w:trHeight w:val="290"/>
          <w:jc w:val="center"/>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7E356FAB"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40</w:t>
            </w:r>
          </w:p>
        </w:tc>
        <w:tc>
          <w:tcPr>
            <w:tcW w:w="1773" w:type="dxa"/>
            <w:tcBorders>
              <w:top w:val="nil"/>
              <w:left w:val="nil"/>
              <w:bottom w:val="single" w:sz="4" w:space="0" w:color="auto"/>
              <w:right w:val="single" w:sz="4" w:space="0" w:color="auto"/>
            </w:tcBorders>
            <w:shd w:val="clear" w:color="auto" w:fill="auto"/>
            <w:noWrap/>
            <w:vAlign w:val="bottom"/>
            <w:hideMark/>
          </w:tcPr>
          <w:p w14:paraId="6309DEA4"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100.556,90 </w:t>
            </w:r>
          </w:p>
        </w:tc>
        <w:tc>
          <w:tcPr>
            <w:tcW w:w="1565" w:type="dxa"/>
            <w:tcBorders>
              <w:top w:val="nil"/>
              <w:left w:val="nil"/>
              <w:bottom w:val="single" w:sz="4" w:space="0" w:color="auto"/>
              <w:right w:val="single" w:sz="4" w:space="0" w:color="auto"/>
            </w:tcBorders>
            <w:shd w:val="clear" w:color="auto" w:fill="auto"/>
            <w:noWrap/>
            <w:vAlign w:val="bottom"/>
            <w:hideMark/>
          </w:tcPr>
          <w:p w14:paraId="0CAF2C99"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100.505,30 </w:t>
            </w:r>
          </w:p>
        </w:tc>
      </w:tr>
      <w:tr w:rsidR="00FC4F08" w:rsidRPr="00B83045" w14:paraId="11A553A1" w14:textId="77777777" w:rsidTr="00FC4F08">
        <w:trPr>
          <w:trHeight w:val="290"/>
          <w:jc w:val="center"/>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5CE0C626"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41</w:t>
            </w:r>
          </w:p>
        </w:tc>
        <w:tc>
          <w:tcPr>
            <w:tcW w:w="1773" w:type="dxa"/>
            <w:tcBorders>
              <w:top w:val="nil"/>
              <w:left w:val="nil"/>
              <w:bottom w:val="single" w:sz="4" w:space="0" w:color="auto"/>
              <w:right w:val="single" w:sz="4" w:space="0" w:color="auto"/>
            </w:tcBorders>
            <w:shd w:val="clear" w:color="auto" w:fill="auto"/>
            <w:noWrap/>
            <w:vAlign w:val="bottom"/>
            <w:hideMark/>
          </w:tcPr>
          <w:p w14:paraId="361E78D2"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100.582,62 </w:t>
            </w:r>
          </w:p>
        </w:tc>
        <w:tc>
          <w:tcPr>
            <w:tcW w:w="1565" w:type="dxa"/>
            <w:tcBorders>
              <w:top w:val="nil"/>
              <w:left w:val="nil"/>
              <w:bottom w:val="single" w:sz="4" w:space="0" w:color="auto"/>
              <w:right w:val="single" w:sz="4" w:space="0" w:color="auto"/>
            </w:tcBorders>
            <w:shd w:val="clear" w:color="auto" w:fill="auto"/>
            <w:noWrap/>
            <w:vAlign w:val="bottom"/>
            <w:hideMark/>
          </w:tcPr>
          <w:p w14:paraId="4A0DE209"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100.500,82 </w:t>
            </w:r>
          </w:p>
        </w:tc>
      </w:tr>
      <w:tr w:rsidR="00FC4F08" w:rsidRPr="00B83045" w14:paraId="1C77B7AA" w14:textId="77777777" w:rsidTr="00FC4F08">
        <w:trPr>
          <w:trHeight w:val="290"/>
          <w:jc w:val="center"/>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0E861199"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42</w:t>
            </w:r>
          </w:p>
        </w:tc>
        <w:tc>
          <w:tcPr>
            <w:tcW w:w="1773" w:type="dxa"/>
            <w:tcBorders>
              <w:top w:val="nil"/>
              <w:left w:val="nil"/>
              <w:bottom w:val="single" w:sz="4" w:space="0" w:color="auto"/>
              <w:right w:val="single" w:sz="4" w:space="0" w:color="auto"/>
            </w:tcBorders>
            <w:shd w:val="clear" w:color="auto" w:fill="auto"/>
            <w:noWrap/>
            <w:vAlign w:val="bottom"/>
            <w:hideMark/>
          </w:tcPr>
          <w:p w14:paraId="485DC059"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100.601,75 </w:t>
            </w:r>
          </w:p>
        </w:tc>
        <w:tc>
          <w:tcPr>
            <w:tcW w:w="1565" w:type="dxa"/>
            <w:tcBorders>
              <w:top w:val="nil"/>
              <w:left w:val="nil"/>
              <w:bottom w:val="single" w:sz="4" w:space="0" w:color="auto"/>
              <w:right w:val="single" w:sz="4" w:space="0" w:color="auto"/>
            </w:tcBorders>
            <w:shd w:val="clear" w:color="auto" w:fill="auto"/>
            <w:noWrap/>
            <w:vAlign w:val="bottom"/>
            <w:hideMark/>
          </w:tcPr>
          <w:p w14:paraId="4FA8DEC9"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100.497,06 </w:t>
            </w:r>
          </w:p>
        </w:tc>
      </w:tr>
      <w:tr w:rsidR="00FC4F08" w:rsidRPr="00B83045" w14:paraId="7A5DFB71" w14:textId="77777777" w:rsidTr="00FC4F08">
        <w:trPr>
          <w:trHeight w:val="290"/>
          <w:jc w:val="center"/>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37CDA4CA"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43</w:t>
            </w:r>
          </w:p>
        </w:tc>
        <w:tc>
          <w:tcPr>
            <w:tcW w:w="1773" w:type="dxa"/>
            <w:tcBorders>
              <w:top w:val="nil"/>
              <w:left w:val="nil"/>
              <w:bottom w:val="single" w:sz="4" w:space="0" w:color="auto"/>
              <w:right w:val="single" w:sz="4" w:space="0" w:color="auto"/>
            </w:tcBorders>
            <w:shd w:val="clear" w:color="auto" w:fill="auto"/>
            <w:noWrap/>
            <w:vAlign w:val="bottom"/>
            <w:hideMark/>
          </w:tcPr>
          <w:p w14:paraId="67379D6A"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100.610,28 </w:t>
            </w:r>
          </w:p>
        </w:tc>
        <w:tc>
          <w:tcPr>
            <w:tcW w:w="1565" w:type="dxa"/>
            <w:tcBorders>
              <w:top w:val="nil"/>
              <w:left w:val="nil"/>
              <w:bottom w:val="single" w:sz="4" w:space="0" w:color="auto"/>
              <w:right w:val="single" w:sz="4" w:space="0" w:color="auto"/>
            </w:tcBorders>
            <w:shd w:val="clear" w:color="auto" w:fill="auto"/>
            <w:noWrap/>
            <w:vAlign w:val="bottom"/>
            <w:hideMark/>
          </w:tcPr>
          <w:p w14:paraId="5B9EE903"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100.494,52 </w:t>
            </w:r>
          </w:p>
        </w:tc>
      </w:tr>
      <w:tr w:rsidR="00FC4F08" w:rsidRPr="00B83045" w14:paraId="102EECC3" w14:textId="77777777" w:rsidTr="00FC4F08">
        <w:trPr>
          <w:trHeight w:val="290"/>
          <w:jc w:val="center"/>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028418B6"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44</w:t>
            </w:r>
          </w:p>
        </w:tc>
        <w:tc>
          <w:tcPr>
            <w:tcW w:w="1773" w:type="dxa"/>
            <w:tcBorders>
              <w:top w:val="nil"/>
              <w:left w:val="nil"/>
              <w:bottom w:val="single" w:sz="4" w:space="0" w:color="auto"/>
              <w:right w:val="single" w:sz="4" w:space="0" w:color="auto"/>
            </w:tcBorders>
            <w:shd w:val="clear" w:color="auto" w:fill="auto"/>
            <w:noWrap/>
            <w:vAlign w:val="bottom"/>
            <w:hideMark/>
          </w:tcPr>
          <w:p w14:paraId="20B4BEEF"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100.597,53 </w:t>
            </w:r>
          </w:p>
        </w:tc>
        <w:tc>
          <w:tcPr>
            <w:tcW w:w="1565" w:type="dxa"/>
            <w:tcBorders>
              <w:top w:val="nil"/>
              <w:left w:val="nil"/>
              <w:bottom w:val="single" w:sz="4" w:space="0" w:color="auto"/>
              <w:right w:val="single" w:sz="4" w:space="0" w:color="auto"/>
            </w:tcBorders>
            <w:shd w:val="clear" w:color="auto" w:fill="auto"/>
            <w:noWrap/>
            <w:vAlign w:val="bottom"/>
            <w:hideMark/>
          </w:tcPr>
          <w:p w14:paraId="510D8EDF"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100.477,84 </w:t>
            </w:r>
          </w:p>
        </w:tc>
      </w:tr>
      <w:tr w:rsidR="00FC4F08" w:rsidRPr="00B83045" w14:paraId="190BC1DE" w14:textId="77777777" w:rsidTr="00FC4F08">
        <w:trPr>
          <w:trHeight w:val="290"/>
          <w:jc w:val="center"/>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733DAFF5"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45</w:t>
            </w:r>
          </w:p>
        </w:tc>
        <w:tc>
          <w:tcPr>
            <w:tcW w:w="1773" w:type="dxa"/>
            <w:tcBorders>
              <w:top w:val="nil"/>
              <w:left w:val="nil"/>
              <w:bottom w:val="single" w:sz="4" w:space="0" w:color="auto"/>
              <w:right w:val="single" w:sz="4" w:space="0" w:color="auto"/>
            </w:tcBorders>
            <w:shd w:val="clear" w:color="auto" w:fill="auto"/>
            <w:noWrap/>
            <w:vAlign w:val="bottom"/>
            <w:hideMark/>
          </w:tcPr>
          <w:p w14:paraId="20942FE9"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100.560,77 </w:t>
            </w:r>
          </w:p>
        </w:tc>
        <w:tc>
          <w:tcPr>
            <w:tcW w:w="1565" w:type="dxa"/>
            <w:tcBorders>
              <w:top w:val="nil"/>
              <w:left w:val="nil"/>
              <w:bottom w:val="single" w:sz="4" w:space="0" w:color="auto"/>
              <w:right w:val="single" w:sz="4" w:space="0" w:color="auto"/>
            </w:tcBorders>
            <w:shd w:val="clear" w:color="auto" w:fill="auto"/>
            <w:noWrap/>
            <w:vAlign w:val="bottom"/>
            <w:hideMark/>
          </w:tcPr>
          <w:p w14:paraId="6FFEB251"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100.431,18 </w:t>
            </w:r>
          </w:p>
        </w:tc>
      </w:tr>
      <w:tr w:rsidR="00FC4F08" w:rsidRPr="00B83045" w14:paraId="654D415A" w14:textId="77777777" w:rsidTr="00AA3DEA">
        <w:trPr>
          <w:trHeight w:val="290"/>
          <w:jc w:val="center"/>
        </w:trPr>
        <w:tc>
          <w:tcPr>
            <w:tcW w:w="1199" w:type="dxa"/>
            <w:tcBorders>
              <w:top w:val="nil"/>
              <w:left w:val="single" w:sz="4" w:space="0" w:color="auto"/>
              <w:bottom w:val="single" w:sz="4" w:space="0" w:color="auto"/>
              <w:right w:val="single" w:sz="4" w:space="0" w:color="auto"/>
            </w:tcBorders>
            <w:shd w:val="clear" w:color="auto" w:fill="auto"/>
            <w:noWrap/>
            <w:vAlign w:val="bottom"/>
            <w:hideMark/>
          </w:tcPr>
          <w:p w14:paraId="73191F9D"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46</w:t>
            </w:r>
          </w:p>
        </w:tc>
        <w:tc>
          <w:tcPr>
            <w:tcW w:w="1773" w:type="dxa"/>
            <w:tcBorders>
              <w:top w:val="nil"/>
              <w:left w:val="nil"/>
              <w:bottom w:val="single" w:sz="4" w:space="0" w:color="auto"/>
              <w:right w:val="single" w:sz="4" w:space="0" w:color="auto"/>
            </w:tcBorders>
            <w:shd w:val="clear" w:color="auto" w:fill="auto"/>
            <w:noWrap/>
            <w:vAlign w:val="bottom"/>
            <w:hideMark/>
          </w:tcPr>
          <w:p w14:paraId="25DEAC31"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100.548,25 </w:t>
            </w:r>
          </w:p>
        </w:tc>
        <w:tc>
          <w:tcPr>
            <w:tcW w:w="1565" w:type="dxa"/>
            <w:tcBorders>
              <w:top w:val="nil"/>
              <w:left w:val="nil"/>
              <w:bottom w:val="single" w:sz="4" w:space="0" w:color="auto"/>
              <w:right w:val="single" w:sz="4" w:space="0" w:color="auto"/>
            </w:tcBorders>
            <w:shd w:val="clear" w:color="auto" w:fill="auto"/>
            <w:noWrap/>
            <w:vAlign w:val="bottom"/>
            <w:hideMark/>
          </w:tcPr>
          <w:p w14:paraId="6A80ABD7"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100.439,61 </w:t>
            </w:r>
          </w:p>
        </w:tc>
      </w:tr>
      <w:tr w:rsidR="00FC4F08" w:rsidRPr="00B83045" w14:paraId="55E2E027" w14:textId="77777777" w:rsidTr="00AA3DEA">
        <w:trPr>
          <w:trHeight w:val="290"/>
          <w:jc w:val="center"/>
        </w:trPr>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10943"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47</w:t>
            </w: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D3AEF"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100.535,46 </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ADCBC"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100.447,70 </w:t>
            </w:r>
          </w:p>
        </w:tc>
      </w:tr>
      <w:tr w:rsidR="00FC4F08" w:rsidRPr="00B83045" w14:paraId="75210995" w14:textId="77777777" w:rsidTr="00AA3DEA">
        <w:trPr>
          <w:trHeight w:val="290"/>
          <w:jc w:val="center"/>
        </w:trPr>
        <w:tc>
          <w:tcPr>
            <w:tcW w:w="11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E196C" w14:textId="77777777" w:rsidR="00785A03" w:rsidRPr="00B83045" w:rsidRDefault="00785A03" w:rsidP="00785A03">
            <w:pPr>
              <w:jc w:val="center"/>
              <w:rPr>
                <w:rFonts w:ascii="Work Sans" w:hAnsi="Work Sans" w:cs="Arial"/>
                <w:sz w:val="22"/>
                <w:szCs w:val="22"/>
                <w:lang w:eastAsia="es-CO"/>
              </w:rPr>
            </w:pPr>
            <w:r w:rsidRPr="00B83045">
              <w:rPr>
                <w:rFonts w:ascii="Work Sans" w:hAnsi="Work Sans" w:cs="Arial"/>
                <w:sz w:val="22"/>
                <w:szCs w:val="22"/>
                <w:lang w:eastAsia="es-CO"/>
              </w:rPr>
              <w:t>48</w:t>
            </w:r>
          </w:p>
        </w:tc>
        <w:tc>
          <w:tcPr>
            <w:tcW w:w="1773" w:type="dxa"/>
            <w:tcBorders>
              <w:top w:val="single" w:sz="4" w:space="0" w:color="auto"/>
              <w:left w:val="nil"/>
              <w:bottom w:val="single" w:sz="4" w:space="0" w:color="auto"/>
              <w:right w:val="single" w:sz="4" w:space="0" w:color="auto"/>
            </w:tcBorders>
            <w:shd w:val="clear" w:color="auto" w:fill="auto"/>
            <w:noWrap/>
            <w:vAlign w:val="bottom"/>
            <w:hideMark/>
          </w:tcPr>
          <w:p w14:paraId="46E23B98"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100.525,59 </w:t>
            </w:r>
          </w:p>
        </w:tc>
        <w:tc>
          <w:tcPr>
            <w:tcW w:w="1565" w:type="dxa"/>
            <w:tcBorders>
              <w:top w:val="single" w:sz="4" w:space="0" w:color="auto"/>
              <w:left w:val="nil"/>
              <w:bottom w:val="single" w:sz="4" w:space="0" w:color="auto"/>
              <w:right w:val="single" w:sz="4" w:space="0" w:color="auto"/>
            </w:tcBorders>
            <w:shd w:val="clear" w:color="auto" w:fill="auto"/>
            <w:noWrap/>
            <w:vAlign w:val="bottom"/>
            <w:hideMark/>
          </w:tcPr>
          <w:p w14:paraId="70151DB1" w14:textId="77777777" w:rsidR="00785A03" w:rsidRPr="00B83045" w:rsidRDefault="00785A03" w:rsidP="00785A03">
            <w:pPr>
              <w:rPr>
                <w:rFonts w:ascii="Work Sans" w:hAnsi="Work Sans" w:cs="Arial"/>
                <w:sz w:val="22"/>
                <w:szCs w:val="22"/>
                <w:lang w:eastAsia="es-CO"/>
              </w:rPr>
            </w:pPr>
            <w:r w:rsidRPr="00B83045">
              <w:rPr>
                <w:rFonts w:ascii="Work Sans" w:hAnsi="Work Sans" w:cs="Arial"/>
                <w:sz w:val="22"/>
                <w:szCs w:val="22"/>
                <w:lang w:eastAsia="es-CO"/>
              </w:rPr>
              <w:t xml:space="preserve">   100.454,08 </w:t>
            </w:r>
          </w:p>
        </w:tc>
      </w:tr>
    </w:tbl>
    <w:p w14:paraId="1C04B6E5" w14:textId="77777777" w:rsidR="00667CCA" w:rsidRPr="00B83045" w:rsidRDefault="00667CCA" w:rsidP="00785A03">
      <w:pPr>
        <w:rPr>
          <w:rFonts w:ascii="Work Sans" w:hAnsi="Work Sans" w:cs="Arial"/>
          <w:sz w:val="22"/>
          <w:szCs w:val="22"/>
        </w:rPr>
      </w:pPr>
    </w:p>
    <w:p w14:paraId="0F7983C1" w14:textId="77777777" w:rsidR="00785A03" w:rsidRPr="00B83045" w:rsidRDefault="00785A03" w:rsidP="00785A03">
      <w:pPr>
        <w:rPr>
          <w:rFonts w:ascii="Work Sans" w:hAnsi="Work Sans" w:cs="Arial"/>
          <w:sz w:val="22"/>
          <w:szCs w:val="22"/>
        </w:rPr>
      </w:pPr>
      <w:r w:rsidRPr="00B83045">
        <w:rPr>
          <w:rFonts w:ascii="Work Sans" w:hAnsi="Work Sans" w:cs="Arial"/>
          <w:sz w:val="22"/>
          <w:szCs w:val="22"/>
        </w:rPr>
        <w:lastRenderedPageBreak/>
        <w:t>Y con los siguientes límites:</w:t>
      </w:r>
    </w:p>
    <w:p w14:paraId="76670908" w14:textId="77777777" w:rsidR="0071495B" w:rsidRPr="00B83045" w:rsidRDefault="0071495B" w:rsidP="00785A03">
      <w:pPr>
        <w:rPr>
          <w:rFonts w:ascii="Work Sans" w:hAnsi="Work San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6582"/>
      </w:tblGrid>
      <w:tr w:rsidR="0071495B" w:rsidRPr="00B83045" w14:paraId="38D2D1C1" w14:textId="77777777" w:rsidTr="0071495B">
        <w:trPr>
          <w:trHeight w:val="361"/>
        </w:trPr>
        <w:tc>
          <w:tcPr>
            <w:tcW w:w="1101" w:type="dxa"/>
            <w:shd w:val="clear" w:color="auto" w:fill="auto"/>
          </w:tcPr>
          <w:p w14:paraId="43C048DF" w14:textId="77777777" w:rsidR="00785A03" w:rsidRPr="00B83045" w:rsidRDefault="00785A03" w:rsidP="00785A03">
            <w:pPr>
              <w:autoSpaceDE w:val="0"/>
              <w:autoSpaceDN w:val="0"/>
              <w:adjustRightInd w:val="0"/>
              <w:rPr>
                <w:rFonts w:ascii="Work Sans" w:hAnsi="Work Sans" w:cs="Arial"/>
                <w:sz w:val="22"/>
                <w:szCs w:val="22"/>
              </w:rPr>
            </w:pPr>
            <w:r w:rsidRPr="00B83045">
              <w:rPr>
                <w:rFonts w:ascii="Work Sans" w:hAnsi="Work Sans" w:cs="Arial"/>
                <w:sz w:val="22"/>
                <w:szCs w:val="22"/>
              </w:rPr>
              <w:t>Norte:</w:t>
            </w:r>
          </w:p>
        </w:tc>
        <w:tc>
          <w:tcPr>
            <w:tcW w:w="7884" w:type="dxa"/>
            <w:shd w:val="clear" w:color="auto" w:fill="auto"/>
          </w:tcPr>
          <w:p w14:paraId="42B870F9" w14:textId="77777777" w:rsidR="00785A03" w:rsidRPr="00B83045" w:rsidRDefault="00785A03" w:rsidP="00785A03">
            <w:pPr>
              <w:autoSpaceDE w:val="0"/>
              <w:autoSpaceDN w:val="0"/>
              <w:adjustRightInd w:val="0"/>
              <w:rPr>
                <w:rFonts w:ascii="Work Sans" w:hAnsi="Work Sans" w:cs="Arial"/>
                <w:sz w:val="22"/>
                <w:szCs w:val="22"/>
              </w:rPr>
            </w:pPr>
            <w:r w:rsidRPr="00B83045">
              <w:rPr>
                <w:rFonts w:ascii="Work Sans" w:hAnsi="Work Sans" w:cs="Arial"/>
                <w:sz w:val="22"/>
                <w:szCs w:val="22"/>
              </w:rPr>
              <w:t>Cl 13 – Avenida Jiménez</w:t>
            </w:r>
          </w:p>
        </w:tc>
      </w:tr>
      <w:tr w:rsidR="0071495B" w:rsidRPr="00B83045" w14:paraId="317F27F8" w14:textId="77777777" w:rsidTr="0071495B">
        <w:tc>
          <w:tcPr>
            <w:tcW w:w="1101" w:type="dxa"/>
            <w:shd w:val="clear" w:color="auto" w:fill="auto"/>
          </w:tcPr>
          <w:p w14:paraId="0AC5B607" w14:textId="77777777" w:rsidR="00785A03" w:rsidRPr="00B83045" w:rsidRDefault="00785A03" w:rsidP="00785A03">
            <w:pPr>
              <w:autoSpaceDE w:val="0"/>
              <w:autoSpaceDN w:val="0"/>
              <w:adjustRightInd w:val="0"/>
              <w:rPr>
                <w:rFonts w:ascii="Work Sans" w:hAnsi="Work Sans" w:cs="Arial"/>
                <w:sz w:val="22"/>
                <w:szCs w:val="22"/>
              </w:rPr>
            </w:pPr>
            <w:r w:rsidRPr="00B83045">
              <w:rPr>
                <w:rFonts w:ascii="Work Sans" w:hAnsi="Work Sans" w:cs="Arial"/>
                <w:sz w:val="22"/>
                <w:szCs w:val="22"/>
              </w:rPr>
              <w:t>Sur:</w:t>
            </w:r>
          </w:p>
        </w:tc>
        <w:tc>
          <w:tcPr>
            <w:tcW w:w="7884" w:type="dxa"/>
            <w:shd w:val="clear" w:color="auto" w:fill="auto"/>
          </w:tcPr>
          <w:p w14:paraId="5DE4E702" w14:textId="77777777" w:rsidR="00785A03" w:rsidRPr="00B83045" w:rsidRDefault="00785A03" w:rsidP="00785A03">
            <w:pPr>
              <w:autoSpaceDE w:val="0"/>
              <w:autoSpaceDN w:val="0"/>
              <w:adjustRightInd w:val="0"/>
              <w:rPr>
                <w:rFonts w:ascii="Work Sans" w:hAnsi="Work Sans" w:cs="Arial"/>
                <w:sz w:val="22"/>
                <w:szCs w:val="22"/>
              </w:rPr>
            </w:pPr>
            <w:r w:rsidRPr="00B83045">
              <w:rPr>
                <w:rFonts w:ascii="Work Sans" w:hAnsi="Work Sans" w:cs="Arial"/>
                <w:sz w:val="22"/>
                <w:szCs w:val="22"/>
              </w:rPr>
              <w:t>Cl 12 b</w:t>
            </w:r>
          </w:p>
        </w:tc>
      </w:tr>
      <w:tr w:rsidR="0071495B" w:rsidRPr="00B83045" w14:paraId="3406880F" w14:textId="77777777" w:rsidTr="0071495B">
        <w:tc>
          <w:tcPr>
            <w:tcW w:w="1101" w:type="dxa"/>
            <w:shd w:val="clear" w:color="auto" w:fill="auto"/>
          </w:tcPr>
          <w:p w14:paraId="762D32AD" w14:textId="77777777" w:rsidR="00785A03" w:rsidRPr="00B83045" w:rsidRDefault="00785A03" w:rsidP="00785A03">
            <w:pPr>
              <w:autoSpaceDE w:val="0"/>
              <w:autoSpaceDN w:val="0"/>
              <w:adjustRightInd w:val="0"/>
              <w:rPr>
                <w:rFonts w:ascii="Work Sans" w:hAnsi="Work Sans" w:cs="Arial"/>
                <w:sz w:val="22"/>
                <w:szCs w:val="22"/>
              </w:rPr>
            </w:pPr>
            <w:r w:rsidRPr="00B83045">
              <w:rPr>
                <w:rFonts w:ascii="Work Sans" w:hAnsi="Work Sans" w:cs="Arial"/>
                <w:sz w:val="22"/>
                <w:szCs w:val="22"/>
              </w:rPr>
              <w:t>Oriente:</w:t>
            </w:r>
          </w:p>
        </w:tc>
        <w:tc>
          <w:tcPr>
            <w:tcW w:w="7884" w:type="dxa"/>
            <w:shd w:val="clear" w:color="auto" w:fill="auto"/>
          </w:tcPr>
          <w:p w14:paraId="3EFE1208" w14:textId="77777777" w:rsidR="00785A03" w:rsidRPr="00B83045" w:rsidRDefault="00785A03" w:rsidP="00785A03">
            <w:pPr>
              <w:autoSpaceDE w:val="0"/>
              <w:autoSpaceDN w:val="0"/>
              <w:adjustRightInd w:val="0"/>
              <w:rPr>
                <w:rFonts w:ascii="Work Sans" w:hAnsi="Work Sans" w:cs="Arial"/>
                <w:sz w:val="22"/>
                <w:szCs w:val="22"/>
              </w:rPr>
            </w:pPr>
            <w:r w:rsidRPr="00B83045">
              <w:rPr>
                <w:rFonts w:ascii="Work Sans" w:hAnsi="Work Sans" w:cs="Arial"/>
                <w:sz w:val="22"/>
                <w:szCs w:val="22"/>
              </w:rPr>
              <w:t>Carrera 5 bis – 12 c hacia el occidente y Carrera 6 hacia el sur</w:t>
            </w:r>
          </w:p>
        </w:tc>
      </w:tr>
      <w:tr w:rsidR="0071495B" w:rsidRPr="00B83045" w14:paraId="2D12FDAA" w14:textId="77777777" w:rsidTr="0071495B">
        <w:tc>
          <w:tcPr>
            <w:tcW w:w="1101" w:type="dxa"/>
            <w:shd w:val="clear" w:color="auto" w:fill="auto"/>
          </w:tcPr>
          <w:p w14:paraId="799E8867" w14:textId="77777777" w:rsidR="00785A03" w:rsidRPr="00B83045" w:rsidRDefault="00785A03" w:rsidP="00785A03">
            <w:pPr>
              <w:autoSpaceDE w:val="0"/>
              <w:autoSpaceDN w:val="0"/>
              <w:adjustRightInd w:val="0"/>
              <w:rPr>
                <w:rFonts w:ascii="Work Sans" w:hAnsi="Work Sans" w:cs="Arial"/>
                <w:sz w:val="22"/>
                <w:szCs w:val="22"/>
              </w:rPr>
            </w:pPr>
            <w:r w:rsidRPr="00B83045">
              <w:rPr>
                <w:rFonts w:ascii="Work Sans" w:hAnsi="Work Sans" w:cs="Arial"/>
                <w:sz w:val="22"/>
                <w:szCs w:val="22"/>
              </w:rPr>
              <w:t>Occidente:</w:t>
            </w:r>
          </w:p>
        </w:tc>
        <w:tc>
          <w:tcPr>
            <w:tcW w:w="7884" w:type="dxa"/>
            <w:shd w:val="clear" w:color="auto" w:fill="auto"/>
          </w:tcPr>
          <w:p w14:paraId="51E3D945" w14:textId="77777777" w:rsidR="00785A03" w:rsidRPr="00B83045" w:rsidRDefault="00785A03" w:rsidP="00785A03">
            <w:pPr>
              <w:autoSpaceDE w:val="0"/>
              <w:autoSpaceDN w:val="0"/>
              <w:adjustRightInd w:val="0"/>
              <w:rPr>
                <w:rFonts w:ascii="Work Sans" w:hAnsi="Work Sans" w:cs="Arial"/>
                <w:sz w:val="22"/>
                <w:szCs w:val="22"/>
              </w:rPr>
            </w:pPr>
            <w:r w:rsidRPr="00B83045">
              <w:rPr>
                <w:rFonts w:ascii="Work Sans" w:hAnsi="Work Sans" w:cs="Arial"/>
                <w:sz w:val="22"/>
                <w:szCs w:val="22"/>
              </w:rPr>
              <w:t>Carrera 7</w:t>
            </w:r>
          </w:p>
        </w:tc>
      </w:tr>
    </w:tbl>
    <w:p w14:paraId="3718ACE1" w14:textId="77777777" w:rsidR="00785A03" w:rsidRPr="00B83045" w:rsidRDefault="00785A03" w:rsidP="00785A03">
      <w:pPr>
        <w:contextualSpacing/>
        <w:rPr>
          <w:rFonts w:ascii="Work Sans" w:eastAsia="Calibri" w:hAnsi="Work Sans" w:cs="Arial"/>
          <w:b/>
          <w:sz w:val="22"/>
          <w:szCs w:val="22"/>
        </w:rPr>
      </w:pPr>
    </w:p>
    <w:p w14:paraId="4C9A352E" w14:textId="783F2EBC" w:rsidR="00785A03" w:rsidRPr="00B83045" w:rsidRDefault="00785A03" w:rsidP="00F9087D">
      <w:pPr>
        <w:contextualSpacing/>
        <w:jc w:val="both"/>
        <w:rPr>
          <w:rFonts w:ascii="Work Sans" w:eastAsia="Calibri" w:hAnsi="Work Sans" w:cs="Arial"/>
          <w:sz w:val="22"/>
          <w:szCs w:val="22"/>
        </w:rPr>
      </w:pPr>
      <w:r w:rsidRPr="00B83045">
        <w:rPr>
          <w:rFonts w:ascii="Work Sans" w:eastAsia="Calibri" w:hAnsi="Work Sans" w:cs="Arial"/>
          <w:b/>
          <w:sz w:val="22"/>
          <w:szCs w:val="22"/>
        </w:rPr>
        <w:t>PARÁGRAFO</w:t>
      </w:r>
      <w:r w:rsidR="00AA3DEA" w:rsidRPr="00B83045">
        <w:rPr>
          <w:rFonts w:ascii="Work Sans" w:eastAsia="Calibri" w:hAnsi="Work Sans" w:cs="Arial"/>
          <w:sz w:val="22"/>
          <w:szCs w:val="22"/>
        </w:rPr>
        <w:t>. La delimitación de la zona de influencia</w:t>
      </w:r>
      <w:r w:rsidRPr="00B83045">
        <w:rPr>
          <w:rFonts w:ascii="Work Sans" w:eastAsia="Calibri" w:hAnsi="Work Sans" w:cs="Arial"/>
          <w:sz w:val="22"/>
          <w:szCs w:val="22"/>
        </w:rPr>
        <w:t xml:space="preserve"> se encuentra plenamente definida en el </w:t>
      </w:r>
      <w:proofErr w:type="spellStart"/>
      <w:r w:rsidRPr="00B83045">
        <w:rPr>
          <w:rFonts w:ascii="Work Sans" w:eastAsia="Calibri" w:hAnsi="Work Sans" w:cs="Arial"/>
          <w:sz w:val="22"/>
          <w:szCs w:val="22"/>
        </w:rPr>
        <w:t>P</w:t>
      </w:r>
      <w:r w:rsidR="00B87AFF" w:rsidRPr="00B83045">
        <w:rPr>
          <w:rFonts w:ascii="Work Sans" w:eastAsia="Calibri" w:hAnsi="Work Sans" w:cs="Arial"/>
          <w:sz w:val="22"/>
          <w:szCs w:val="22"/>
        </w:rPr>
        <w:t>l</w:t>
      </w:r>
      <w:proofErr w:type="spellEnd"/>
      <w:r w:rsidRPr="00B83045">
        <w:rPr>
          <w:rFonts w:ascii="Work Sans" w:eastAsia="Calibri" w:hAnsi="Work Sans" w:cs="Arial"/>
          <w:sz w:val="22"/>
          <w:szCs w:val="22"/>
        </w:rPr>
        <w:t xml:space="preserve"> F01 “</w:t>
      </w:r>
      <w:r w:rsidRPr="00B83045">
        <w:rPr>
          <w:rFonts w:ascii="Work Sans" w:eastAsia="Calibri" w:hAnsi="Work Sans" w:cs="Arial"/>
          <w:i/>
          <w:sz w:val="22"/>
          <w:szCs w:val="22"/>
        </w:rPr>
        <w:t>DELIMITACIÓN DEL AREA AFECTADA Y SU ZONA DE INFLUENCIA</w:t>
      </w:r>
      <w:r w:rsidRPr="00B83045">
        <w:rPr>
          <w:rFonts w:ascii="Work Sans" w:eastAsia="Calibri" w:hAnsi="Work Sans" w:cs="Arial"/>
          <w:sz w:val="22"/>
          <w:szCs w:val="22"/>
        </w:rPr>
        <w:t>” a escala 1:1.250.</w:t>
      </w:r>
    </w:p>
    <w:p w14:paraId="679722D3" w14:textId="77777777" w:rsidR="00785A03" w:rsidRPr="00B83045" w:rsidRDefault="00785A03" w:rsidP="00F9087D">
      <w:pPr>
        <w:jc w:val="both"/>
        <w:rPr>
          <w:rFonts w:ascii="Work Sans" w:eastAsiaTheme="minorHAnsi" w:hAnsi="Work Sans"/>
          <w:snapToGrid w:val="0"/>
          <w:sz w:val="22"/>
          <w:szCs w:val="22"/>
          <w:highlight w:val="green"/>
          <w:lang w:val="es-CO" w:eastAsia="en-US"/>
        </w:rPr>
      </w:pPr>
    </w:p>
    <w:p w14:paraId="03966ECC" w14:textId="0C693678" w:rsidR="00B87AFF" w:rsidRPr="00B83045" w:rsidRDefault="00B87AFF" w:rsidP="00F9087D">
      <w:pPr>
        <w:keepNext/>
        <w:keepLines/>
        <w:jc w:val="center"/>
        <w:outlineLvl w:val="0"/>
        <w:rPr>
          <w:rFonts w:ascii="Work Sans" w:hAnsi="Work Sans" w:cs="Arial"/>
          <w:b/>
          <w:sz w:val="19"/>
          <w:szCs w:val="19"/>
          <w:lang w:eastAsia="en-US"/>
        </w:rPr>
      </w:pPr>
      <w:r w:rsidRPr="00B83045">
        <w:rPr>
          <w:rFonts w:ascii="Work Sans" w:hAnsi="Work Sans" w:cs="Arial"/>
          <w:b/>
          <w:sz w:val="19"/>
          <w:szCs w:val="19"/>
          <w:lang w:eastAsia="en-US"/>
        </w:rPr>
        <w:t>TÍTULO III</w:t>
      </w:r>
    </w:p>
    <w:p w14:paraId="55947BE2" w14:textId="2608329D" w:rsidR="00B87AFF" w:rsidRPr="00B83045" w:rsidRDefault="00B87AFF" w:rsidP="00F9087D">
      <w:pPr>
        <w:jc w:val="center"/>
        <w:rPr>
          <w:rFonts w:ascii="Work Sans" w:hAnsi="Work Sans" w:cs="Arial"/>
          <w:b/>
          <w:spacing w:val="15"/>
          <w:sz w:val="19"/>
          <w:szCs w:val="19"/>
          <w:lang w:eastAsia="en-US"/>
        </w:rPr>
      </w:pPr>
      <w:r w:rsidRPr="00B83045">
        <w:rPr>
          <w:rFonts w:ascii="Work Sans" w:hAnsi="Work Sans" w:cs="Arial"/>
          <w:b/>
          <w:spacing w:val="15"/>
          <w:sz w:val="19"/>
          <w:szCs w:val="19"/>
          <w:lang w:eastAsia="en-US"/>
        </w:rPr>
        <w:t>NIVELES PERMITIDOS DE INTERVENCIÓN Y TIPOS DE OBRAS PERMITIDAS</w:t>
      </w:r>
    </w:p>
    <w:p w14:paraId="258611A4" w14:textId="77777777" w:rsidR="00A30063" w:rsidRPr="00B83045" w:rsidRDefault="00A30063" w:rsidP="00F9087D">
      <w:pPr>
        <w:jc w:val="both"/>
        <w:rPr>
          <w:rFonts w:ascii="Work Sans" w:hAnsi="Work Sans" w:cs="Arial"/>
          <w:b/>
          <w:spacing w:val="15"/>
          <w:sz w:val="19"/>
          <w:szCs w:val="19"/>
          <w:lang w:eastAsia="en-US"/>
        </w:rPr>
      </w:pPr>
    </w:p>
    <w:p w14:paraId="1333A5E3" w14:textId="1EBE6D28" w:rsidR="004F14B2" w:rsidRPr="00B83045" w:rsidRDefault="00B87AFF" w:rsidP="008B48A0">
      <w:pPr>
        <w:numPr>
          <w:ilvl w:val="0"/>
          <w:numId w:val="23"/>
        </w:numPr>
        <w:ind w:left="0" w:firstLine="0"/>
        <w:jc w:val="both"/>
        <w:rPr>
          <w:rFonts w:ascii="Work Sans" w:hAnsi="Work Sans"/>
          <w:sz w:val="20"/>
          <w:lang w:val="es-CO"/>
        </w:rPr>
      </w:pPr>
      <w:r w:rsidRPr="00B83045">
        <w:rPr>
          <w:rFonts w:ascii="Work Sans" w:hAnsi="Work Sans"/>
          <w:b/>
          <w:sz w:val="19"/>
          <w:szCs w:val="19"/>
        </w:rPr>
        <w:t>NIVELES PERMITIDOS.</w:t>
      </w:r>
      <w:r w:rsidRPr="00B83045">
        <w:rPr>
          <w:rFonts w:ascii="Work Sans" w:hAnsi="Work Sans"/>
          <w:sz w:val="19"/>
          <w:szCs w:val="19"/>
        </w:rPr>
        <w:t xml:space="preserve"> </w:t>
      </w:r>
      <w:r w:rsidR="004F14B2" w:rsidRPr="00B83045">
        <w:rPr>
          <w:rFonts w:ascii="Work Sans" w:hAnsi="Work Sans"/>
          <w:sz w:val="20"/>
          <w:lang w:val="es-CO"/>
        </w:rPr>
        <w:t>Se determinan tres niveles de intervención, conforme a las disposiciones respectivas previstas en el artículo 2.4.1.1.7 del Decreto 1080 de 2015 y la definición de las obras será la indicada en el artículo 2.4.1.4.4, ibídem, o en las normas que lo modifiquen, adicionen o sustituyan:</w:t>
      </w:r>
    </w:p>
    <w:p w14:paraId="3F6FB262" w14:textId="77777777" w:rsidR="004F14B2" w:rsidRPr="00B83045" w:rsidRDefault="004F14B2" w:rsidP="004F14B2">
      <w:pPr>
        <w:tabs>
          <w:tab w:val="left" w:pos="1985"/>
        </w:tabs>
        <w:contextualSpacing/>
        <w:jc w:val="both"/>
        <w:rPr>
          <w:rFonts w:ascii="Work Sans" w:hAnsi="Work Sans"/>
          <w:sz w:val="20"/>
          <w:szCs w:val="20"/>
          <w:lang w:val="es-CO" w:eastAsia="en-US"/>
        </w:rPr>
      </w:pPr>
    </w:p>
    <w:p w14:paraId="3B1B26EE" w14:textId="77777777" w:rsidR="004F14B2" w:rsidRPr="00B83045" w:rsidRDefault="004F14B2" w:rsidP="002E3EDE">
      <w:pPr>
        <w:widowControl w:val="0"/>
        <w:numPr>
          <w:ilvl w:val="0"/>
          <w:numId w:val="40"/>
        </w:numPr>
        <w:ind w:left="426" w:hanging="426"/>
        <w:contextualSpacing/>
        <w:jc w:val="both"/>
        <w:rPr>
          <w:rFonts w:ascii="Work Sans" w:eastAsia="Calibri" w:hAnsi="Work Sans"/>
          <w:sz w:val="20"/>
          <w:szCs w:val="20"/>
          <w:lang w:val="es-CO" w:eastAsia="en-US"/>
        </w:rPr>
      </w:pPr>
      <w:r w:rsidRPr="00B83045">
        <w:rPr>
          <w:rFonts w:ascii="Work Sans" w:eastAsia="Calibri" w:hAnsi="Work Sans"/>
          <w:sz w:val="20"/>
          <w:szCs w:val="20"/>
          <w:lang w:val="es-CO" w:eastAsia="en-US"/>
        </w:rPr>
        <w:t>Nivel 1 (N1): Conservación Integral (CI)</w:t>
      </w:r>
    </w:p>
    <w:p w14:paraId="1BB13D53" w14:textId="77777777" w:rsidR="004F14B2" w:rsidRPr="00B83045" w:rsidRDefault="004F14B2" w:rsidP="002E3EDE">
      <w:pPr>
        <w:widowControl w:val="0"/>
        <w:numPr>
          <w:ilvl w:val="0"/>
          <w:numId w:val="40"/>
        </w:numPr>
        <w:ind w:left="426" w:hanging="426"/>
        <w:contextualSpacing/>
        <w:jc w:val="both"/>
        <w:rPr>
          <w:rFonts w:ascii="Work Sans" w:eastAsia="Calibri" w:hAnsi="Work Sans"/>
          <w:sz w:val="20"/>
          <w:szCs w:val="20"/>
          <w:lang w:val="es-CO" w:eastAsia="en-US"/>
        </w:rPr>
      </w:pPr>
      <w:r w:rsidRPr="00B83045">
        <w:rPr>
          <w:rFonts w:ascii="Work Sans" w:eastAsia="Calibri" w:hAnsi="Work Sans"/>
          <w:sz w:val="20"/>
          <w:szCs w:val="20"/>
          <w:lang w:val="es-CO"/>
        </w:rPr>
        <w:t xml:space="preserve">Nivel 2 </w:t>
      </w:r>
      <w:r w:rsidRPr="00B83045">
        <w:rPr>
          <w:rFonts w:ascii="Work Sans" w:eastAsia="Calibri" w:hAnsi="Work Sans"/>
          <w:sz w:val="20"/>
          <w:szCs w:val="20"/>
          <w:lang w:val="es-CO" w:eastAsia="en-US"/>
        </w:rPr>
        <w:t>(N</w:t>
      </w:r>
      <w:r w:rsidRPr="00B83045">
        <w:rPr>
          <w:rFonts w:ascii="Work Sans" w:eastAsia="Calibri" w:hAnsi="Work Sans"/>
          <w:sz w:val="20"/>
          <w:szCs w:val="20"/>
          <w:lang w:val="es-CO"/>
        </w:rPr>
        <w:t>2</w:t>
      </w:r>
      <w:r w:rsidRPr="00B83045">
        <w:rPr>
          <w:rFonts w:ascii="Work Sans" w:eastAsia="Calibri" w:hAnsi="Work Sans"/>
          <w:sz w:val="20"/>
          <w:szCs w:val="20"/>
          <w:lang w:val="es-CO" w:eastAsia="en-US"/>
        </w:rPr>
        <w:t>)</w:t>
      </w:r>
      <w:r w:rsidRPr="00B83045">
        <w:rPr>
          <w:rFonts w:ascii="Work Sans" w:eastAsia="Calibri" w:hAnsi="Work Sans"/>
          <w:sz w:val="20"/>
          <w:szCs w:val="20"/>
          <w:lang w:val="es-CO"/>
        </w:rPr>
        <w:t xml:space="preserve">: Conservación del tipo Arquitectónico </w:t>
      </w:r>
      <w:r w:rsidRPr="00B83045">
        <w:rPr>
          <w:rFonts w:ascii="Work Sans" w:eastAsia="Calibri" w:hAnsi="Work Sans"/>
          <w:sz w:val="20"/>
          <w:szCs w:val="20"/>
          <w:lang w:val="es-CO" w:eastAsia="en-US"/>
        </w:rPr>
        <w:t>(CA)</w:t>
      </w:r>
    </w:p>
    <w:p w14:paraId="798A49DA" w14:textId="77777777" w:rsidR="004F14B2" w:rsidRPr="00B83045" w:rsidRDefault="004F14B2" w:rsidP="002E3EDE">
      <w:pPr>
        <w:widowControl w:val="0"/>
        <w:numPr>
          <w:ilvl w:val="0"/>
          <w:numId w:val="40"/>
        </w:numPr>
        <w:ind w:left="426" w:hanging="426"/>
        <w:contextualSpacing/>
        <w:jc w:val="both"/>
        <w:rPr>
          <w:rFonts w:ascii="Work Sans" w:eastAsia="Calibri" w:hAnsi="Work Sans"/>
          <w:sz w:val="20"/>
          <w:szCs w:val="20"/>
          <w:lang w:val="es-CO" w:eastAsia="en-US"/>
        </w:rPr>
      </w:pPr>
      <w:r w:rsidRPr="00B83045">
        <w:rPr>
          <w:rFonts w:ascii="Work Sans" w:eastAsia="Calibri" w:hAnsi="Work Sans"/>
          <w:sz w:val="20"/>
          <w:szCs w:val="20"/>
          <w:lang w:val="es-CO"/>
        </w:rPr>
        <w:t xml:space="preserve">Nivel 3 </w:t>
      </w:r>
      <w:r w:rsidRPr="00B83045">
        <w:rPr>
          <w:rFonts w:ascii="Work Sans" w:eastAsia="Calibri" w:hAnsi="Work Sans"/>
          <w:sz w:val="20"/>
          <w:szCs w:val="20"/>
          <w:lang w:val="es-CO" w:eastAsia="en-US"/>
        </w:rPr>
        <w:t>(N</w:t>
      </w:r>
      <w:r w:rsidRPr="00B83045">
        <w:rPr>
          <w:rFonts w:ascii="Work Sans" w:eastAsia="Calibri" w:hAnsi="Work Sans"/>
          <w:sz w:val="20"/>
          <w:szCs w:val="20"/>
          <w:lang w:val="es-CO"/>
        </w:rPr>
        <w:t>3</w:t>
      </w:r>
      <w:r w:rsidRPr="00B83045">
        <w:rPr>
          <w:rFonts w:ascii="Work Sans" w:eastAsia="Calibri" w:hAnsi="Work Sans"/>
          <w:sz w:val="20"/>
          <w:szCs w:val="20"/>
          <w:lang w:val="es-CO" w:eastAsia="en-US"/>
        </w:rPr>
        <w:t>)</w:t>
      </w:r>
      <w:r w:rsidRPr="00B83045">
        <w:rPr>
          <w:rFonts w:ascii="Work Sans" w:eastAsia="Calibri" w:hAnsi="Work Sans"/>
          <w:sz w:val="20"/>
          <w:szCs w:val="20"/>
          <w:lang w:val="es-CO"/>
        </w:rPr>
        <w:t xml:space="preserve">: Conservación del tipo Contextual </w:t>
      </w:r>
      <w:r w:rsidRPr="00B83045">
        <w:rPr>
          <w:rFonts w:ascii="Work Sans" w:eastAsia="Calibri" w:hAnsi="Work Sans"/>
          <w:sz w:val="20"/>
          <w:szCs w:val="20"/>
          <w:lang w:val="es-CO" w:eastAsia="en-US"/>
        </w:rPr>
        <w:t>(CC)</w:t>
      </w:r>
    </w:p>
    <w:p w14:paraId="0169381F" w14:textId="77777777" w:rsidR="000218EB" w:rsidRPr="00B83045" w:rsidRDefault="000218EB" w:rsidP="004F14B2">
      <w:pPr>
        <w:pStyle w:val="ARTICULO"/>
        <w:ind w:left="0"/>
        <w:rPr>
          <w:rFonts w:ascii="Work Sans" w:hAnsi="Work Sans"/>
          <w:sz w:val="19"/>
          <w:szCs w:val="19"/>
          <w:lang w:val="es-CO"/>
        </w:rPr>
      </w:pPr>
    </w:p>
    <w:p w14:paraId="07497379" w14:textId="423B4DF9" w:rsidR="00E06D1D" w:rsidRPr="00B83045" w:rsidRDefault="000218EB" w:rsidP="00E06D1D">
      <w:pPr>
        <w:pStyle w:val="Prrafodelista"/>
        <w:tabs>
          <w:tab w:val="left" w:pos="1701"/>
        </w:tabs>
        <w:ind w:left="0"/>
        <w:jc w:val="both"/>
        <w:outlineLvl w:val="0"/>
        <w:rPr>
          <w:rFonts w:ascii="Work Sans" w:hAnsi="Work Sans" w:cs="Arial"/>
          <w:sz w:val="19"/>
          <w:szCs w:val="19"/>
          <w:lang w:val="es-ES_tradnl" w:eastAsia="en-US"/>
        </w:rPr>
      </w:pPr>
      <w:r w:rsidRPr="00B83045">
        <w:rPr>
          <w:rFonts w:ascii="Work Sans" w:hAnsi="Work Sans"/>
          <w:sz w:val="19"/>
          <w:szCs w:val="19"/>
          <w:lang w:val="es-CO"/>
        </w:rPr>
        <w:t>E</w:t>
      </w:r>
      <w:r w:rsidR="00B87AFF" w:rsidRPr="00B83045">
        <w:rPr>
          <w:rFonts w:ascii="Work Sans" w:hAnsi="Work Sans"/>
          <w:sz w:val="19"/>
          <w:szCs w:val="19"/>
        </w:rPr>
        <w:t xml:space="preserve">l nivel permitido de intervención para cada uno de los inmuebles del área afectada del Claustro </w:t>
      </w:r>
      <w:r w:rsidR="00E06D1D" w:rsidRPr="00B83045">
        <w:rPr>
          <w:rFonts w:ascii="Work Sans" w:hAnsi="Work Sans"/>
          <w:sz w:val="19"/>
          <w:szCs w:val="19"/>
        </w:rPr>
        <w:t xml:space="preserve">Principal </w:t>
      </w:r>
      <w:r w:rsidR="00B87AFF" w:rsidRPr="00B83045">
        <w:rPr>
          <w:rFonts w:ascii="Work Sans" w:hAnsi="Work Sans"/>
          <w:sz w:val="19"/>
          <w:szCs w:val="19"/>
        </w:rPr>
        <w:t xml:space="preserve">del Colegio Mayor de Nuestra Señora del Rosario y la Capilla </w:t>
      </w:r>
      <w:r w:rsidRPr="00B83045">
        <w:rPr>
          <w:rFonts w:ascii="Work Sans" w:hAnsi="Work Sans"/>
          <w:sz w:val="19"/>
          <w:szCs w:val="19"/>
        </w:rPr>
        <w:t xml:space="preserve">de La Bordadita </w:t>
      </w:r>
      <w:r w:rsidR="00B87AFF" w:rsidRPr="00B83045">
        <w:rPr>
          <w:rFonts w:ascii="Work Sans" w:hAnsi="Work Sans"/>
          <w:sz w:val="19"/>
          <w:szCs w:val="19"/>
        </w:rPr>
        <w:t>y su zona de influencia</w:t>
      </w:r>
      <w:r w:rsidR="00E06D1D" w:rsidRPr="00B83045">
        <w:rPr>
          <w:rFonts w:ascii="Work Sans" w:hAnsi="Work Sans"/>
          <w:sz w:val="19"/>
          <w:szCs w:val="19"/>
        </w:rPr>
        <w:t>,</w:t>
      </w:r>
      <w:r w:rsidR="00B87AFF" w:rsidRPr="00B83045">
        <w:rPr>
          <w:rFonts w:ascii="Work Sans" w:hAnsi="Work Sans"/>
          <w:sz w:val="19"/>
          <w:szCs w:val="19"/>
        </w:rPr>
        <w:t xml:space="preserve"> es el asignado en el </w:t>
      </w:r>
      <w:r w:rsidR="00B87AFF" w:rsidRPr="00B83045">
        <w:rPr>
          <w:rFonts w:ascii="Work Sans" w:hAnsi="Work Sans"/>
          <w:b/>
          <w:sz w:val="19"/>
          <w:szCs w:val="19"/>
        </w:rPr>
        <w:t>plano F02 denominado “</w:t>
      </w:r>
      <w:r w:rsidR="00B87AFF" w:rsidRPr="00B83045">
        <w:rPr>
          <w:rFonts w:ascii="Work Sans" w:hAnsi="Work Sans"/>
          <w:b/>
          <w:i/>
          <w:sz w:val="19"/>
          <w:szCs w:val="19"/>
        </w:rPr>
        <w:t>Niveles de intervención</w:t>
      </w:r>
      <w:r w:rsidR="00E06D1D" w:rsidRPr="00B83045">
        <w:rPr>
          <w:rFonts w:ascii="Work Sans" w:hAnsi="Work Sans"/>
          <w:b/>
          <w:sz w:val="19"/>
          <w:szCs w:val="19"/>
        </w:rPr>
        <w:t>”</w:t>
      </w:r>
      <w:r w:rsidR="00E06D1D" w:rsidRPr="00B83045">
        <w:rPr>
          <w:rFonts w:ascii="Work Sans" w:hAnsi="Work Sans" w:cs="Arial"/>
          <w:sz w:val="19"/>
          <w:szCs w:val="19"/>
          <w:lang w:val="es-ES_tradnl" w:eastAsia="en-US"/>
        </w:rPr>
        <w:t>, el cual hace parte integral de la presente resolución:</w:t>
      </w:r>
    </w:p>
    <w:p w14:paraId="3C616D4F" w14:textId="47297B1D" w:rsidR="00B87AFF" w:rsidRPr="00B83045" w:rsidRDefault="00B87AFF" w:rsidP="004F14B2">
      <w:pPr>
        <w:pStyle w:val="ARTICULO"/>
        <w:ind w:left="0"/>
        <w:rPr>
          <w:rFonts w:ascii="Work Sans" w:hAnsi="Work Sans"/>
          <w:b/>
          <w:sz w:val="19"/>
          <w:szCs w:val="19"/>
        </w:rPr>
      </w:pPr>
    </w:p>
    <w:p w14:paraId="00AB523C" w14:textId="77777777" w:rsidR="00B87AFF" w:rsidRPr="00B83045" w:rsidRDefault="00B87AFF" w:rsidP="00F9087D">
      <w:pPr>
        <w:pStyle w:val="Prrafodelista"/>
        <w:ind w:left="0"/>
        <w:jc w:val="both"/>
        <w:rPr>
          <w:rFonts w:ascii="Work Sans" w:hAnsi="Work Sans" w:cs="Arial"/>
          <w:sz w:val="19"/>
          <w:szCs w:val="19"/>
        </w:rPr>
      </w:pPr>
      <w:r w:rsidRPr="00B83045">
        <w:rPr>
          <w:rFonts w:ascii="Work Sans" w:hAnsi="Work Sans" w:cs="Arial"/>
          <w:b/>
          <w:sz w:val="19"/>
          <w:szCs w:val="19"/>
        </w:rPr>
        <w:t xml:space="preserve">PARÁGRAFO. </w:t>
      </w:r>
      <w:r w:rsidRPr="00B83045">
        <w:rPr>
          <w:rFonts w:ascii="Work Sans" w:hAnsi="Work Sans" w:cs="Arial"/>
          <w:sz w:val="19"/>
          <w:szCs w:val="19"/>
        </w:rPr>
        <w:t>Cuando un predio, por los inmuebles que contiene, esté sujeto a dos o más niveles de intervención, se aplicará el nivel de conservación más restrictivo.</w:t>
      </w:r>
    </w:p>
    <w:p w14:paraId="420F7A85" w14:textId="77777777" w:rsidR="00A30063" w:rsidRPr="00B83045" w:rsidRDefault="00A30063" w:rsidP="00A30063">
      <w:pPr>
        <w:pStyle w:val="Prrafodelista"/>
        <w:ind w:left="0"/>
        <w:jc w:val="both"/>
        <w:rPr>
          <w:rFonts w:ascii="Work Sans" w:hAnsi="Work Sans" w:cs="Arial"/>
          <w:sz w:val="19"/>
          <w:szCs w:val="19"/>
        </w:rPr>
      </w:pPr>
    </w:p>
    <w:p w14:paraId="53111AD1" w14:textId="417912C1" w:rsidR="00E06D1D" w:rsidRPr="00B83045" w:rsidRDefault="00B87AFF" w:rsidP="00E06D1D">
      <w:pPr>
        <w:pStyle w:val="Prrafodelista"/>
        <w:numPr>
          <w:ilvl w:val="0"/>
          <w:numId w:val="23"/>
        </w:numPr>
        <w:tabs>
          <w:tab w:val="left" w:pos="1701"/>
        </w:tabs>
        <w:ind w:left="0" w:firstLine="0"/>
        <w:jc w:val="both"/>
        <w:outlineLvl w:val="0"/>
        <w:rPr>
          <w:rFonts w:ascii="Work Sans" w:hAnsi="Work Sans" w:cs="Arial"/>
          <w:sz w:val="19"/>
          <w:szCs w:val="19"/>
          <w:lang w:val="es-CO" w:eastAsia="en-US"/>
        </w:rPr>
      </w:pPr>
      <w:r w:rsidRPr="00B83045">
        <w:rPr>
          <w:rFonts w:ascii="Work Sans" w:hAnsi="Work Sans" w:cs="Arial"/>
          <w:b/>
          <w:sz w:val="19"/>
          <w:szCs w:val="19"/>
          <w:lang w:val="es-ES_tradnl" w:eastAsia="en-US"/>
        </w:rPr>
        <w:t xml:space="preserve">NIVEL DE INTERVENCIÓN 1. </w:t>
      </w:r>
      <w:r w:rsidRPr="00B83045">
        <w:rPr>
          <w:rFonts w:ascii="Work Sans" w:hAnsi="Work Sans" w:cs="Arial"/>
          <w:sz w:val="19"/>
          <w:szCs w:val="19"/>
          <w:lang w:val="es-ES_tradnl" w:eastAsia="en-US"/>
        </w:rPr>
        <w:t xml:space="preserve"> </w:t>
      </w:r>
      <w:r w:rsidRPr="00B83045">
        <w:rPr>
          <w:rFonts w:ascii="Work Sans" w:hAnsi="Work Sans" w:cs="Arial"/>
          <w:b/>
          <w:sz w:val="19"/>
          <w:szCs w:val="19"/>
          <w:lang w:val="es-ES_tradnl" w:eastAsia="en-US"/>
        </w:rPr>
        <w:t>CONSERVACIÓN INTEGRAL.</w:t>
      </w:r>
      <w:r w:rsidRPr="00B83045">
        <w:rPr>
          <w:rFonts w:ascii="Work Sans" w:hAnsi="Work Sans" w:cs="Arial"/>
          <w:sz w:val="19"/>
          <w:szCs w:val="19"/>
          <w:lang w:val="es-ES_tradnl" w:eastAsia="en-US"/>
        </w:rPr>
        <w:t xml:space="preserve"> </w:t>
      </w:r>
      <w:r w:rsidR="00E06D1D" w:rsidRPr="00B83045">
        <w:rPr>
          <w:rFonts w:ascii="Work Sans" w:hAnsi="Work Sans" w:cs="Arial"/>
          <w:sz w:val="19"/>
          <w:szCs w:val="19"/>
          <w:lang w:val="es-CO" w:eastAsia="en-US"/>
        </w:rPr>
        <w:t xml:space="preserve">Se aplica a inmuebles del grupo arquitectónico de excepcional valor, los cuales, por ser irremplazables, deben ser preservados en su integralidad. En estos, cualquier intervención puede poner en riesgo sus valores e integridad, por lo que las obras deber ser legibles y dar fe del momento en el que se realizaron. Si el inmueble lo permite, se podrán realizar ampliaciones, en función de promover su revitalización y sostenibilidad. </w:t>
      </w:r>
    </w:p>
    <w:p w14:paraId="0C724F33" w14:textId="77777777" w:rsidR="00E06D1D" w:rsidRPr="00B83045" w:rsidRDefault="00E06D1D" w:rsidP="00E06D1D">
      <w:pPr>
        <w:tabs>
          <w:tab w:val="left" w:pos="1701"/>
        </w:tabs>
        <w:jc w:val="both"/>
        <w:outlineLvl w:val="0"/>
        <w:rPr>
          <w:rFonts w:ascii="Work Sans" w:hAnsi="Work Sans" w:cs="Arial"/>
          <w:sz w:val="19"/>
          <w:szCs w:val="19"/>
          <w:lang w:val="es-ES_tradnl" w:eastAsia="en-US"/>
        </w:rPr>
      </w:pPr>
    </w:p>
    <w:p w14:paraId="477E75CD" w14:textId="782B14C2" w:rsidR="00B87AFF" w:rsidRPr="00B83045" w:rsidRDefault="00B87AFF" w:rsidP="00E06D1D">
      <w:pPr>
        <w:pStyle w:val="Prrafodelista"/>
        <w:tabs>
          <w:tab w:val="left" w:pos="1701"/>
        </w:tabs>
        <w:ind w:left="0"/>
        <w:jc w:val="both"/>
        <w:outlineLvl w:val="0"/>
        <w:rPr>
          <w:rFonts w:ascii="Work Sans" w:hAnsi="Work Sans" w:cs="Arial"/>
          <w:sz w:val="19"/>
          <w:szCs w:val="19"/>
          <w:lang w:val="es-ES_tradnl" w:eastAsia="en-US"/>
        </w:rPr>
      </w:pPr>
      <w:r w:rsidRPr="00B83045">
        <w:rPr>
          <w:rFonts w:ascii="Work Sans" w:hAnsi="Work Sans" w:cs="Arial"/>
          <w:sz w:val="19"/>
          <w:szCs w:val="19"/>
          <w:lang w:val="es-ES_tradnl" w:eastAsia="en-US"/>
        </w:rPr>
        <w:t>Se asign</w:t>
      </w:r>
      <w:r w:rsidR="00AC7B78" w:rsidRPr="00B83045">
        <w:rPr>
          <w:rFonts w:ascii="Work Sans" w:hAnsi="Work Sans" w:cs="Arial"/>
          <w:sz w:val="19"/>
          <w:szCs w:val="19"/>
          <w:lang w:val="es-ES_tradnl" w:eastAsia="en-US"/>
        </w:rPr>
        <w:t xml:space="preserve">a este nivel </w:t>
      </w:r>
      <w:r w:rsidRPr="00B83045">
        <w:rPr>
          <w:rFonts w:ascii="Work Sans" w:hAnsi="Work Sans" w:cs="Arial"/>
          <w:sz w:val="19"/>
          <w:szCs w:val="19"/>
          <w:lang w:val="es-ES_tradnl" w:eastAsia="en-US"/>
        </w:rPr>
        <w:t>al Claustro</w:t>
      </w:r>
      <w:r w:rsidR="00E06D1D" w:rsidRPr="00B83045">
        <w:rPr>
          <w:rFonts w:ascii="Work Sans" w:hAnsi="Work Sans" w:cs="Arial"/>
          <w:sz w:val="19"/>
          <w:szCs w:val="19"/>
          <w:lang w:val="es-ES_tradnl" w:eastAsia="en-US"/>
        </w:rPr>
        <w:t xml:space="preserve"> principal del</w:t>
      </w:r>
      <w:r w:rsidRPr="00B83045">
        <w:rPr>
          <w:rFonts w:ascii="Work Sans" w:hAnsi="Work Sans" w:cs="Arial"/>
          <w:sz w:val="19"/>
          <w:szCs w:val="19"/>
          <w:lang w:val="es-ES_tradnl" w:eastAsia="en-US"/>
        </w:rPr>
        <w:t xml:space="preserve"> Colegio Mayor de Nuestra Señora del Rosario y </w:t>
      </w:r>
      <w:r w:rsidR="00AC7B78" w:rsidRPr="00B83045">
        <w:rPr>
          <w:rFonts w:ascii="Work Sans" w:hAnsi="Work Sans" w:cs="Arial"/>
          <w:sz w:val="19"/>
          <w:szCs w:val="19"/>
          <w:lang w:val="es-ES_tradnl" w:eastAsia="en-US"/>
        </w:rPr>
        <w:t xml:space="preserve">a </w:t>
      </w:r>
      <w:r w:rsidRPr="00B83045">
        <w:rPr>
          <w:rFonts w:ascii="Work Sans" w:hAnsi="Work Sans" w:cs="Arial"/>
          <w:sz w:val="19"/>
          <w:szCs w:val="19"/>
          <w:lang w:val="es-ES_tradnl" w:eastAsia="en-US"/>
        </w:rPr>
        <w:t>la Capilla de la Bordadita</w:t>
      </w:r>
      <w:r w:rsidR="00E06D1D" w:rsidRPr="00B83045">
        <w:rPr>
          <w:rFonts w:ascii="Work Sans" w:hAnsi="Work Sans" w:cs="Arial"/>
          <w:sz w:val="19"/>
          <w:szCs w:val="19"/>
          <w:lang w:val="es-ES_tradnl" w:eastAsia="en-US"/>
        </w:rPr>
        <w:t>:</w:t>
      </w:r>
    </w:p>
    <w:p w14:paraId="597A278B" w14:textId="77777777" w:rsidR="00B87AFF" w:rsidRPr="00B83045" w:rsidRDefault="00B87AFF" w:rsidP="00A30063">
      <w:pPr>
        <w:pStyle w:val="Prrafodelista"/>
        <w:ind w:left="0"/>
        <w:rPr>
          <w:rFonts w:ascii="Work Sans" w:hAnsi="Work Sans" w:cs="Arial"/>
          <w:b/>
          <w:sz w:val="19"/>
          <w:szCs w:val="19"/>
        </w:rPr>
      </w:pPr>
    </w:p>
    <w:tbl>
      <w:tblPr>
        <w:tblW w:w="7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1418"/>
        <w:gridCol w:w="1701"/>
        <w:gridCol w:w="1559"/>
        <w:gridCol w:w="1701"/>
      </w:tblGrid>
      <w:tr w:rsidR="00FA5C52" w:rsidRPr="00B83045" w14:paraId="15977457" w14:textId="77777777" w:rsidTr="00FA5C52">
        <w:trPr>
          <w:trHeight w:val="374"/>
          <w:jc w:val="center"/>
        </w:trPr>
        <w:tc>
          <w:tcPr>
            <w:tcW w:w="1129" w:type="dxa"/>
            <w:shd w:val="clear" w:color="auto" w:fill="auto"/>
          </w:tcPr>
          <w:p w14:paraId="7F9B4160" w14:textId="77777777" w:rsidR="00FA5C52" w:rsidRPr="00B83045" w:rsidRDefault="00FA5C52" w:rsidP="00F36014">
            <w:pPr>
              <w:autoSpaceDE w:val="0"/>
              <w:autoSpaceDN w:val="0"/>
              <w:adjustRightInd w:val="0"/>
              <w:jc w:val="center"/>
              <w:rPr>
                <w:rFonts w:ascii="Work Sans" w:hAnsi="Work Sans" w:cs="Arial"/>
                <w:b/>
                <w:sz w:val="19"/>
                <w:szCs w:val="19"/>
              </w:rPr>
            </w:pPr>
            <w:r w:rsidRPr="00B83045">
              <w:rPr>
                <w:rFonts w:ascii="Work Sans" w:hAnsi="Work Sans" w:cs="Arial"/>
                <w:b/>
                <w:sz w:val="19"/>
                <w:szCs w:val="19"/>
              </w:rPr>
              <w:t>Manzana</w:t>
            </w:r>
          </w:p>
        </w:tc>
        <w:tc>
          <w:tcPr>
            <w:tcW w:w="1418" w:type="dxa"/>
            <w:shd w:val="clear" w:color="auto" w:fill="auto"/>
          </w:tcPr>
          <w:p w14:paraId="0227FC2F" w14:textId="77777777" w:rsidR="00FA5C52" w:rsidRPr="00B83045" w:rsidRDefault="00FA5C52" w:rsidP="00F36014">
            <w:pPr>
              <w:autoSpaceDE w:val="0"/>
              <w:autoSpaceDN w:val="0"/>
              <w:adjustRightInd w:val="0"/>
              <w:jc w:val="center"/>
              <w:rPr>
                <w:rFonts w:ascii="Work Sans" w:hAnsi="Work Sans" w:cs="Arial"/>
                <w:b/>
                <w:sz w:val="19"/>
                <w:szCs w:val="19"/>
              </w:rPr>
            </w:pPr>
            <w:r w:rsidRPr="00B83045">
              <w:rPr>
                <w:rFonts w:ascii="Work Sans" w:hAnsi="Work Sans" w:cs="Arial"/>
                <w:b/>
                <w:sz w:val="19"/>
                <w:szCs w:val="19"/>
              </w:rPr>
              <w:t>Número predial</w:t>
            </w:r>
          </w:p>
        </w:tc>
        <w:tc>
          <w:tcPr>
            <w:tcW w:w="1701" w:type="dxa"/>
            <w:shd w:val="clear" w:color="auto" w:fill="auto"/>
          </w:tcPr>
          <w:p w14:paraId="530257BD" w14:textId="77777777" w:rsidR="00FA5C52" w:rsidRPr="00B83045" w:rsidRDefault="00FA5C52" w:rsidP="00A30063">
            <w:pPr>
              <w:autoSpaceDE w:val="0"/>
              <w:autoSpaceDN w:val="0"/>
              <w:adjustRightInd w:val="0"/>
              <w:jc w:val="center"/>
              <w:rPr>
                <w:rFonts w:ascii="Work Sans" w:hAnsi="Work Sans" w:cs="Arial"/>
                <w:b/>
                <w:sz w:val="19"/>
                <w:szCs w:val="19"/>
              </w:rPr>
            </w:pPr>
            <w:r w:rsidRPr="00B83045">
              <w:rPr>
                <w:rFonts w:ascii="Work Sans" w:hAnsi="Work Sans" w:cs="Arial"/>
                <w:b/>
                <w:sz w:val="19"/>
                <w:szCs w:val="19"/>
              </w:rPr>
              <w:t>Chip</w:t>
            </w:r>
          </w:p>
        </w:tc>
        <w:tc>
          <w:tcPr>
            <w:tcW w:w="1559" w:type="dxa"/>
            <w:shd w:val="clear" w:color="auto" w:fill="auto"/>
          </w:tcPr>
          <w:p w14:paraId="1BECBE23" w14:textId="77777777" w:rsidR="00FA5C52" w:rsidRPr="00B83045" w:rsidRDefault="00FA5C52" w:rsidP="00A30063">
            <w:pPr>
              <w:autoSpaceDE w:val="0"/>
              <w:autoSpaceDN w:val="0"/>
              <w:adjustRightInd w:val="0"/>
              <w:rPr>
                <w:rFonts w:ascii="Work Sans" w:hAnsi="Work Sans" w:cs="Arial"/>
                <w:b/>
                <w:sz w:val="19"/>
                <w:szCs w:val="19"/>
              </w:rPr>
            </w:pPr>
            <w:r w:rsidRPr="00B83045">
              <w:rPr>
                <w:rFonts w:ascii="Work Sans" w:hAnsi="Work Sans" w:cs="Arial"/>
                <w:b/>
                <w:sz w:val="19"/>
                <w:szCs w:val="19"/>
              </w:rPr>
              <w:t>Matrícula inmobiliaria</w:t>
            </w:r>
          </w:p>
        </w:tc>
        <w:tc>
          <w:tcPr>
            <w:tcW w:w="1701" w:type="dxa"/>
            <w:shd w:val="clear" w:color="auto" w:fill="auto"/>
          </w:tcPr>
          <w:p w14:paraId="64471257" w14:textId="77777777" w:rsidR="00FA5C52" w:rsidRPr="00B83045" w:rsidRDefault="00FA5C52" w:rsidP="00A30063">
            <w:pPr>
              <w:autoSpaceDE w:val="0"/>
              <w:autoSpaceDN w:val="0"/>
              <w:adjustRightInd w:val="0"/>
              <w:rPr>
                <w:rFonts w:ascii="Work Sans" w:hAnsi="Work Sans" w:cs="Arial"/>
                <w:b/>
                <w:sz w:val="19"/>
                <w:szCs w:val="19"/>
              </w:rPr>
            </w:pPr>
            <w:r w:rsidRPr="00B83045">
              <w:rPr>
                <w:rFonts w:ascii="Work Sans" w:hAnsi="Work Sans" w:cs="Arial"/>
                <w:b/>
                <w:sz w:val="19"/>
                <w:szCs w:val="19"/>
              </w:rPr>
              <w:t>Dirección</w:t>
            </w:r>
          </w:p>
        </w:tc>
      </w:tr>
      <w:tr w:rsidR="00FA5C52" w:rsidRPr="00B83045" w14:paraId="5565520D" w14:textId="77777777" w:rsidTr="00FA5C52">
        <w:trPr>
          <w:trHeight w:val="374"/>
          <w:jc w:val="center"/>
        </w:trPr>
        <w:tc>
          <w:tcPr>
            <w:tcW w:w="1129" w:type="dxa"/>
            <w:shd w:val="clear" w:color="auto" w:fill="auto"/>
          </w:tcPr>
          <w:p w14:paraId="18E2B353" w14:textId="77777777" w:rsidR="00FA5C52" w:rsidRPr="00B83045" w:rsidRDefault="00FA5C52" w:rsidP="00F36014">
            <w:pPr>
              <w:autoSpaceDE w:val="0"/>
              <w:autoSpaceDN w:val="0"/>
              <w:adjustRightInd w:val="0"/>
              <w:jc w:val="center"/>
              <w:rPr>
                <w:rFonts w:ascii="Work Sans" w:hAnsi="Work Sans" w:cs="Arial"/>
                <w:sz w:val="19"/>
                <w:szCs w:val="19"/>
              </w:rPr>
            </w:pPr>
            <w:r w:rsidRPr="00B83045">
              <w:rPr>
                <w:rFonts w:ascii="Work Sans" w:hAnsi="Work Sans" w:cs="Arial"/>
                <w:sz w:val="19"/>
                <w:szCs w:val="19"/>
              </w:rPr>
              <w:t>00311015</w:t>
            </w:r>
          </w:p>
        </w:tc>
        <w:tc>
          <w:tcPr>
            <w:tcW w:w="1418" w:type="dxa"/>
            <w:shd w:val="clear" w:color="auto" w:fill="auto"/>
            <w:vAlign w:val="center"/>
          </w:tcPr>
          <w:p w14:paraId="4C06418E" w14:textId="77777777" w:rsidR="00FA5C52" w:rsidRPr="00B83045" w:rsidRDefault="00FA5C52" w:rsidP="00F36014">
            <w:pPr>
              <w:tabs>
                <w:tab w:val="left" w:pos="1701"/>
              </w:tabs>
              <w:jc w:val="center"/>
              <w:outlineLvl w:val="0"/>
              <w:rPr>
                <w:rFonts w:ascii="Work Sans" w:hAnsi="Work Sans" w:cs="Arial"/>
                <w:sz w:val="19"/>
                <w:szCs w:val="19"/>
              </w:rPr>
            </w:pPr>
            <w:r w:rsidRPr="00B83045">
              <w:rPr>
                <w:rFonts w:ascii="Work Sans" w:hAnsi="Work Sans" w:cs="Arial"/>
                <w:sz w:val="19"/>
                <w:szCs w:val="19"/>
              </w:rPr>
              <w:t>00311015001</w:t>
            </w:r>
          </w:p>
        </w:tc>
        <w:tc>
          <w:tcPr>
            <w:tcW w:w="1701" w:type="dxa"/>
            <w:shd w:val="clear" w:color="auto" w:fill="auto"/>
          </w:tcPr>
          <w:p w14:paraId="270DCC97" w14:textId="77777777" w:rsidR="00FA5C52" w:rsidRPr="00B83045" w:rsidRDefault="00FA5C52" w:rsidP="004F14B2">
            <w:pPr>
              <w:autoSpaceDE w:val="0"/>
              <w:autoSpaceDN w:val="0"/>
              <w:adjustRightInd w:val="0"/>
              <w:jc w:val="both"/>
              <w:rPr>
                <w:rFonts w:ascii="Work Sans" w:hAnsi="Work Sans" w:cs="Arial"/>
                <w:sz w:val="19"/>
                <w:szCs w:val="19"/>
              </w:rPr>
            </w:pPr>
            <w:r w:rsidRPr="00B83045">
              <w:rPr>
                <w:rFonts w:ascii="Work Sans" w:hAnsi="Work Sans" w:cs="Arial"/>
                <w:sz w:val="19"/>
                <w:szCs w:val="19"/>
              </w:rPr>
              <w:t>AAA0032KAAW</w:t>
            </w:r>
          </w:p>
        </w:tc>
        <w:tc>
          <w:tcPr>
            <w:tcW w:w="1559" w:type="dxa"/>
            <w:shd w:val="clear" w:color="auto" w:fill="auto"/>
          </w:tcPr>
          <w:p w14:paraId="576E74D3" w14:textId="77777777" w:rsidR="00FA5C52" w:rsidRPr="00B83045" w:rsidRDefault="00FA5C52" w:rsidP="004F14B2">
            <w:pPr>
              <w:autoSpaceDE w:val="0"/>
              <w:autoSpaceDN w:val="0"/>
              <w:adjustRightInd w:val="0"/>
              <w:jc w:val="both"/>
              <w:rPr>
                <w:rFonts w:ascii="Work Sans" w:hAnsi="Work Sans" w:cs="Arial"/>
                <w:sz w:val="19"/>
                <w:szCs w:val="19"/>
              </w:rPr>
            </w:pPr>
            <w:r w:rsidRPr="00B83045">
              <w:rPr>
                <w:rFonts w:ascii="Work Sans" w:hAnsi="Work Sans" w:cs="Arial"/>
                <w:sz w:val="19"/>
                <w:szCs w:val="19"/>
              </w:rPr>
              <w:t>50C-767793</w:t>
            </w:r>
          </w:p>
        </w:tc>
        <w:tc>
          <w:tcPr>
            <w:tcW w:w="1701" w:type="dxa"/>
            <w:shd w:val="clear" w:color="auto" w:fill="auto"/>
          </w:tcPr>
          <w:p w14:paraId="4384B6CB" w14:textId="77777777" w:rsidR="00FA5C52" w:rsidRPr="00B83045" w:rsidRDefault="00FA5C52" w:rsidP="004F14B2">
            <w:pPr>
              <w:autoSpaceDE w:val="0"/>
              <w:autoSpaceDN w:val="0"/>
              <w:adjustRightInd w:val="0"/>
              <w:jc w:val="both"/>
              <w:rPr>
                <w:rFonts w:ascii="Work Sans" w:hAnsi="Work Sans" w:cs="Arial"/>
                <w:sz w:val="19"/>
                <w:szCs w:val="19"/>
              </w:rPr>
            </w:pPr>
            <w:r w:rsidRPr="00B83045">
              <w:rPr>
                <w:rFonts w:ascii="Work Sans" w:hAnsi="Work Sans" w:cs="Arial"/>
                <w:bCs/>
                <w:sz w:val="19"/>
                <w:szCs w:val="19"/>
              </w:rPr>
              <w:t>Calle 12C No. 6-25</w:t>
            </w:r>
          </w:p>
        </w:tc>
      </w:tr>
      <w:tr w:rsidR="00FA5C52" w:rsidRPr="00B83045" w14:paraId="59A892C7" w14:textId="77777777" w:rsidTr="00FA5C52">
        <w:trPr>
          <w:trHeight w:val="352"/>
          <w:jc w:val="center"/>
        </w:trPr>
        <w:tc>
          <w:tcPr>
            <w:tcW w:w="1129" w:type="dxa"/>
            <w:shd w:val="clear" w:color="auto" w:fill="auto"/>
          </w:tcPr>
          <w:p w14:paraId="2B82B13C" w14:textId="77777777" w:rsidR="00FA5C52" w:rsidRPr="00B83045" w:rsidRDefault="00FA5C52" w:rsidP="00F36014">
            <w:pPr>
              <w:autoSpaceDE w:val="0"/>
              <w:autoSpaceDN w:val="0"/>
              <w:adjustRightInd w:val="0"/>
              <w:jc w:val="center"/>
              <w:rPr>
                <w:rFonts w:ascii="Work Sans" w:hAnsi="Work Sans" w:cs="Arial"/>
                <w:sz w:val="19"/>
                <w:szCs w:val="19"/>
              </w:rPr>
            </w:pPr>
            <w:r w:rsidRPr="00B83045">
              <w:rPr>
                <w:rFonts w:ascii="Work Sans" w:hAnsi="Work Sans" w:cs="Arial"/>
                <w:sz w:val="19"/>
                <w:szCs w:val="19"/>
              </w:rPr>
              <w:t>00311015</w:t>
            </w:r>
          </w:p>
        </w:tc>
        <w:tc>
          <w:tcPr>
            <w:tcW w:w="1418" w:type="dxa"/>
            <w:shd w:val="clear" w:color="auto" w:fill="auto"/>
            <w:vAlign w:val="center"/>
          </w:tcPr>
          <w:p w14:paraId="4FD60E15" w14:textId="77777777" w:rsidR="00FA5C52" w:rsidRPr="00B83045" w:rsidRDefault="00FA5C52" w:rsidP="00F36014">
            <w:pPr>
              <w:tabs>
                <w:tab w:val="left" w:pos="1701"/>
              </w:tabs>
              <w:jc w:val="center"/>
              <w:outlineLvl w:val="0"/>
              <w:rPr>
                <w:rFonts w:ascii="Work Sans" w:hAnsi="Work Sans" w:cs="Arial"/>
                <w:sz w:val="19"/>
                <w:szCs w:val="19"/>
              </w:rPr>
            </w:pPr>
            <w:r w:rsidRPr="00B83045">
              <w:rPr>
                <w:rFonts w:ascii="Work Sans" w:hAnsi="Work Sans" w:cs="Arial"/>
                <w:sz w:val="19"/>
                <w:szCs w:val="19"/>
              </w:rPr>
              <w:t>00311015002</w:t>
            </w:r>
          </w:p>
        </w:tc>
        <w:tc>
          <w:tcPr>
            <w:tcW w:w="1701" w:type="dxa"/>
            <w:shd w:val="clear" w:color="auto" w:fill="auto"/>
          </w:tcPr>
          <w:p w14:paraId="61E719D0" w14:textId="73F41794" w:rsidR="00FA5C52" w:rsidRPr="00B83045" w:rsidRDefault="00FA5C52" w:rsidP="004F14B2">
            <w:pPr>
              <w:autoSpaceDE w:val="0"/>
              <w:autoSpaceDN w:val="0"/>
              <w:adjustRightInd w:val="0"/>
              <w:jc w:val="both"/>
              <w:rPr>
                <w:rFonts w:ascii="Work Sans" w:hAnsi="Work Sans" w:cs="Arial"/>
                <w:sz w:val="19"/>
                <w:szCs w:val="19"/>
              </w:rPr>
            </w:pPr>
            <w:r w:rsidRPr="00B83045">
              <w:rPr>
                <w:rFonts w:ascii="Work Sans" w:hAnsi="Work Sans" w:cs="Arial"/>
                <w:sz w:val="19"/>
                <w:szCs w:val="19"/>
              </w:rPr>
              <w:t>AAA0032KACN</w:t>
            </w:r>
          </w:p>
        </w:tc>
        <w:tc>
          <w:tcPr>
            <w:tcW w:w="1559" w:type="dxa"/>
            <w:shd w:val="clear" w:color="auto" w:fill="auto"/>
          </w:tcPr>
          <w:p w14:paraId="79D626C3" w14:textId="509A5F71" w:rsidR="00FA5C52" w:rsidRPr="00B83045" w:rsidRDefault="00FA5C52" w:rsidP="000320C8">
            <w:pPr>
              <w:autoSpaceDE w:val="0"/>
              <w:autoSpaceDN w:val="0"/>
              <w:adjustRightInd w:val="0"/>
              <w:jc w:val="both"/>
              <w:rPr>
                <w:rFonts w:ascii="Work Sans" w:hAnsi="Work Sans" w:cs="Arial"/>
                <w:sz w:val="19"/>
                <w:szCs w:val="19"/>
              </w:rPr>
            </w:pPr>
            <w:r w:rsidRPr="00B83045">
              <w:rPr>
                <w:rFonts w:ascii="Work Sans" w:hAnsi="Work Sans" w:cs="Arial"/>
                <w:sz w:val="19"/>
                <w:szCs w:val="19"/>
              </w:rPr>
              <w:t>50C-767826</w:t>
            </w:r>
          </w:p>
        </w:tc>
        <w:tc>
          <w:tcPr>
            <w:tcW w:w="1701" w:type="dxa"/>
            <w:shd w:val="clear" w:color="auto" w:fill="auto"/>
          </w:tcPr>
          <w:p w14:paraId="2799FDC1" w14:textId="77777777" w:rsidR="00FA5C52" w:rsidRPr="00B83045" w:rsidRDefault="00FA5C52" w:rsidP="004F14B2">
            <w:pPr>
              <w:autoSpaceDE w:val="0"/>
              <w:autoSpaceDN w:val="0"/>
              <w:adjustRightInd w:val="0"/>
              <w:jc w:val="both"/>
              <w:rPr>
                <w:rFonts w:ascii="Work Sans" w:hAnsi="Work Sans" w:cs="Arial"/>
                <w:bCs/>
                <w:sz w:val="19"/>
                <w:szCs w:val="19"/>
              </w:rPr>
            </w:pPr>
            <w:r w:rsidRPr="00B83045">
              <w:rPr>
                <w:rFonts w:ascii="Work Sans" w:hAnsi="Work Sans" w:cs="Arial"/>
                <w:bCs/>
                <w:sz w:val="19"/>
                <w:szCs w:val="19"/>
              </w:rPr>
              <w:t>Carrera 6 No. 12 B 55</w:t>
            </w:r>
          </w:p>
        </w:tc>
      </w:tr>
    </w:tbl>
    <w:p w14:paraId="6FF44926" w14:textId="77777777" w:rsidR="002004B6" w:rsidRPr="00B83045" w:rsidRDefault="002004B6" w:rsidP="002004B6">
      <w:pPr>
        <w:rPr>
          <w:rFonts w:ascii="Work Sans" w:hAnsi="Work Sans"/>
          <w:lang w:val="es-ES_tradnl" w:eastAsia="en-US"/>
        </w:rPr>
      </w:pPr>
    </w:p>
    <w:p w14:paraId="7B58F0A3" w14:textId="67E0BD40" w:rsidR="00A17935" w:rsidRPr="00B83045" w:rsidRDefault="00B87AFF" w:rsidP="00B8763F">
      <w:pPr>
        <w:pStyle w:val="ARTICULO"/>
        <w:numPr>
          <w:ilvl w:val="0"/>
          <w:numId w:val="23"/>
        </w:numPr>
        <w:tabs>
          <w:tab w:val="left" w:pos="1985"/>
        </w:tabs>
        <w:autoSpaceDE w:val="0"/>
        <w:autoSpaceDN w:val="0"/>
        <w:adjustRightInd w:val="0"/>
        <w:ind w:left="0" w:firstLine="0"/>
        <w:rPr>
          <w:rFonts w:ascii="Work Sans" w:hAnsi="Work Sans"/>
          <w:sz w:val="20"/>
          <w:lang w:val="es-CO"/>
        </w:rPr>
      </w:pPr>
      <w:r w:rsidRPr="00B83045">
        <w:rPr>
          <w:rFonts w:ascii="Work Sans" w:hAnsi="Work Sans"/>
          <w:b/>
          <w:sz w:val="19"/>
          <w:szCs w:val="19"/>
        </w:rPr>
        <w:t>NIVEL DE INTERVENCIÓN 2:</w:t>
      </w:r>
      <w:r w:rsidRPr="00B83045">
        <w:rPr>
          <w:rFonts w:ascii="Work Sans" w:hAnsi="Work Sans"/>
          <w:sz w:val="19"/>
          <w:szCs w:val="19"/>
        </w:rPr>
        <w:t xml:space="preserve"> </w:t>
      </w:r>
      <w:r w:rsidRPr="00B83045">
        <w:rPr>
          <w:rFonts w:ascii="Work Sans" w:hAnsi="Work Sans"/>
          <w:b/>
          <w:sz w:val="19"/>
          <w:szCs w:val="19"/>
        </w:rPr>
        <w:t>CONSERVACIÓN DEL TIPO ARQUITECTÓNICO.</w:t>
      </w:r>
      <w:r w:rsidRPr="00B83045">
        <w:rPr>
          <w:rFonts w:ascii="Work Sans" w:hAnsi="Work Sans"/>
          <w:sz w:val="19"/>
          <w:szCs w:val="19"/>
        </w:rPr>
        <w:t xml:space="preserve"> </w:t>
      </w:r>
      <w:r w:rsidR="00A17935" w:rsidRPr="00B83045">
        <w:rPr>
          <w:rFonts w:ascii="Work Sans" w:hAnsi="Work Sans"/>
          <w:sz w:val="20"/>
          <w:lang w:val="es-CO"/>
        </w:rPr>
        <w:t>Se aplica a inmuebles del grupo arquitectónico con características representativas en  términos de implantación predial, volumen edificado, organización espacial y elementos ornamentales, las cuales deben ser conservadas. Se permite la modificación de los espacios internos del inmueble, siempre y cuando se mantenga la autenticidad de su estructura espacial: disposición de accesos, vestíbulos, circulaciones horizontales y verticales.</w:t>
      </w:r>
    </w:p>
    <w:p w14:paraId="2F143BB5" w14:textId="77777777" w:rsidR="00B07C67" w:rsidRPr="00B83045" w:rsidRDefault="00B07C67" w:rsidP="00B07C67">
      <w:pPr>
        <w:pStyle w:val="ARTICULO"/>
        <w:ind w:left="0"/>
        <w:rPr>
          <w:rFonts w:ascii="Work Sans" w:hAnsi="Work Sans"/>
          <w:sz w:val="19"/>
          <w:szCs w:val="19"/>
          <w:lang w:val="es-CO"/>
        </w:rPr>
      </w:pPr>
    </w:p>
    <w:p w14:paraId="19108791" w14:textId="52927999" w:rsidR="00B87AFF" w:rsidRPr="00B83045" w:rsidRDefault="00B87AFF" w:rsidP="00EE539E">
      <w:pPr>
        <w:pStyle w:val="ARTICULO"/>
        <w:ind w:left="0"/>
        <w:rPr>
          <w:rFonts w:ascii="Work Sans" w:hAnsi="Work Sans"/>
          <w:sz w:val="19"/>
          <w:szCs w:val="19"/>
        </w:rPr>
      </w:pPr>
      <w:r w:rsidRPr="00B83045">
        <w:rPr>
          <w:rFonts w:ascii="Work Sans" w:hAnsi="Work Sans"/>
          <w:sz w:val="19"/>
          <w:szCs w:val="19"/>
        </w:rPr>
        <w:t xml:space="preserve">Se asigna este nivel a los inmuebles de la zona de influencia, </w:t>
      </w:r>
      <w:r w:rsidR="00EE539E" w:rsidRPr="00B83045">
        <w:rPr>
          <w:rFonts w:ascii="Work Sans" w:hAnsi="Work Sans"/>
          <w:sz w:val="19"/>
          <w:szCs w:val="19"/>
        </w:rPr>
        <w:t xml:space="preserve">que </w:t>
      </w:r>
      <w:r w:rsidRPr="00B83045">
        <w:rPr>
          <w:rFonts w:ascii="Work Sans" w:hAnsi="Work Sans"/>
          <w:sz w:val="19"/>
          <w:szCs w:val="19"/>
        </w:rPr>
        <w:t>se identifican a continuación:</w:t>
      </w:r>
    </w:p>
    <w:tbl>
      <w:tblPr>
        <w:tblW w:w="7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1276"/>
        <w:gridCol w:w="1843"/>
        <w:gridCol w:w="1559"/>
        <w:gridCol w:w="1985"/>
      </w:tblGrid>
      <w:tr w:rsidR="00EE539E" w:rsidRPr="00B83045" w14:paraId="02044F11" w14:textId="77777777" w:rsidTr="00CD222A">
        <w:trPr>
          <w:trHeight w:val="3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DB2FD29" w14:textId="77777777" w:rsidR="00EE539E" w:rsidRPr="00B83045" w:rsidRDefault="00EE539E" w:rsidP="00B8763F">
            <w:pPr>
              <w:autoSpaceDE w:val="0"/>
              <w:autoSpaceDN w:val="0"/>
              <w:adjustRightInd w:val="0"/>
              <w:jc w:val="center"/>
              <w:rPr>
                <w:rFonts w:ascii="Work Sans" w:hAnsi="Work Sans" w:cs="Arial"/>
                <w:b/>
                <w:sz w:val="19"/>
                <w:szCs w:val="19"/>
              </w:rPr>
            </w:pPr>
            <w:r w:rsidRPr="00B83045">
              <w:rPr>
                <w:rFonts w:ascii="Work Sans" w:hAnsi="Work Sans" w:cs="Arial"/>
                <w:b/>
                <w:sz w:val="19"/>
                <w:szCs w:val="19"/>
              </w:rPr>
              <w:t>Manzana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6A6D813" w14:textId="77777777" w:rsidR="00EE539E" w:rsidRPr="00B83045" w:rsidRDefault="00EE539E" w:rsidP="00B8763F">
            <w:pPr>
              <w:autoSpaceDE w:val="0"/>
              <w:autoSpaceDN w:val="0"/>
              <w:adjustRightInd w:val="0"/>
              <w:jc w:val="center"/>
              <w:rPr>
                <w:rFonts w:ascii="Work Sans" w:hAnsi="Work Sans" w:cs="Arial"/>
                <w:b/>
                <w:sz w:val="19"/>
                <w:szCs w:val="19"/>
              </w:rPr>
            </w:pPr>
            <w:r w:rsidRPr="00B83045">
              <w:rPr>
                <w:rFonts w:ascii="Work Sans" w:hAnsi="Work Sans" w:cs="Arial"/>
                <w:b/>
                <w:sz w:val="19"/>
                <w:szCs w:val="19"/>
              </w:rPr>
              <w:t>Número predial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9BC2400" w14:textId="77777777" w:rsidR="00EE539E" w:rsidRPr="00B83045" w:rsidRDefault="00EE539E" w:rsidP="00B8763F">
            <w:pPr>
              <w:autoSpaceDE w:val="0"/>
              <w:autoSpaceDN w:val="0"/>
              <w:adjustRightInd w:val="0"/>
              <w:jc w:val="center"/>
              <w:rPr>
                <w:rFonts w:ascii="Work Sans" w:hAnsi="Work Sans" w:cs="Arial"/>
                <w:b/>
                <w:sz w:val="19"/>
                <w:szCs w:val="19"/>
              </w:rPr>
            </w:pPr>
            <w:r w:rsidRPr="00B83045">
              <w:rPr>
                <w:rFonts w:ascii="Work Sans" w:hAnsi="Work Sans" w:cs="Arial"/>
                <w:b/>
                <w:sz w:val="19"/>
                <w:szCs w:val="19"/>
              </w:rPr>
              <w:t>Chip</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1BDD856" w14:textId="77777777" w:rsidR="00EE539E" w:rsidRPr="00B83045" w:rsidRDefault="00EE539E" w:rsidP="00B8763F">
            <w:pPr>
              <w:autoSpaceDE w:val="0"/>
              <w:autoSpaceDN w:val="0"/>
              <w:adjustRightInd w:val="0"/>
              <w:jc w:val="center"/>
              <w:rPr>
                <w:rFonts w:ascii="Work Sans" w:hAnsi="Work Sans" w:cs="Arial"/>
                <w:b/>
                <w:sz w:val="19"/>
                <w:szCs w:val="19"/>
              </w:rPr>
            </w:pPr>
            <w:r w:rsidRPr="00B83045">
              <w:rPr>
                <w:rFonts w:ascii="Work Sans" w:hAnsi="Work Sans" w:cs="Arial"/>
                <w:b/>
                <w:sz w:val="19"/>
                <w:szCs w:val="19"/>
              </w:rPr>
              <w:t>Matricula inmobiliaria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B2127E5" w14:textId="77777777" w:rsidR="00EE539E" w:rsidRPr="00B83045" w:rsidRDefault="00EE539E" w:rsidP="00EE539E">
            <w:pPr>
              <w:autoSpaceDE w:val="0"/>
              <w:autoSpaceDN w:val="0"/>
              <w:adjustRightInd w:val="0"/>
              <w:jc w:val="center"/>
              <w:rPr>
                <w:rFonts w:ascii="Work Sans" w:hAnsi="Work Sans" w:cs="Arial"/>
                <w:b/>
                <w:sz w:val="19"/>
                <w:szCs w:val="19"/>
              </w:rPr>
            </w:pPr>
            <w:r w:rsidRPr="00B83045">
              <w:rPr>
                <w:rFonts w:ascii="Work Sans" w:hAnsi="Work Sans" w:cs="Arial"/>
                <w:b/>
                <w:sz w:val="19"/>
                <w:szCs w:val="19"/>
              </w:rPr>
              <w:t>Dirección</w:t>
            </w:r>
          </w:p>
        </w:tc>
      </w:tr>
      <w:tr w:rsidR="00091614" w:rsidRPr="00B83045" w14:paraId="5BA8FFDD" w14:textId="77777777" w:rsidTr="00AE6C9A">
        <w:trPr>
          <w:trHeight w:val="397"/>
          <w:jc w:val="center"/>
        </w:trPr>
        <w:tc>
          <w:tcPr>
            <w:tcW w:w="1129" w:type="dxa"/>
            <w:vMerge w:val="restart"/>
            <w:tcBorders>
              <w:top w:val="single" w:sz="4" w:space="0" w:color="000000"/>
              <w:left w:val="single" w:sz="4" w:space="0" w:color="000000"/>
              <w:right w:val="single" w:sz="4" w:space="0" w:color="000000"/>
            </w:tcBorders>
            <w:shd w:val="clear" w:color="auto" w:fill="auto"/>
          </w:tcPr>
          <w:p w14:paraId="18C1C309" w14:textId="77777777" w:rsidR="00091614" w:rsidRPr="00B83045" w:rsidRDefault="00091614"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lastRenderedPageBreak/>
              <w:t>00311014</w:t>
            </w:r>
          </w:p>
          <w:p w14:paraId="5C6401CA" w14:textId="77777777" w:rsidR="00091614" w:rsidRPr="00B83045" w:rsidRDefault="00091614"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00311014</w:t>
            </w:r>
          </w:p>
          <w:p w14:paraId="03A59434" w14:textId="77777777" w:rsidR="00091614" w:rsidRPr="00B83045" w:rsidRDefault="00091614"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00311014</w:t>
            </w:r>
          </w:p>
          <w:p w14:paraId="02333F00" w14:textId="77777777" w:rsidR="00091614" w:rsidRPr="00B83045" w:rsidRDefault="00091614"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00311014</w:t>
            </w:r>
          </w:p>
          <w:p w14:paraId="67238953" w14:textId="030487A5" w:rsidR="00091614" w:rsidRPr="00B83045" w:rsidRDefault="00091614"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00311014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9581DFA" w14:textId="77777777" w:rsidR="00091614" w:rsidRPr="00B83045" w:rsidRDefault="00091614"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00311014003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482DE15" w14:textId="77777777" w:rsidR="00091614" w:rsidRPr="00B83045" w:rsidRDefault="00091614"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AAA0032JWDM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B8E9270" w14:textId="77777777" w:rsidR="00091614" w:rsidRPr="00B83045" w:rsidRDefault="00091614"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50C-65012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7949F1D" w14:textId="77777777" w:rsidR="00091614" w:rsidRPr="00B83045" w:rsidRDefault="00091614" w:rsidP="004F14B2">
            <w:pPr>
              <w:autoSpaceDE w:val="0"/>
              <w:autoSpaceDN w:val="0"/>
              <w:adjustRightInd w:val="0"/>
              <w:rPr>
                <w:rFonts w:ascii="Work Sans" w:hAnsi="Work Sans" w:cs="Arial"/>
                <w:sz w:val="19"/>
                <w:szCs w:val="19"/>
              </w:rPr>
            </w:pPr>
            <w:r w:rsidRPr="00B83045">
              <w:rPr>
                <w:rFonts w:ascii="Work Sans" w:hAnsi="Work Sans" w:cs="Arial"/>
                <w:sz w:val="19"/>
                <w:szCs w:val="19"/>
              </w:rPr>
              <w:t>CRA 7 No. 12C-24</w:t>
            </w:r>
          </w:p>
        </w:tc>
      </w:tr>
      <w:tr w:rsidR="00091614" w:rsidRPr="00B83045" w14:paraId="25BB36D5" w14:textId="77777777" w:rsidTr="00AE6C9A">
        <w:trPr>
          <w:trHeight w:val="187"/>
          <w:jc w:val="center"/>
        </w:trPr>
        <w:tc>
          <w:tcPr>
            <w:tcW w:w="1129" w:type="dxa"/>
            <w:vMerge/>
            <w:tcBorders>
              <w:left w:val="single" w:sz="4" w:space="0" w:color="000000"/>
              <w:right w:val="single" w:sz="4" w:space="0" w:color="000000"/>
            </w:tcBorders>
            <w:shd w:val="clear" w:color="auto" w:fill="auto"/>
          </w:tcPr>
          <w:p w14:paraId="4BC6FDF1" w14:textId="601174FC" w:rsidR="00091614" w:rsidRPr="00B83045" w:rsidRDefault="00091614" w:rsidP="00B8763F">
            <w:pPr>
              <w:autoSpaceDE w:val="0"/>
              <w:autoSpaceDN w:val="0"/>
              <w:adjustRightInd w:val="0"/>
              <w:jc w:val="center"/>
              <w:rPr>
                <w:rFonts w:ascii="Work Sans" w:hAnsi="Work Sans" w:cs="Arial"/>
                <w:sz w:val="19"/>
                <w:szCs w:val="19"/>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C08E2F0" w14:textId="77777777" w:rsidR="00091614" w:rsidRPr="00B83045" w:rsidRDefault="00091614"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00311014004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BF6E99A" w14:textId="77777777" w:rsidR="00091614" w:rsidRPr="00B83045" w:rsidRDefault="00091614"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AAA0032JZYN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A6C9FAB" w14:textId="77777777" w:rsidR="00091614" w:rsidRPr="00B83045" w:rsidRDefault="00091614"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50C-366485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4366486" w14:textId="77777777" w:rsidR="00091614" w:rsidRPr="00B83045" w:rsidRDefault="00091614" w:rsidP="004F14B2">
            <w:pPr>
              <w:autoSpaceDE w:val="0"/>
              <w:autoSpaceDN w:val="0"/>
              <w:adjustRightInd w:val="0"/>
              <w:rPr>
                <w:rFonts w:ascii="Work Sans" w:hAnsi="Work Sans" w:cs="Arial"/>
                <w:sz w:val="19"/>
                <w:szCs w:val="19"/>
              </w:rPr>
            </w:pPr>
            <w:r w:rsidRPr="00B83045">
              <w:rPr>
                <w:rFonts w:ascii="Work Sans" w:hAnsi="Work Sans" w:cs="Arial"/>
                <w:sz w:val="19"/>
                <w:szCs w:val="19"/>
              </w:rPr>
              <w:t>CRA 7 No. 12C-36</w:t>
            </w:r>
          </w:p>
        </w:tc>
      </w:tr>
      <w:tr w:rsidR="00091614" w:rsidRPr="00B83045" w14:paraId="7C0CB733" w14:textId="77777777" w:rsidTr="00AE6C9A">
        <w:trPr>
          <w:trHeight w:val="397"/>
          <w:jc w:val="center"/>
        </w:trPr>
        <w:tc>
          <w:tcPr>
            <w:tcW w:w="1129" w:type="dxa"/>
            <w:vMerge/>
            <w:tcBorders>
              <w:left w:val="single" w:sz="4" w:space="0" w:color="000000"/>
              <w:right w:val="single" w:sz="4" w:space="0" w:color="000000"/>
            </w:tcBorders>
            <w:shd w:val="clear" w:color="auto" w:fill="auto"/>
          </w:tcPr>
          <w:p w14:paraId="3D4A715B" w14:textId="1DD1FD35" w:rsidR="00091614" w:rsidRPr="00B83045" w:rsidRDefault="00091614" w:rsidP="00B8763F">
            <w:pPr>
              <w:autoSpaceDE w:val="0"/>
              <w:autoSpaceDN w:val="0"/>
              <w:adjustRightInd w:val="0"/>
              <w:jc w:val="center"/>
              <w:rPr>
                <w:rFonts w:ascii="Work Sans" w:hAnsi="Work Sans" w:cs="Arial"/>
                <w:sz w:val="19"/>
                <w:szCs w:val="19"/>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BEB9090" w14:textId="77777777" w:rsidR="00091614" w:rsidRPr="00B83045" w:rsidRDefault="00091614"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00311014005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715E2B7" w14:textId="77777777" w:rsidR="00091614" w:rsidRPr="00B83045" w:rsidRDefault="00091614"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AAA0032JZZE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DA770CE" w14:textId="77777777" w:rsidR="00091614" w:rsidRPr="00B83045" w:rsidRDefault="00091614"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50C-390487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B9F5F03" w14:textId="77777777" w:rsidR="00091614" w:rsidRPr="00B83045" w:rsidRDefault="00091614" w:rsidP="004F14B2">
            <w:pPr>
              <w:autoSpaceDE w:val="0"/>
              <w:autoSpaceDN w:val="0"/>
              <w:adjustRightInd w:val="0"/>
              <w:rPr>
                <w:rFonts w:ascii="Work Sans" w:hAnsi="Work Sans" w:cs="Arial"/>
                <w:sz w:val="19"/>
                <w:szCs w:val="19"/>
              </w:rPr>
            </w:pPr>
            <w:r w:rsidRPr="00B83045">
              <w:rPr>
                <w:rFonts w:ascii="Work Sans" w:hAnsi="Work Sans" w:cs="Arial"/>
                <w:sz w:val="19"/>
                <w:szCs w:val="19"/>
              </w:rPr>
              <w:t>CLL 13 No.  6A-29</w:t>
            </w:r>
          </w:p>
        </w:tc>
      </w:tr>
      <w:tr w:rsidR="00091614" w:rsidRPr="00B83045" w14:paraId="4DF2C54E" w14:textId="77777777" w:rsidTr="00AE6C9A">
        <w:trPr>
          <w:trHeight w:val="397"/>
          <w:jc w:val="center"/>
        </w:trPr>
        <w:tc>
          <w:tcPr>
            <w:tcW w:w="1129" w:type="dxa"/>
            <w:vMerge/>
            <w:tcBorders>
              <w:left w:val="single" w:sz="4" w:space="0" w:color="000000"/>
              <w:right w:val="single" w:sz="4" w:space="0" w:color="000000"/>
            </w:tcBorders>
            <w:shd w:val="clear" w:color="auto" w:fill="auto"/>
          </w:tcPr>
          <w:p w14:paraId="533404D2" w14:textId="53B4C22E" w:rsidR="00091614" w:rsidRPr="00B83045" w:rsidRDefault="00091614" w:rsidP="00B8763F">
            <w:pPr>
              <w:autoSpaceDE w:val="0"/>
              <w:autoSpaceDN w:val="0"/>
              <w:adjustRightInd w:val="0"/>
              <w:jc w:val="center"/>
              <w:rPr>
                <w:rFonts w:ascii="Work Sans" w:hAnsi="Work Sans" w:cs="Arial"/>
                <w:sz w:val="19"/>
                <w:szCs w:val="19"/>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DA9D857" w14:textId="77777777" w:rsidR="00091614" w:rsidRPr="00B83045" w:rsidRDefault="00091614"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00311014006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7DD323C" w14:textId="77777777" w:rsidR="00091614" w:rsidRPr="00B83045" w:rsidRDefault="00091614"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AAA0032JWAF</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BDCFD38" w14:textId="77777777" w:rsidR="00091614" w:rsidRPr="00B83045" w:rsidRDefault="00091614"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50C-115427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7EB0385" w14:textId="77777777" w:rsidR="00091614" w:rsidRPr="00B83045" w:rsidRDefault="00091614" w:rsidP="004F14B2">
            <w:pPr>
              <w:autoSpaceDE w:val="0"/>
              <w:autoSpaceDN w:val="0"/>
              <w:adjustRightInd w:val="0"/>
              <w:rPr>
                <w:rFonts w:ascii="Work Sans" w:hAnsi="Work Sans" w:cs="Arial"/>
                <w:sz w:val="19"/>
                <w:szCs w:val="19"/>
              </w:rPr>
            </w:pPr>
            <w:r w:rsidRPr="00B83045">
              <w:rPr>
                <w:rFonts w:ascii="Work Sans" w:hAnsi="Work Sans" w:cs="Arial"/>
                <w:sz w:val="19"/>
                <w:szCs w:val="19"/>
              </w:rPr>
              <w:t>CLL 6ª No. 12C-43</w:t>
            </w:r>
          </w:p>
        </w:tc>
      </w:tr>
      <w:tr w:rsidR="00091614" w:rsidRPr="00B83045" w14:paraId="32512F8B" w14:textId="77777777" w:rsidTr="00AE6C9A">
        <w:trPr>
          <w:trHeight w:val="187"/>
          <w:jc w:val="center"/>
        </w:trPr>
        <w:tc>
          <w:tcPr>
            <w:tcW w:w="1129" w:type="dxa"/>
            <w:vMerge/>
            <w:tcBorders>
              <w:left w:val="single" w:sz="4" w:space="0" w:color="000000"/>
              <w:bottom w:val="single" w:sz="4" w:space="0" w:color="000000"/>
              <w:right w:val="single" w:sz="4" w:space="0" w:color="000000"/>
            </w:tcBorders>
            <w:shd w:val="clear" w:color="auto" w:fill="auto"/>
          </w:tcPr>
          <w:p w14:paraId="02399701" w14:textId="5DD4286A" w:rsidR="00091614" w:rsidRPr="00B83045" w:rsidRDefault="00091614" w:rsidP="00B8763F">
            <w:pPr>
              <w:autoSpaceDE w:val="0"/>
              <w:autoSpaceDN w:val="0"/>
              <w:adjustRightInd w:val="0"/>
              <w:jc w:val="center"/>
              <w:rPr>
                <w:rFonts w:ascii="Work Sans" w:hAnsi="Work Sans" w:cs="Arial"/>
                <w:sz w:val="19"/>
                <w:szCs w:val="19"/>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662C16D" w14:textId="77777777" w:rsidR="00091614" w:rsidRPr="00B83045" w:rsidRDefault="00091614"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00311014007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5A3580E" w14:textId="77777777" w:rsidR="00091614" w:rsidRPr="00B83045" w:rsidRDefault="00091614"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AAA0196CCFT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675D965" w14:textId="77777777" w:rsidR="00091614" w:rsidRPr="00B83045" w:rsidRDefault="00091614"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50C-390487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221B609" w14:textId="77777777" w:rsidR="00091614" w:rsidRPr="00B83045" w:rsidRDefault="00091614" w:rsidP="004F14B2">
            <w:pPr>
              <w:autoSpaceDE w:val="0"/>
              <w:autoSpaceDN w:val="0"/>
              <w:adjustRightInd w:val="0"/>
              <w:rPr>
                <w:rFonts w:ascii="Work Sans" w:hAnsi="Work Sans" w:cs="Arial"/>
                <w:sz w:val="19"/>
                <w:szCs w:val="19"/>
              </w:rPr>
            </w:pPr>
            <w:r w:rsidRPr="00B83045">
              <w:rPr>
                <w:rFonts w:ascii="Work Sans" w:hAnsi="Work Sans" w:cs="Arial"/>
                <w:sz w:val="19"/>
                <w:szCs w:val="19"/>
              </w:rPr>
              <w:t>CLL 13 No. 6A-35</w:t>
            </w:r>
          </w:p>
        </w:tc>
      </w:tr>
      <w:tr w:rsidR="00EE539E" w:rsidRPr="00B83045" w14:paraId="4B2202B9" w14:textId="77777777" w:rsidTr="00CD222A">
        <w:trPr>
          <w:trHeight w:val="21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53998D7" w14:textId="77777777" w:rsidR="00EE539E" w:rsidRPr="00B83045" w:rsidRDefault="00EE539E"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00311015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DA95662" w14:textId="77777777" w:rsidR="00EE539E" w:rsidRPr="00B83045" w:rsidRDefault="00EE539E"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00311015003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463C532" w14:textId="77777777" w:rsidR="00EE539E" w:rsidRPr="00B83045" w:rsidRDefault="00EE539E"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AAA0032KACN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290CF9B" w14:textId="77777777" w:rsidR="00EE539E" w:rsidRPr="00B83045" w:rsidRDefault="00EE539E"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50C-767826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87928E1" w14:textId="77777777" w:rsidR="00EE539E" w:rsidRPr="00B83045" w:rsidRDefault="00EE539E" w:rsidP="004F14B2">
            <w:pPr>
              <w:autoSpaceDE w:val="0"/>
              <w:autoSpaceDN w:val="0"/>
              <w:adjustRightInd w:val="0"/>
              <w:rPr>
                <w:rFonts w:ascii="Work Sans" w:hAnsi="Work Sans" w:cs="Arial"/>
                <w:sz w:val="19"/>
                <w:szCs w:val="19"/>
              </w:rPr>
            </w:pPr>
            <w:r w:rsidRPr="00B83045">
              <w:rPr>
                <w:rFonts w:ascii="Work Sans" w:hAnsi="Work Sans" w:cs="Arial"/>
                <w:sz w:val="19"/>
                <w:szCs w:val="19"/>
              </w:rPr>
              <w:t>CRA 6 No. 12B-35</w:t>
            </w:r>
          </w:p>
        </w:tc>
      </w:tr>
      <w:tr w:rsidR="00EE539E" w:rsidRPr="00B83045" w14:paraId="19F3ED01" w14:textId="77777777" w:rsidTr="00CD222A">
        <w:trPr>
          <w:trHeight w:val="3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804BD6D" w14:textId="77777777" w:rsidR="00EE539E" w:rsidRPr="00B83045" w:rsidRDefault="00EE539E"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00311015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8E3CDA7" w14:textId="77777777" w:rsidR="00EE539E" w:rsidRPr="00B83045" w:rsidRDefault="00EE539E"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00311015005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65524FC" w14:textId="77777777" w:rsidR="00EE539E" w:rsidRPr="00B83045" w:rsidRDefault="00EE539E"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FZAAA0032KAFZ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B789C8F" w14:textId="77777777" w:rsidR="00EE539E" w:rsidRPr="00B83045" w:rsidRDefault="00EE539E"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50C-27063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D1AD897" w14:textId="77777777" w:rsidR="00EE539E" w:rsidRPr="00B83045" w:rsidRDefault="00EE539E" w:rsidP="004F14B2">
            <w:pPr>
              <w:autoSpaceDE w:val="0"/>
              <w:autoSpaceDN w:val="0"/>
              <w:adjustRightInd w:val="0"/>
              <w:rPr>
                <w:rFonts w:ascii="Work Sans" w:hAnsi="Work Sans" w:cs="Arial"/>
                <w:sz w:val="19"/>
                <w:szCs w:val="19"/>
              </w:rPr>
            </w:pPr>
            <w:r w:rsidRPr="00B83045">
              <w:rPr>
                <w:rFonts w:ascii="Work Sans" w:hAnsi="Work Sans" w:cs="Arial"/>
                <w:sz w:val="19"/>
                <w:szCs w:val="19"/>
              </w:rPr>
              <w:t>Calle 12 No. B 6-26</w:t>
            </w:r>
          </w:p>
        </w:tc>
      </w:tr>
      <w:tr w:rsidR="00EE539E" w:rsidRPr="00B83045" w14:paraId="5530ADDA" w14:textId="77777777" w:rsidTr="00CD222A">
        <w:trPr>
          <w:trHeight w:val="3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07214F2" w14:textId="77777777" w:rsidR="00EE539E" w:rsidRPr="00B83045" w:rsidRDefault="00EE539E"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00311015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9A39AA" w14:textId="77777777" w:rsidR="00EE539E" w:rsidRPr="00B83045" w:rsidRDefault="00EE539E"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00311015006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EA31FF9" w14:textId="77777777" w:rsidR="00EE539E" w:rsidRPr="00B83045" w:rsidRDefault="00EE539E"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AAA0032KAHK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30E7EE8" w14:textId="77777777" w:rsidR="00EE539E" w:rsidRPr="00B83045" w:rsidRDefault="00EE539E"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50C-456185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E274FE4" w14:textId="77777777" w:rsidR="00EE539E" w:rsidRPr="00B83045" w:rsidRDefault="00EE539E" w:rsidP="004F14B2">
            <w:pPr>
              <w:autoSpaceDE w:val="0"/>
              <w:autoSpaceDN w:val="0"/>
              <w:adjustRightInd w:val="0"/>
              <w:rPr>
                <w:rFonts w:ascii="Work Sans" w:hAnsi="Work Sans" w:cs="Arial"/>
                <w:sz w:val="19"/>
                <w:szCs w:val="19"/>
              </w:rPr>
            </w:pPr>
            <w:r w:rsidRPr="00B83045">
              <w:rPr>
                <w:rFonts w:ascii="Work Sans" w:hAnsi="Work Sans" w:cs="Arial"/>
                <w:sz w:val="19"/>
                <w:szCs w:val="19"/>
              </w:rPr>
              <w:t>Calle 12 B No. 6-34</w:t>
            </w:r>
          </w:p>
        </w:tc>
      </w:tr>
      <w:tr w:rsidR="00EE539E" w:rsidRPr="00B83045" w14:paraId="2F178682" w14:textId="77777777" w:rsidTr="00CD222A">
        <w:trPr>
          <w:trHeight w:val="3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23AD176" w14:textId="77777777" w:rsidR="00EE539E" w:rsidRPr="00B83045" w:rsidRDefault="00EE539E"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00311015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825F61" w14:textId="77777777" w:rsidR="00EE539E" w:rsidRPr="00B83045" w:rsidRDefault="00EE539E"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00311015007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591D8F7" w14:textId="77777777" w:rsidR="00EE539E" w:rsidRPr="00B83045" w:rsidRDefault="00EE539E"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AAA0032KAJZ</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73D5592" w14:textId="77777777" w:rsidR="00EE539E" w:rsidRPr="00B83045" w:rsidRDefault="00EE539E"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50C-340371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70893B6" w14:textId="77777777" w:rsidR="00EE539E" w:rsidRPr="00B83045" w:rsidRDefault="00EE539E" w:rsidP="004F14B2">
            <w:pPr>
              <w:autoSpaceDE w:val="0"/>
              <w:autoSpaceDN w:val="0"/>
              <w:adjustRightInd w:val="0"/>
              <w:rPr>
                <w:rFonts w:ascii="Work Sans" w:hAnsi="Work Sans" w:cs="Arial"/>
                <w:sz w:val="19"/>
                <w:szCs w:val="19"/>
              </w:rPr>
            </w:pPr>
            <w:r w:rsidRPr="00B83045">
              <w:rPr>
                <w:rFonts w:ascii="Work Sans" w:hAnsi="Work Sans" w:cs="Arial"/>
                <w:sz w:val="19"/>
                <w:szCs w:val="19"/>
              </w:rPr>
              <w:t>Calle 12 B No. 6-58</w:t>
            </w:r>
          </w:p>
        </w:tc>
      </w:tr>
      <w:tr w:rsidR="00EE539E" w:rsidRPr="00B83045" w14:paraId="6EA5CD0A" w14:textId="77777777" w:rsidTr="00CD222A">
        <w:trPr>
          <w:trHeight w:val="3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214E8E5" w14:textId="77777777" w:rsidR="00EE539E" w:rsidRPr="00B83045" w:rsidRDefault="00EE539E"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00311015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737652B" w14:textId="77777777" w:rsidR="00EE539E" w:rsidRPr="00B83045" w:rsidRDefault="00EE539E"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00311015008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3310381" w14:textId="77777777" w:rsidR="00EE539E" w:rsidRPr="00B83045" w:rsidRDefault="00EE539E"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AAA0032KAKC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A604061" w14:textId="77777777" w:rsidR="00EE539E" w:rsidRPr="00B83045" w:rsidRDefault="00EE539E"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50C-528533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992C53E" w14:textId="77777777" w:rsidR="00EE539E" w:rsidRPr="00B83045" w:rsidRDefault="00EE539E" w:rsidP="004F14B2">
            <w:pPr>
              <w:autoSpaceDE w:val="0"/>
              <w:autoSpaceDN w:val="0"/>
              <w:adjustRightInd w:val="0"/>
              <w:rPr>
                <w:rFonts w:ascii="Work Sans" w:hAnsi="Work Sans" w:cs="Arial"/>
                <w:sz w:val="19"/>
                <w:szCs w:val="19"/>
              </w:rPr>
            </w:pPr>
            <w:r w:rsidRPr="00B83045">
              <w:rPr>
                <w:rFonts w:ascii="Work Sans" w:hAnsi="Work Sans" w:cs="Arial"/>
                <w:sz w:val="19"/>
                <w:szCs w:val="19"/>
              </w:rPr>
              <w:t>Calle 12 B No. 6-74 - 76</w:t>
            </w:r>
          </w:p>
        </w:tc>
      </w:tr>
      <w:tr w:rsidR="00EE539E" w:rsidRPr="00B83045" w14:paraId="5C25BA8C" w14:textId="77777777" w:rsidTr="00CD222A">
        <w:trPr>
          <w:trHeight w:val="18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D23517E" w14:textId="77777777" w:rsidR="00EE539E" w:rsidRPr="00B83045" w:rsidRDefault="00EE539E"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00311015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EFA2E3B" w14:textId="77777777" w:rsidR="00EE539E" w:rsidRPr="00B83045" w:rsidRDefault="00EE539E"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00311015009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ECC7702" w14:textId="77777777" w:rsidR="00EE539E" w:rsidRPr="00B83045" w:rsidRDefault="00EE539E"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AAA0032KJOE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4FE5EF1" w14:textId="77777777" w:rsidR="00EE539E" w:rsidRPr="00B83045" w:rsidRDefault="00EE539E"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50C-146448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D8D2DDF" w14:textId="77777777" w:rsidR="00EE539E" w:rsidRPr="00B83045" w:rsidRDefault="00EE539E" w:rsidP="004F14B2">
            <w:pPr>
              <w:autoSpaceDE w:val="0"/>
              <w:autoSpaceDN w:val="0"/>
              <w:adjustRightInd w:val="0"/>
              <w:rPr>
                <w:rFonts w:ascii="Work Sans" w:hAnsi="Work Sans" w:cs="Arial"/>
                <w:sz w:val="19"/>
                <w:szCs w:val="19"/>
              </w:rPr>
            </w:pPr>
            <w:r w:rsidRPr="00B83045">
              <w:rPr>
                <w:rFonts w:ascii="Work Sans" w:hAnsi="Work Sans" w:cs="Arial"/>
                <w:sz w:val="19"/>
                <w:szCs w:val="19"/>
              </w:rPr>
              <w:t>CLL 12B No. 6-82</w:t>
            </w:r>
          </w:p>
        </w:tc>
      </w:tr>
      <w:tr w:rsidR="00EE539E" w:rsidRPr="00B83045" w14:paraId="21A5EC5A" w14:textId="77777777" w:rsidTr="00CD222A">
        <w:trPr>
          <w:trHeight w:val="18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7EB9AE6" w14:textId="77777777" w:rsidR="00EE539E" w:rsidRPr="00B83045" w:rsidRDefault="00EE539E"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00311015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4A2724D" w14:textId="77777777" w:rsidR="00EE539E" w:rsidRPr="00B83045" w:rsidRDefault="00EE539E"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00311015010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707BA7C" w14:textId="77777777" w:rsidR="00EE539E" w:rsidRPr="00B83045" w:rsidRDefault="00EE539E"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AAA0032KCRJ</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E89D79A" w14:textId="77777777" w:rsidR="00EE539E" w:rsidRPr="00B83045" w:rsidRDefault="00EE539E"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50C-199628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920FD66" w14:textId="77777777" w:rsidR="00EE539E" w:rsidRPr="00B83045" w:rsidRDefault="00EE539E" w:rsidP="004F14B2">
            <w:pPr>
              <w:autoSpaceDE w:val="0"/>
              <w:autoSpaceDN w:val="0"/>
              <w:adjustRightInd w:val="0"/>
              <w:rPr>
                <w:rFonts w:ascii="Work Sans" w:hAnsi="Work Sans" w:cs="Arial"/>
                <w:sz w:val="19"/>
                <w:szCs w:val="19"/>
              </w:rPr>
            </w:pPr>
            <w:r w:rsidRPr="00B83045">
              <w:rPr>
                <w:rFonts w:ascii="Work Sans" w:hAnsi="Work Sans" w:cs="Arial"/>
                <w:sz w:val="19"/>
                <w:szCs w:val="19"/>
              </w:rPr>
              <w:t>CRA 7 No. 12B-42</w:t>
            </w:r>
          </w:p>
        </w:tc>
      </w:tr>
      <w:tr w:rsidR="00EE539E" w:rsidRPr="00B83045" w14:paraId="08F37191" w14:textId="77777777" w:rsidTr="00CD222A">
        <w:trPr>
          <w:trHeight w:val="18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70AD0B4" w14:textId="77777777" w:rsidR="00EE539E" w:rsidRPr="00B83045" w:rsidRDefault="00EE539E"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00311015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4F579B5" w14:textId="77777777" w:rsidR="00EE539E" w:rsidRPr="00B83045" w:rsidRDefault="00EE539E"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00311015011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84AF94E" w14:textId="77777777" w:rsidR="00EE539E" w:rsidRPr="00B83045" w:rsidRDefault="00EE539E"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AAA0032KCSY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F4B1C66" w14:textId="77777777" w:rsidR="00EE539E" w:rsidRPr="00B83045" w:rsidRDefault="00EE539E"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rPr>
              <w:t>50C-199627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F8D4096" w14:textId="77777777" w:rsidR="00EE539E" w:rsidRPr="00B83045" w:rsidRDefault="00EE539E" w:rsidP="004F14B2">
            <w:pPr>
              <w:autoSpaceDE w:val="0"/>
              <w:autoSpaceDN w:val="0"/>
              <w:adjustRightInd w:val="0"/>
              <w:rPr>
                <w:rFonts w:ascii="Work Sans" w:hAnsi="Work Sans" w:cs="Arial"/>
                <w:sz w:val="19"/>
                <w:szCs w:val="19"/>
              </w:rPr>
            </w:pPr>
            <w:r w:rsidRPr="00B83045">
              <w:rPr>
                <w:rFonts w:ascii="Work Sans" w:hAnsi="Work Sans" w:cs="Arial"/>
                <w:sz w:val="19"/>
                <w:szCs w:val="19"/>
              </w:rPr>
              <w:t>CRA 7 No. 12B-58</w:t>
            </w:r>
          </w:p>
        </w:tc>
      </w:tr>
      <w:tr w:rsidR="00F10C62" w:rsidRPr="00B83045" w14:paraId="11902E94" w14:textId="77777777" w:rsidTr="00CD222A">
        <w:trPr>
          <w:trHeight w:val="187"/>
          <w:jc w:val="center"/>
        </w:trPr>
        <w:tc>
          <w:tcPr>
            <w:tcW w:w="1129" w:type="dxa"/>
            <w:vMerge w:val="restart"/>
            <w:shd w:val="clear" w:color="auto" w:fill="auto"/>
          </w:tcPr>
          <w:p w14:paraId="2B05984B" w14:textId="4199E002" w:rsidR="00F10C62" w:rsidRPr="00B83045" w:rsidRDefault="00F10C62"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00311015</w:t>
            </w:r>
          </w:p>
        </w:tc>
        <w:tc>
          <w:tcPr>
            <w:tcW w:w="1276" w:type="dxa"/>
            <w:vMerge w:val="restart"/>
            <w:shd w:val="clear" w:color="auto" w:fill="auto"/>
          </w:tcPr>
          <w:p w14:paraId="10B03D68" w14:textId="47338C56" w:rsidR="00F10C62" w:rsidRPr="00B83045" w:rsidRDefault="00F10C62" w:rsidP="00B8763F">
            <w:pPr>
              <w:autoSpaceDE w:val="0"/>
              <w:autoSpaceDN w:val="0"/>
              <w:adjustRightInd w:val="0"/>
              <w:jc w:val="center"/>
              <w:rPr>
                <w:rFonts w:ascii="Work Sans" w:hAnsi="Work Sans" w:cs="Arial"/>
                <w:sz w:val="19"/>
                <w:szCs w:val="19"/>
                <w:highlight w:val="cyan"/>
              </w:rPr>
            </w:pPr>
            <w:r w:rsidRPr="00B83045">
              <w:rPr>
                <w:rFonts w:ascii="Work Sans" w:hAnsi="Work Sans" w:cs="Arial"/>
                <w:sz w:val="19"/>
                <w:szCs w:val="19"/>
                <w:lang w:eastAsia="es-CO"/>
              </w:rPr>
              <w:t>00311015012</w:t>
            </w:r>
          </w:p>
        </w:tc>
        <w:tc>
          <w:tcPr>
            <w:tcW w:w="1843" w:type="dxa"/>
            <w:shd w:val="clear" w:color="auto" w:fill="auto"/>
          </w:tcPr>
          <w:p w14:paraId="54306F2F" w14:textId="7E8D04D0" w:rsidR="00F10C62" w:rsidRPr="00B83045" w:rsidRDefault="00F10C62"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AAA0032KCTD</w:t>
            </w:r>
          </w:p>
        </w:tc>
        <w:tc>
          <w:tcPr>
            <w:tcW w:w="1559" w:type="dxa"/>
            <w:shd w:val="clear" w:color="auto" w:fill="auto"/>
            <w:vAlign w:val="bottom"/>
          </w:tcPr>
          <w:p w14:paraId="612644F3" w14:textId="02FE9282" w:rsidR="00F10C62" w:rsidRPr="00B83045" w:rsidRDefault="00F10C62" w:rsidP="00B8763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50C-423628</w:t>
            </w:r>
          </w:p>
        </w:tc>
        <w:tc>
          <w:tcPr>
            <w:tcW w:w="1985" w:type="dxa"/>
            <w:shd w:val="clear" w:color="auto" w:fill="auto"/>
            <w:vAlign w:val="bottom"/>
          </w:tcPr>
          <w:p w14:paraId="1430072E" w14:textId="7B472AEA" w:rsidR="00F10C62" w:rsidRPr="00B83045" w:rsidRDefault="00F10C62" w:rsidP="000C3388">
            <w:pPr>
              <w:autoSpaceDE w:val="0"/>
              <w:autoSpaceDN w:val="0"/>
              <w:adjustRightInd w:val="0"/>
              <w:rPr>
                <w:rFonts w:ascii="Work Sans" w:hAnsi="Work Sans" w:cs="Arial"/>
                <w:sz w:val="19"/>
                <w:szCs w:val="19"/>
              </w:rPr>
            </w:pPr>
            <w:r w:rsidRPr="00B83045">
              <w:rPr>
                <w:rFonts w:ascii="Work Sans" w:hAnsi="Work Sans" w:cs="Arial"/>
                <w:sz w:val="19"/>
                <w:szCs w:val="19"/>
                <w:lang w:eastAsia="es-CO"/>
              </w:rPr>
              <w:t>KR 7 12B 80 LC</w:t>
            </w:r>
          </w:p>
        </w:tc>
      </w:tr>
      <w:tr w:rsidR="00F10C62" w:rsidRPr="00B83045" w14:paraId="5945133E" w14:textId="77777777" w:rsidTr="00CD222A">
        <w:trPr>
          <w:trHeight w:val="187"/>
          <w:jc w:val="center"/>
        </w:trPr>
        <w:tc>
          <w:tcPr>
            <w:tcW w:w="1129" w:type="dxa"/>
            <w:vMerge/>
            <w:shd w:val="clear" w:color="auto" w:fill="auto"/>
          </w:tcPr>
          <w:p w14:paraId="5387E508" w14:textId="77777777" w:rsidR="00F10C62" w:rsidRPr="00B83045" w:rsidRDefault="00F10C62" w:rsidP="0032304B">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1F6A48D6" w14:textId="77777777" w:rsidR="00F10C62" w:rsidRPr="00B83045" w:rsidRDefault="00F10C62" w:rsidP="0032304B">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4B7906EB" w14:textId="58DBBB1A"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AAA0032KCUH</w:t>
            </w:r>
          </w:p>
        </w:tc>
        <w:tc>
          <w:tcPr>
            <w:tcW w:w="1559" w:type="dxa"/>
            <w:shd w:val="clear" w:color="auto" w:fill="auto"/>
            <w:vAlign w:val="bottom"/>
          </w:tcPr>
          <w:p w14:paraId="7D0B42A7" w14:textId="00A5C777" w:rsidR="00F10C62" w:rsidRPr="00B83045" w:rsidRDefault="00F10C62" w:rsidP="0032304B">
            <w:pPr>
              <w:autoSpaceDE w:val="0"/>
              <w:autoSpaceDN w:val="0"/>
              <w:adjustRightInd w:val="0"/>
              <w:jc w:val="center"/>
              <w:rPr>
                <w:rFonts w:ascii="Work Sans" w:hAnsi="Work Sans" w:cs="Arial"/>
                <w:sz w:val="19"/>
                <w:szCs w:val="19"/>
                <w:lang w:eastAsia="es-CO"/>
              </w:rPr>
            </w:pPr>
            <w:r w:rsidRPr="00B83045">
              <w:rPr>
                <w:rFonts w:ascii="Work Sans" w:hAnsi="Work Sans" w:cs="Arial"/>
                <w:sz w:val="16"/>
                <w:szCs w:val="16"/>
                <w:lang w:eastAsia="es-CO"/>
              </w:rPr>
              <w:t>50C-423629</w:t>
            </w:r>
          </w:p>
        </w:tc>
        <w:tc>
          <w:tcPr>
            <w:tcW w:w="1985" w:type="dxa"/>
            <w:shd w:val="clear" w:color="auto" w:fill="auto"/>
            <w:vAlign w:val="bottom"/>
          </w:tcPr>
          <w:p w14:paraId="34090657" w14:textId="72E1CCBC" w:rsidR="00F10C62" w:rsidRPr="00B83045" w:rsidRDefault="00F10C62" w:rsidP="0032304B">
            <w:pPr>
              <w:autoSpaceDE w:val="0"/>
              <w:autoSpaceDN w:val="0"/>
              <w:adjustRightInd w:val="0"/>
              <w:rPr>
                <w:rFonts w:ascii="Work Sans" w:hAnsi="Work Sans" w:cs="Arial"/>
                <w:sz w:val="19"/>
                <w:szCs w:val="19"/>
                <w:lang w:eastAsia="es-CO"/>
              </w:rPr>
            </w:pPr>
            <w:r w:rsidRPr="00B83045">
              <w:rPr>
                <w:rFonts w:ascii="Work Sans" w:hAnsi="Work Sans" w:cs="Arial"/>
                <w:sz w:val="16"/>
                <w:szCs w:val="16"/>
                <w:lang w:eastAsia="es-CO"/>
              </w:rPr>
              <w:t>KR 7 12B 76 LC</w:t>
            </w:r>
          </w:p>
        </w:tc>
      </w:tr>
      <w:tr w:rsidR="00F10C62" w:rsidRPr="00B83045" w14:paraId="55AB1584" w14:textId="77777777" w:rsidTr="00CD222A">
        <w:trPr>
          <w:trHeight w:val="187"/>
          <w:jc w:val="center"/>
        </w:trPr>
        <w:tc>
          <w:tcPr>
            <w:tcW w:w="1129" w:type="dxa"/>
            <w:vMerge/>
            <w:shd w:val="clear" w:color="auto" w:fill="auto"/>
          </w:tcPr>
          <w:p w14:paraId="67A157D1" w14:textId="77777777" w:rsidR="00F10C62" w:rsidRPr="00B83045" w:rsidRDefault="00F10C62" w:rsidP="0032304B">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33B2E39D" w14:textId="77777777" w:rsidR="00F10C62" w:rsidRPr="00B83045" w:rsidRDefault="00F10C62" w:rsidP="0032304B">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70D2CD15" w14:textId="5B784474" w:rsidR="00F10C62" w:rsidRPr="00B83045" w:rsidRDefault="00F10C62" w:rsidP="0032304B">
            <w:pPr>
              <w:autoSpaceDE w:val="0"/>
              <w:autoSpaceDN w:val="0"/>
              <w:adjustRightInd w:val="0"/>
              <w:jc w:val="center"/>
              <w:rPr>
                <w:rFonts w:ascii="Work Sans" w:hAnsi="Work Sans" w:cs="Arial"/>
                <w:sz w:val="19"/>
                <w:szCs w:val="19"/>
                <w:lang w:eastAsia="es-CO"/>
              </w:rPr>
            </w:pPr>
            <w:r w:rsidRPr="00B83045">
              <w:rPr>
                <w:rFonts w:ascii="Work Sans" w:hAnsi="Work Sans" w:cs="Arial"/>
                <w:sz w:val="16"/>
                <w:szCs w:val="16"/>
                <w:lang w:eastAsia="es-CO"/>
              </w:rPr>
              <w:t>AAA0032KCAW</w:t>
            </w:r>
          </w:p>
        </w:tc>
        <w:tc>
          <w:tcPr>
            <w:tcW w:w="1559" w:type="dxa"/>
            <w:shd w:val="clear" w:color="auto" w:fill="auto"/>
            <w:vAlign w:val="bottom"/>
          </w:tcPr>
          <w:p w14:paraId="621290AB" w14:textId="2FE6FAC5" w:rsidR="00F10C62" w:rsidRPr="00B83045" w:rsidRDefault="00F10C62" w:rsidP="0032304B">
            <w:pPr>
              <w:autoSpaceDE w:val="0"/>
              <w:autoSpaceDN w:val="0"/>
              <w:adjustRightInd w:val="0"/>
              <w:jc w:val="center"/>
              <w:rPr>
                <w:rFonts w:ascii="Work Sans" w:hAnsi="Work Sans" w:cs="Arial"/>
                <w:sz w:val="19"/>
                <w:szCs w:val="19"/>
                <w:lang w:eastAsia="es-CO"/>
              </w:rPr>
            </w:pPr>
            <w:r w:rsidRPr="00B83045">
              <w:rPr>
                <w:rFonts w:ascii="Work Sans" w:hAnsi="Work Sans" w:cs="Arial"/>
                <w:sz w:val="16"/>
                <w:szCs w:val="16"/>
                <w:lang w:eastAsia="es-CO"/>
              </w:rPr>
              <w:t>50C-566577</w:t>
            </w:r>
          </w:p>
        </w:tc>
        <w:tc>
          <w:tcPr>
            <w:tcW w:w="1985" w:type="dxa"/>
            <w:shd w:val="clear" w:color="auto" w:fill="auto"/>
            <w:vAlign w:val="bottom"/>
          </w:tcPr>
          <w:p w14:paraId="7D44DBA4" w14:textId="4B2F2F3B" w:rsidR="00F10C62" w:rsidRPr="00B83045" w:rsidRDefault="00F10C62" w:rsidP="0032304B">
            <w:pPr>
              <w:autoSpaceDE w:val="0"/>
              <w:autoSpaceDN w:val="0"/>
              <w:adjustRightInd w:val="0"/>
              <w:rPr>
                <w:rFonts w:ascii="Work Sans" w:hAnsi="Work Sans" w:cs="Arial"/>
                <w:sz w:val="19"/>
                <w:szCs w:val="19"/>
                <w:lang w:eastAsia="es-CO"/>
              </w:rPr>
            </w:pPr>
            <w:r w:rsidRPr="00B83045">
              <w:rPr>
                <w:rFonts w:ascii="Work Sans" w:hAnsi="Work Sans" w:cs="Arial"/>
                <w:sz w:val="16"/>
                <w:szCs w:val="16"/>
                <w:lang w:eastAsia="es-CO"/>
              </w:rPr>
              <w:t>KR 7 12B 72 LC</w:t>
            </w:r>
          </w:p>
        </w:tc>
      </w:tr>
      <w:tr w:rsidR="00F10C62" w:rsidRPr="00B83045" w14:paraId="11FB27EA" w14:textId="77777777" w:rsidTr="00CD222A">
        <w:trPr>
          <w:trHeight w:val="187"/>
          <w:jc w:val="center"/>
        </w:trPr>
        <w:tc>
          <w:tcPr>
            <w:tcW w:w="1129" w:type="dxa"/>
            <w:vMerge/>
            <w:shd w:val="clear" w:color="auto" w:fill="auto"/>
          </w:tcPr>
          <w:p w14:paraId="26AABD60" w14:textId="77777777" w:rsidR="00F10C62" w:rsidRPr="00B83045" w:rsidRDefault="00F10C62" w:rsidP="0032304B">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7F2FC80A" w14:textId="77777777" w:rsidR="00F10C62" w:rsidRPr="00B83045" w:rsidRDefault="00F10C62" w:rsidP="0032304B">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671A225D" w14:textId="6C33D833" w:rsidR="00F10C62" w:rsidRPr="00B83045" w:rsidRDefault="00F10C62" w:rsidP="0032304B">
            <w:pPr>
              <w:autoSpaceDE w:val="0"/>
              <w:autoSpaceDN w:val="0"/>
              <w:adjustRightInd w:val="0"/>
              <w:jc w:val="center"/>
              <w:rPr>
                <w:rFonts w:ascii="Work Sans" w:hAnsi="Work Sans" w:cs="Arial"/>
                <w:sz w:val="19"/>
                <w:szCs w:val="19"/>
                <w:lang w:eastAsia="es-CO"/>
              </w:rPr>
            </w:pPr>
            <w:r w:rsidRPr="00B83045">
              <w:rPr>
                <w:rFonts w:ascii="Work Sans" w:hAnsi="Work Sans" w:cs="Arial"/>
                <w:sz w:val="16"/>
                <w:szCs w:val="16"/>
                <w:lang w:eastAsia="es-CO"/>
              </w:rPr>
              <w:t>AAA0032KDRU</w:t>
            </w:r>
          </w:p>
        </w:tc>
        <w:tc>
          <w:tcPr>
            <w:tcW w:w="1559" w:type="dxa"/>
            <w:shd w:val="clear" w:color="auto" w:fill="auto"/>
            <w:vAlign w:val="bottom"/>
          </w:tcPr>
          <w:p w14:paraId="70A53801" w14:textId="1BFA20B4" w:rsidR="00F10C62" w:rsidRPr="00B83045" w:rsidRDefault="00F10C62" w:rsidP="0032304B">
            <w:pPr>
              <w:autoSpaceDE w:val="0"/>
              <w:autoSpaceDN w:val="0"/>
              <w:adjustRightInd w:val="0"/>
              <w:jc w:val="center"/>
              <w:rPr>
                <w:rFonts w:ascii="Work Sans" w:hAnsi="Work Sans" w:cs="Arial"/>
                <w:sz w:val="19"/>
                <w:szCs w:val="19"/>
                <w:lang w:eastAsia="es-CO"/>
              </w:rPr>
            </w:pPr>
            <w:r w:rsidRPr="00B83045">
              <w:rPr>
                <w:rFonts w:ascii="Work Sans" w:hAnsi="Work Sans" w:cs="Arial"/>
                <w:sz w:val="16"/>
                <w:szCs w:val="16"/>
                <w:lang w:eastAsia="es-CO"/>
              </w:rPr>
              <w:t>50C-423648</w:t>
            </w:r>
          </w:p>
        </w:tc>
        <w:tc>
          <w:tcPr>
            <w:tcW w:w="1985" w:type="dxa"/>
            <w:shd w:val="clear" w:color="auto" w:fill="auto"/>
            <w:vAlign w:val="bottom"/>
          </w:tcPr>
          <w:p w14:paraId="0D625FA0" w14:textId="65C55CC0" w:rsidR="00F10C62" w:rsidRPr="00B83045" w:rsidRDefault="00F10C62" w:rsidP="0032304B">
            <w:pPr>
              <w:autoSpaceDE w:val="0"/>
              <w:autoSpaceDN w:val="0"/>
              <w:adjustRightInd w:val="0"/>
              <w:rPr>
                <w:rFonts w:ascii="Work Sans" w:hAnsi="Work Sans" w:cs="Arial"/>
                <w:sz w:val="19"/>
                <w:szCs w:val="19"/>
                <w:lang w:eastAsia="es-CO"/>
              </w:rPr>
            </w:pPr>
            <w:r w:rsidRPr="00B83045">
              <w:rPr>
                <w:rFonts w:ascii="Work Sans" w:hAnsi="Work Sans" w:cs="Arial"/>
                <w:sz w:val="16"/>
                <w:szCs w:val="16"/>
                <w:lang w:eastAsia="es-CO"/>
              </w:rPr>
              <w:t>KR 7 12B 84 OF 406</w:t>
            </w:r>
          </w:p>
        </w:tc>
      </w:tr>
      <w:tr w:rsidR="00F10C62" w:rsidRPr="00B83045" w14:paraId="5E30BB50" w14:textId="77777777" w:rsidTr="00CD222A">
        <w:trPr>
          <w:trHeight w:val="187"/>
          <w:jc w:val="center"/>
        </w:trPr>
        <w:tc>
          <w:tcPr>
            <w:tcW w:w="1129" w:type="dxa"/>
            <w:vMerge/>
            <w:shd w:val="clear" w:color="auto" w:fill="auto"/>
          </w:tcPr>
          <w:p w14:paraId="7F27983F" w14:textId="77777777" w:rsidR="00F10C62" w:rsidRPr="00B83045" w:rsidRDefault="00F10C62" w:rsidP="0032304B">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2D08B0BC" w14:textId="77777777" w:rsidR="00F10C62" w:rsidRPr="00B83045" w:rsidRDefault="00F10C62" w:rsidP="0032304B">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4170DBE9" w14:textId="5F8416E7" w:rsidR="00F10C62" w:rsidRPr="00B83045" w:rsidRDefault="00F10C62" w:rsidP="0032304B">
            <w:pPr>
              <w:autoSpaceDE w:val="0"/>
              <w:autoSpaceDN w:val="0"/>
              <w:adjustRightInd w:val="0"/>
              <w:jc w:val="center"/>
              <w:rPr>
                <w:rFonts w:ascii="Work Sans" w:hAnsi="Work Sans" w:cs="Arial"/>
                <w:sz w:val="19"/>
                <w:szCs w:val="19"/>
                <w:lang w:eastAsia="es-CO"/>
              </w:rPr>
            </w:pPr>
            <w:r w:rsidRPr="00B83045">
              <w:rPr>
                <w:rFonts w:ascii="Work Sans" w:hAnsi="Work Sans" w:cs="Arial"/>
                <w:sz w:val="16"/>
                <w:szCs w:val="16"/>
                <w:lang w:eastAsia="es-CO"/>
              </w:rPr>
              <w:t>AAA0032KDSK</w:t>
            </w:r>
          </w:p>
        </w:tc>
        <w:tc>
          <w:tcPr>
            <w:tcW w:w="1559" w:type="dxa"/>
            <w:shd w:val="clear" w:color="auto" w:fill="auto"/>
            <w:vAlign w:val="bottom"/>
          </w:tcPr>
          <w:p w14:paraId="21B15BA7" w14:textId="696F7DFF" w:rsidR="00F10C62" w:rsidRPr="00B83045" w:rsidRDefault="00F10C62" w:rsidP="0032304B">
            <w:pPr>
              <w:autoSpaceDE w:val="0"/>
              <w:autoSpaceDN w:val="0"/>
              <w:adjustRightInd w:val="0"/>
              <w:jc w:val="center"/>
              <w:rPr>
                <w:rFonts w:ascii="Work Sans" w:hAnsi="Work Sans" w:cs="Arial"/>
                <w:sz w:val="19"/>
                <w:szCs w:val="19"/>
                <w:lang w:eastAsia="es-CO"/>
              </w:rPr>
            </w:pPr>
            <w:r w:rsidRPr="00B83045">
              <w:rPr>
                <w:rFonts w:ascii="Work Sans" w:hAnsi="Work Sans" w:cs="Arial"/>
                <w:sz w:val="16"/>
                <w:szCs w:val="16"/>
                <w:lang w:eastAsia="es-CO"/>
              </w:rPr>
              <w:t>50C-423649</w:t>
            </w:r>
          </w:p>
        </w:tc>
        <w:tc>
          <w:tcPr>
            <w:tcW w:w="1985" w:type="dxa"/>
            <w:shd w:val="clear" w:color="auto" w:fill="auto"/>
            <w:vAlign w:val="bottom"/>
          </w:tcPr>
          <w:p w14:paraId="2C15DFA0" w14:textId="754196EB" w:rsidR="00F10C62" w:rsidRPr="00B83045" w:rsidRDefault="00F10C62" w:rsidP="0032304B">
            <w:pPr>
              <w:autoSpaceDE w:val="0"/>
              <w:autoSpaceDN w:val="0"/>
              <w:adjustRightInd w:val="0"/>
              <w:rPr>
                <w:rFonts w:ascii="Work Sans" w:hAnsi="Work Sans" w:cs="Arial"/>
                <w:sz w:val="19"/>
                <w:szCs w:val="19"/>
                <w:lang w:eastAsia="es-CO"/>
              </w:rPr>
            </w:pPr>
            <w:r w:rsidRPr="00B83045">
              <w:rPr>
                <w:rFonts w:ascii="Work Sans" w:hAnsi="Work Sans" w:cs="Arial"/>
                <w:sz w:val="16"/>
                <w:szCs w:val="16"/>
                <w:lang w:eastAsia="es-CO"/>
              </w:rPr>
              <w:t>KR 7 12B 84 OF 501</w:t>
            </w:r>
          </w:p>
        </w:tc>
      </w:tr>
      <w:tr w:rsidR="00F10C62" w:rsidRPr="00B83045" w14:paraId="7A623246" w14:textId="77777777" w:rsidTr="00CD222A">
        <w:trPr>
          <w:trHeight w:val="187"/>
          <w:jc w:val="center"/>
        </w:trPr>
        <w:tc>
          <w:tcPr>
            <w:tcW w:w="1129" w:type="dxa"/>
            <w:vMerge/>
            <w:shd w:val="clear" w:color="auto" w:fill="auto"/>
          </w:tcPr>
          <w:p w14:paraId="2DAEC3BE" w14:textId="77777777" w:rsidR="00F10C62" w:rsidRPr="00B83045" w:rsidRDefault="00F10C62" w:rsidP="0032304B">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2498297D" w14:textId="77777777" w:rsidR="00F10C62" w:rsidRPr="00B83045" w:rsidRDefault="00F10C62" w:rsidP="0032304B">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7C7C759A" w14:textId="7047BC2A" w:rsidR="00F10C62" w:rsidRPr="00B83045" w:rsidRDefault="00F10C62" w:rsidP="0032304B">
            <w:pPr>
              <w:autoSpaceDE w:val="0"/>
              <w:autoSpaceDN w:val="0"/>
              <w:adjustRightInd w:val="0"/>
              <w:jc w:val="center"/>
              <w:rPr>
                <w:rFonts w:ascii="Work Sans" w:hAnsi="Work Sans" w:cs="Arial"/>
                <w:sz w:val="19"/>
                <w:szCs w:val="19"/>
                <w:lang w:eastAsia="es-CO"/>
              </w:rPr>
            </w:pPr>
            <w:r w:rsidRPr="00B83045">
              <w:rPr>
                <w:rFonts w:ascii="Work Sans" w:hAnsi="Work Sans" w:cs="Arial"/>
                <w:sz w:val="16"/>
                <w:szCs w:val="16"/>
                <w:lang w:eastAsia="es-CO"/>
              </w:rPr>
              <w:t>AAA0032KDTO</w:t>
            </w:r>
          </w:p>
        </w:tc>
        <w:tc>
          <w:tcPr>
            <w:tcW w:w="1559" w:type="dxa"/>
            <w:shd w:val="clear" w:color="auto" w:fill="auto"/>
            <w:vAlign w:val="bottom"/>
          </w:tcPr>
          <w:p w14:paraId="4DB882F1" w14:textId="0B0A8EC6" w:rsidR="00F10C62" w:rsidRPr="00B83045" w:rsidRDefault="00F10C62" w:rsidP="0032304B">
            <w:pPr>
              <w:autoSpaceDE w:val="0"/>
              <w:autoSpaceDN w:val="0"/>
              <w:adjustRightInd w:val="0"/>
              <w:jc w:val="center"/>
              <w:rPr>
                <w:rFonts w:ascii="Work Sans" w:hAnsi="Work Sans" w:cs="Arial"/>
                <w:sz w:val="19"/>
                <w:szCs w:val="19"/>
                <w:lang w:eastAsia="es-CO"/>
              </w:rPr>
            </w:pPr>
            <w:r w:rsidRPr="00B83045">
              <w:rPr>
                <w:rFonts w:ascii="Work Sans" w:hAnsi="Work Sans" w:cs="Arial"/>
                <w:sz w:val="16"/>
                <w:szCs w:val="16"/>
                <w:lang w:eastAsia="es-CO"/>
              </w:rPr>
              <w:t>50C-423650</w:t>
            </w:r>
          </w:p>
        </w:tc>
        <w:tc>
          <w:tcPr>
            <w:tcW w:w="1985" w:type="dxa"/>
            <w:shd w:val="clear" w:color="auto" w:fill="auto"/>
            <w:vAlign w:val="bottom"/>
          </w:tcPr>
          <w:p w14:paraId="3A8423E7" w14:textId="2F13EA9E" w:rsidR="00F10C62" w:rsidRPr="00B83045" w:rsidRDefault="00F10C62" w:rsidP="0032304B">
            <w:pPr>
              <w:autoSpaceDE w:val="0"/>
              <w:autoSpaceDN w:val="0"/>
              <w:adjustRightInd w:val="0"/>
              <w:rPr>
                <w:rFonts w:ascii="Work Sans" w:hAnsi="Work Sans" w:cs="Arial"/>
                <w:sz w:val="19"/>
                <w:szCs w:val="19"/>
                <w:lang w:eastAsia="es-CO"/>
              </w:rPr>
            </w:pPr>
            <w:r w:rsidRPr="00B83045">
              <w:rPr>
                <w:rFonts w:ascii="Work Sans" w:hAnsi="Work Sans" w:cs="Arial"/>
                <w:sz w:val="16"/>
                <w:szCs w:val="16"/>
                <w:lang w:eastAsia="es-CO"/>
              </w:rPr>
              <w:t>KR 7 12B 84 OF 502</w:t>
            </w:r>
          </w:p>
        </w:tc>
      </w:tr>
      <w:tr w:rsidR="00F10C62" w:rsidRPr="00B83045" w14:paraId="5C9846E7" w14:textId="77777777" w:rsidTr="00CD222A">
        <w:trPr>
          <w:trHeight w:val="187"/>
          <w:jc w:val="center"/>
        </w:trPr>
        <w:tc>
          <w:tcPr>
            <w:tcW w:w="1129" w:type="dxa"/>
            <w:vMerge/>
            <w:shd w:val="clear" w:color="auto" w:fill="auto"/>
          </w:tcPr>
          <w:p w14:paraId="1F421BFA" w14:textId="77777777" w:rsidR="00F10C62" w:rsidRPr="00B83045" w:rsidRDefault="00F10C62" w:rsidP="0032304B">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463818FE" w14:textId="77777777" w:rsidR="00F10C62" w:rsidRPr="00B83045" w:rsidRDefault="00F10C62" w:rsidP="0032304B">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71239393" w14:textId="2A1C7B14" w:rsidR="00F10C62" w:rsidRPr="00B83045" w:rsidRDefault="00F10C62" w:rsidP="0032304B">
            <w:pPr>
              <w:autoSpaceDE w:val="0"/>
              <w:autoSpaceDN w:val="0"/>
              <w:adjustRightInd w:val="0"/>
              <w:jc w:val="center"/>
              <w:rPr>
                <w:rFonts w:ascii="Work Sans" w:hAnsi="Work Sans" w:cs="Arial"/>
                <w:sz w:val="19"/>
                <w:szCs w:val="19"/>
                <w:lang w:eastAsia="es-CO"/>
              </w:rPr>
            </w:pPr>
            <w:r w:rsidRPr="00B83045">
              <w:rPr>
                <w:rFonts w:ascii="Work Sans" w:hAnsi="Work Sans" w:cs="Arial"/>
                <w:sz w:val="16"/>
                <w:szCs w:val="16"/>
                <w:lang w:eastAsia="es-CO"/>
              </w:rPr>
              <w:t>AAA0032KDUZ</w:t>
            </w:r>
          </w:p>
        </w:tc>
        <w:tc>
          <w:tcPr>
            <w:tcW w:w="1559" w:type="dxa"/>
            <w:shd w:val="clear" w:color="auto" w:fill="auto"/>
            <w:vAlign w:val="bottom"/>
          </w:tcPr>
          <w:p w14:paraId="7CE15D4B" w14:textId="21AA7347" w:rsidR="00F10C62" w:rsidRPr="00B83045" w:rsidRDefault="00F10C62" w:rsidP="0032304B">
            <w:pPr>
              <w:autoSpaceDE w:val="0"/>
              <w:autoSpaceDN w:val="0"/>
              <w:adjustRightInd w:val="0"/>
              <w:jc w:val="center"/>
              <w:rPr>
                <w:rFonts w:ascii="Work Sans" w:hAnsi="Work Sans" w:cs="Arial"/>
                <w:sz w:val="19"/>
                <w:szCs w:val="19"/>
                <w:lang w:eastAsia="es-CO"/>
              </w:rPr>
            </w:pPr>
            <w:r w:rsidRPr="00B83045">
              <w:rPr>
                <w:rFonts w:ascii="Work Sans" w:hAnsi="Work Sans" w:cs="Arial"/>
                <w:sz w:val="16"/>
                <w:szCs w:val="16"/>
                <w:lang w:eastAsia="es-CO"/>
              </w:rPr>
              <w:t>50C-423651</w:t>
            </w:r>
          </w:p>
        </w:tc>
        <w:tc>
          <w:tcPr>
            <w:tcW w:w="1985" w:type="dxa"/>
            <w:shd w:val="clear" w:color="auto" w:fill="auto"/>
            <w:vAlign w:val="bottom"/>
          </w:tcPr>
          <w:p w14:paraId="6CC4FFDA" w14:textId="2315296F" w:rsidR="00F10C62" w:rsidRPr="00B83045" w:rsidRDefault="00F10C62" w:rsidP="0032304B">
            <w:pPr>
              <w:autoSpaceDE w:val="0"/>
              <w:autoSpaceDN w:val="0"/>
              <w:adjustRightInd w:val="0"/>
              <w:rPr>
                <w:rFonts w:ascii="Work Sans" w:hAnsi="Work Sans" w:cs="Arial"/>
                <w:sz w:val="19"/>
                <w:szCs w:val="19"/>
                <w:lang w:eastAsia="es-CO"/>
              </w:rPr>
            </w:pPr>
            <w:r w:rsidRPr="00B83045">
              <w:rPr>
                <w:rFonts w:ascii="Work Sans" w:hAnsi="Work Sans" w:cs="Arial"/>
                <w:sz w:val="16"/>
                <w:szCs w:val="16"/>
                <w:lang w:eastAsia="es-CO"/>
              </w:rPr>
              <w:t>KR 7 12B 84 OF 503</w:t>
            </w:r>
          </w:p>
        </w:tc>
      </w:tr>
      <w:tr w:rsidR="00F10C62" w:rsidRPr="00B83045" w14:paraId="6F9BF316" w14:textId="77777777" w:rsidTr="00CD222A">
        <w:trPr>
          <w:trHeight w:val="187"/>
          <w:jc w:val="center"/>
        </w:trPr>
        <w:tc>
          <w:tcPr>
            <w:tcW w:w="1129" w:type="dxa"/>
            <w:vMerge/>
            <w:shd w:val="clear" w:color="auto" w:fill="auto"/>
          </w:tcPr>
          <w:p w14:paraId="73EA6016" w14:textId="77777777" w:rsidR="00F10C62" w:rsidRPr="00B83045" w:rsidRDefault="00F10C62" w:rsidP="0032304B">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017516EB" w14:textId="77777777" w:rsidR="00F10C62" w:rsidRPr="00B83045" w:rsidRDefault="00F10C62" w:rsidP="0032304B">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03FCF0A5" w14:textId="7DE35B77" w:rsidR="00F10C62" w:rsidRPr="00B83045" w:rsidRDefault="00F10C62" w:rsidP="0032304B">
            <w:pPr>
              <w:autoSpaceDE w:val="0"/>
              <w:autoSpaceDN w:val="0"/>
              <w:adjustRightInd w:val="0"/>
              <w:jc w:val="center"/>
              <w:rPr>
                <w:rFonts w:ascii="Work Sans" w:hAnsi="Work Sans" w:cs="Arial"/>
                <w:sz w:val="19"/>
                <w:szCs w:val="19"/>
                <w:lang w:eastAsia="es-CO"/>
              </w:rPr>
            </w:pPr>
            <w:r w:rsidRPr="00B83045">
              <w:rPr>
                <w:rFonts w:ascii="Work Sans" w:hAnsi="Work Sans" w:cs="Arial"/>
                <w:sz w:val="16"/>
                <w:szCs w:val="16"/>
                <w:lang w:eastAsia="es-CO"/>
              </w:rPr>
              <w:t>AAA0032KDWF</w:t>
            </w:r>
          </w:p>
        </w:tc>
        <w:tc>
          <w:tcPr>
            <w:tcW w:w="1559" w:type="dxa"/>
            <w:shd w:val="clear" w:color="auto" w:fill="auto"/>
            <w:vAlign w:val="bottom"/>
          </w:tcPr>
          <w:p w14:paraId="19A8910F" w14:textId="1638E3C3" w:rsidR="00F10C62" w:rsidRPr="00B83045" w:rsidRDefault="00F10C62" w:rsidP="0032304B">
            <w:pPr>
              <w:autoSpaceDE w:val="0"/>
              <w:autoSpaceDN w:val="0"/>
              <w:adjustRightInd w:val="0"/>
              <w:jc w:val="center"/>
              <w:rPr>
                <w:rFonts w:ascii="Work Sans" w:hAnsi="Work Sans" w:cs="Arial"/>
                <w:sz w:val="19"/>
                <w:szCs w:val="19"/>
                <w:lang w:eastAsia="es-CO"/>
              </w:rPr>
            </w:pPr>
            <w:r w:rsidRPr="00B83045">
              <w:rPr>
                <w:rFonts w:ascii="Work Sans" w:hAnsi="Work Sans" w:cs="Arial"/>
                <w:sz w:val="16"/>
                <w:szCs w:val="16"/>
                <w:lang w:eastAsia="es-CO"/>
              </w:rPr>
              <w:t>50C-423652</w:t>
            </w:r>
          </w:p>
        </w:tc>
        <w:tc>
          <w:tcPr>
            <w:tcW w:w="1985" w:type="dxa"/>
            <w:shd w:val="clear" w:color="auto" w:fill="auto"/>
            <w:vAlign w:val="bottom"/>
          </w:tcPr>
          <w:p w14:paraId="72D1A460" w14:textId="1F866950" w:rsidR="00F10C62" w:rsidRPr="00B83045" w:rsidRDefault="00F10C62" w:rsidP="0032304B">
            <w:pPr>
              <w:autoSpaceDE w:val="0"/>
              <w:autoSpaceDN w:val="0"/>
              <w:adjustRightInd w:val="0"/>
              <w:rPr>
                <w:rFonts w:ascii="Work Sans" w:hAnsi="Work Sans" w:cs="Arial"/>
                <w:sz w:val="19"/>
                <w:szCs w:val="19"/>
                <w:lang w:eastAsia="es-CO"/>
              </w:rPr>
            </w:pPr>
            <w:r w:rsidRPr="00B83045">
              <w:rPr>
                <w:rFonts w:ascii="Work Sans" w:hAnsi="Work Sans" w:cs="Arial"/>
                <w:sz w:val="16"/>
                <w:szCs w:val="16"/>
                <w:lang w:eastAsia="es-CO"/>
              </w:rPr>
              <w:t>KR 7 12B 84 OF 504</w:t>
            </w:r>
          </w:p>
        </w:tc>
      </w:tr>
      <w:tr w:rsidR="00F10C62" w:rsidRPr="00B83045" w14:paraId="4E0AAB56" w14:textId="77777777" w:rsidTr="00CD222A">
        <w:trPr>
          <w:trHeight w:val="187"/>
          <w:jc w:val="center"/>
        </w:trPr>
        <w:tc>
          <w:tcPr>
            <w:tcW w:w="1129" w:type="dxa"/>
            <w:vMerge/>
            <w:shd w:val="clear" w:color="auto" w:fill="auto"/>
          </w:tcPr>
          <w:p w14:paraId="17C9E424" w14:textId="77777777" w:rsidR="00F10C62" w:rsidRPr="00B83045" w:rsidRDefault="00F10C62" w:rsidP="0032304B">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37420A9A" w14:textId="77777777" w:rsidR="00F10C62" w:rsidRPr="00B83045" w:rsidRDefault="00F10C62" w:rsidP="0032304B">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7B9D8165" w14:textId="63ECBD51"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AAA0032KDXR</w:t>
            </w:r>
          </w:p>
        </w:tc>
        <w:tc>
          <w:tcPr>
            <w:tcW w:w="1559" w:type="dxa"/>
            <w:shd w:val="clear" w:color="auto" w:fill="auto"/>
            <w:vAlign w:val="bottom"/>
          </w:tcPr>
          <w:p w14:paraId="6479FC85" w14:textId="0C27AA77"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50C-423653</w:t>
            </w:r>
          </w:p>
        </w:tc>
        <w:tc>
          <w:tcPr>
            <w:tcW w:w="1985" w:type="dxa"/>
            <w:shd w:val="clear" w:color="auto" w:fill="auto"/>
            <w:vAlign w:val="bottom"/>
          </w:tcPr>
          <w:p w14:paraId="36D96BD5" w14:textId="68C34921" w:rsidR="00F10C62" w:rsidRPr="00B83045" w:rsidRDefault="00F10C62" w:rsidP="0032304B">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505</w:t>
            </w:r>
          </w:p>
        </w:tc>
      </w:tr>
      <w:tr w:rsidR="00F10C62" w:rsidRPr="00B83045" w14:paraId="5FDC77D7" w14:textId="77777777" w:rsidTr="00CD222A">
        <w:trPr>
          <w:trHeight w:val="187"/>
          <w:jc w:val="center"/>
        </w:trPr>
        <w:tc>
          <w:tcPr>
            <w:tcW w:w="1129" w:type="dxa"/>
            <w:vMerge/>
            <w:shd w:val="clear" w:color="auto" w:fill="auto"/>
          </w:tcPr>
          <w:p w14:paraId="6603096D" w14:textId="77777777" w:rsidR="00F10C62" w:rsidRPr="00B83045" w:rsidRDefault="00F10C62" w:rsidP="0032304B">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1D8D92A3" w14:textId="77777777" w:rsidR="00F10C62" w:rsidRPr="00B83045" w:rsidRDefault="00F10C62" w:rsidP="0032304B">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5B3F2A3D" w14:textId="26D97625"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AAA0032KCXS</w:t>
            </w:r>
          </w:p>
        </w:tc>
        <w:tc>
          <w:tcPr>
            <w:tcW w:w="1559" w:type="dxa"/>
            <w:shd w:val="clear" w:color="auto" w:fill="auto"/>
            <w:vAlign w:val="bottom"/>
          </w:tcPr>
          <w:p w14:paraId="21445AC0" w14:textId="7F962648"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50C-423631</w:t>
            </w:r>
          </w:p>
        </w:tc>
        <w:tc>
          <w:tcPr>
            <w:tcW w:w="1985" w:type="dxa"/>
            <w:shd w:val="clear" w:color="auto" w:fill="auto"/>
            <w:vAlign w:val="bottom"/>
          </w:tcPr>
          <w:p w14:paraId="565A4380" w14:textId="3E4784E1" w:rsidR="00F10C62" w:rsidRPr="00B83045" w:rsidRDefault="00F10C62" w:rsidP="0032304B">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201</w:t>
            </w:r>
          </w:p>
        </w:tc>
      </w:tr>
      <w:tr w:rsidR="00F10C62" w:rsidRPr="00B83045" w14:paraId="501D6E20" w14:textId="77777777" w:rsidTr="00CD222A">
        <w:trPr>
          <w:trHeight w:val="187"/>
          <w:jc w:val="center"/>
        </w:trPr>
        <w:tc>
          <w:tcPr>
            <w:tcW w:w="1129" w:type="dxa"/>
            <w:vMerge/>
            <w:shd w:val="clear" w:color="auto" w:fill="auto"/>
          </w:tcPr>
          <w:p w14:paraId="38ECFDD6" w14:textId="77777777" w:rsidR="00F10C62" w:rsidRPr="00B83045" w:rsidRDefault="00F10C62" w:rsidP="0032304B">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76D2DA6C" w14:textId="77777777" w:rsidR="00F10C62" w:rsidRPr="00B83045" w:rsidRDefault="00F10C62" w:rsidP="0032304B">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12125FB7" w14:textId="58C174CB"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AAA0032KCYN</w:t>
            </w:r>
          </w:p>
        </w:tc>
        <w:tc>
          <w:tcPr>
            <w:tcW w:w="1559" w:type="dxa"/>
            <w:shd w:val="clear" w:color="auto" w:fill="auto"/>
            <w:vAlign w:val="bottom"/>
          </w:tcPr>
          <w:p w14:paraId="65EEBA55" w14:textId="10AA6D69"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50C-423632</w:t>
            </w:r>
          </w:p>
        </w:tc>
        <w:tc>
          <w:tcPr>
            <w:tcW w:w="1985" w:type="dxa"/>
            <w:shd w:val="clear" w:color="auto" w:fill="auto"/>
            <w:vAlign w:val="bottom"/>
          </w:tcPr>
          <w:p w14:paraId="126F3A54" w14:textId="75340A91" w:rsidR="00F10C62" w:rsidRPr="00B83045" w:rsidRDefault="00F10C62" w:rsidP="0032304B">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202</w:t>
            </w:r>
          </w:p>
        </w:tc>
      </w:tr>
      <w:tr w:rsidR="00F10C62" w:rsidRPr="00B83045" w14:paraId="197072B7" w14:textId="77777777" w:rsidTr="00CD222A">
        <w:trPr>
          <w:trHeight w:val="187"/>
          <w:jc w:val="center"/>
        </w:trPr>
        <w:tc>
          <w:tcPr>
            <w:tcW w:w="1129" w:type="dxa"/>
            <w:vMerge/>
            <w:shd w:val="clear" w:color="auto" w:fill="auto"/>
          </w:tcPr>
          <w:p w14:paraId="4AC4FF95" w14:textId="77777777" w:rsidR="00F10C62" w:rsidRPr="00B83045" w:rsidRDefault="00F10C62" w:rsidP="0032304B">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028DE0DC" w14:textId="77777777" w:rsidR="00F10C62" w:rsidRPr="00B83045" w:rsidRDefault="00F10C62" w:rsidP="0032304B">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17F7FBD1" w14:textId="68864A12"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AAA0032KCZE</w:t>
            </w:r>
          </w:p>
        </w:tc>
        <w:tc>
          <w:tcPr>
            <w:tcW w:w="1559" w:type="dxa"/>
            <w:shd w:val="clear" w:color="auto" w:fill="auto"/>
            <w:vAlign w:val="bottom"/>
          </w:tcPr>
          <w:p w14:paraId="1F8434A2" w14:textId="02D475E0"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50C-423633</w:t>
            </w:r>
          </w:p>
        </w:tc>
        <w:tc>
          <w:tcPr>
            <w:tcW w:w="1985" w:type="dxa"/>
            <w:shd w:val="clear" w:color="auto" w:fill="auto"/>
            <w:vAlign w:val="bottom"/>
          </w:tcPr>
          <w:p w14:paraId="2DE3DBB5" w14:textId="2BBAC3FB" w:rsidR="00F10C62" w:rsidRPr="00B83045" w:rsidRDefault="00F10C62" w:rsidP="0032304B">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203</w:t>
            </w:r>
          </w:p>
        </w:tc>
      </w:tr>
      <w:tr w:rsidR="00F10C62" w:rsidRPr="00B83045" w14:paraId="2CFE0C14" w14:textId="77777777" w:rsidTr="00CD222A">
        <w:trPr>
          <w:trHeight w:val="187"/>
          <w:jc w:val="center"/>
        </w:trPr>
        <w:tc>
          <w:tcPr>
            <w:tcW w:w="1129" w:type="dxa"/>
            <w:vMerge/>
            <w:shd w:val="clear" w:color="auto" w:fill="auto"/>
          </w:tcPr>
          <w:p w14:paraId="3BB3530C" w14:textId="77777777" w:rsidR="00F10C62" w:rsidRPr="00B83045" w:rsidRDefault="00F10C62" w:rsidP="0032304B">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6985B90A" w14:textId="77777777" w:rsidR="00F10C62" w:rsidRPr="00B83045" w:rsidRDefault="00F10C62" w:rsidP="0032304B">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4A18B1FD" w14:textId="36FD311B"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AAA0032KDAF</w:t>
            </w:r>
          </w:p>
        </w:tc>
        <w:tc>
          <w:tcPr>
            <w:tcW w:w="1559" w:type="dxa"/>
            <w:shd w:val="clear" w:color="auto" w:fill="auto"/>
            <w:vAlign w:val="bottom"/>
          </w:tcPr>
          <w:p w14:paraId="30710C54" w14:textId="2A5196C7"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50C-423634</w:t>
            </w:r>
          </w:p>
        </w:tc>
        <w:tc>
          <w:tcPr>
            <w:tcW w:w="1985" w:type="dxa"/>
            <w:shd w:val="clear" w:color="auto" w:fill="auto"/>
            <w:vAlign w:val="bottom"/>
          </w:tcPr>
          <w:p w14:paraId="7BF2CF0C" w14:textId="17120C17" w:rsidR="00F10C62" w:rsidRPr="00B83045" w:rsidRDefault="00F10C62" w:rsidP="0032304B">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204</w:t>
            </w:r>
          </w:p>
        </w:tc>
      </w:tr>
      <w:tr w:rsidR="00F10C62" w:rsidRPr="00B83045" w14:paraId="516BDCEA" w14:textId="77777777" w:rsidTr="00CD222A">
        <w:trPr>
          <w:trHeight w:val="187"/>
          <w:jc w:val="center"/>
        </w:trPr>
        <w:tc>
          <w:tcPr>
            <w:tcW w:w="1129" w:type="dxa"/>
            <w:vMerge/>
            <w:shd w:val="clear" w:color="auto" w:fill="auto"/>
          </w:tcPr>
          <w:p w14:paraId="2922138A" w14:textId="77777777" w:rsidR="00F10C62" w:rsidRPr="00B83045" w:rsidRDefault="00F10C62" w:rsidP="0032304B">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1B54586C" w14:textId="77777777" w:rsidR="00F10C62" w:rsidRPr="00B83045" w:rsidRDefault="00F10C62" w:rsidP="0032304B">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0DD0DF0F" w14:textId="2A667FE2"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AAA0032KDBR</w:t>
            </w:r>
          </w:p>
        </w:tc>
        <w:tc>
          <w:tcPr>
            <w:tcW w:w="1559" w:type="dxa"/>
            <w:shd w:val="clear" w:color="auto" w:fill="auto"/>
            <w:vAlign w:val="bottom"/>
          </w:tcPr>
          <w:p w14:paraId="210A024A" w14:textId="3944DD6A"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50C-423635</w:t>
            </w:r>
          </w:p>
        </w:tc>
        <w:tc>
          <w:tcPr>
            <w:tcW w:w="1985" w:type="dxa"/>
            <w:shd w:val="clear" w:color="auto" w:fill="auto"/>
            <w:vAlign w:val="bottom"/>
          </w:tcPr>
          <w:p w14:paraId="1806A16F" w14:textId="21EEFCF5" w:rsidR="00F10C62" w:rsidRPr="00B83045" w:rsidRDefault="00F10C62" w:rsidP="0032304B">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205</w:t>
            </w:r>
          </w:p>
        </w:tc>
      </w:tr>
      <w:tr w:rsidR="00F10C62" w:rsidRPr="00B83045" w14:paraId="03138332" w14:textId="77777777" w:rsidTr="00CD222A">
        <w:trPr>
          <w:trHeight w:val="187"/>
          <w:jc w:val="center"/>
        </w:trPr>
        <w:tc>
          <w:tcPr>
            <w:tcW w:w="1129" w:type="dxa"/>
            <w:vMerge/>
            <w:shd w:val="clear" w:color="auto" w:fill="auto"/>
          </w:tcPr>
          <w:p w14:paraId="3206E2B0" w14:textId="77777777" w:rsidR="00F10C62" w:rsidRPr="00B83045" w:rsidRDefault="00F10C62" w:rsidP="0032304B">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4D334012" w14:textId="77777777" w:rsidR="00F10C62" w:rsidRPr="00B83045" w:rsidRDefault="00F10C62" w:rsidP="0032304B">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422DCCFA" w14:textId="686B077C"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AAA0032KDCX</w:t>
            </w:r>
          </w:p>
        </w:tc>
        <w:tc>
          <w:tcPr>
            <w:tcW w:w="1559" w:type="dxa"/>
            <w:shd w:val="clear" w:color="auto" w:fill="auto"/>
            <w:vAlign w:val="bottom"/>
          </w:tcPr>
          <w:p w14:paraId="721D75DF" w14:textId="6D0B20FF"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50C-423636</w:t>
            </w:r>
          </w:p>
        </w:tc>
        <w:tc>
          <w:tcPr>
            <w:tcW w:w="1985" w:type="dxa"/>
            <w:shd w:val="clear" w:color="auto" w:fill="auto"/>
            <w:vAlign w:val="bottom"/>
          </w:tcPr>
          <w:p w14:paraId="6F3FF128" w14:textId="5EFDC7A1" w:rsidR="00F10C62" w:rsidRPr="00B83045" w:rsidRDefault="00F10C62" w:rsidP="0032304B">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206</w:t>
            </w:r>
          </w:p>
        </w:tc>
      </w:tr>
      <w:tr w:rsidR="00F10C62" w:rsidRPr="00B83045" w14:paraId="405C9348" w14:textId="77777777" w:rsidTr="00CD222A">
        <w:trPr>
          <w:trHeight w:val="187"/>
          <w:jc w:val="center"/>
        </w:trPr>
        <w:tc>
          <w:tcPr>
            <w:tcW w:w="1129" w:type="dxa"/>
            <w:vMerge/>
            <w:shd w:val="clear" w:color="auto" w:fill="auto"/>
          </w:tcPr>
          <w:p w14:paraId="2AEE39A1" w14:textId="77777777" w:rsidR="00F10C62" w:rsidRPr="00B83045" w:rsidRDefault="00F10C62" w:rsidP="0032304B">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1025A909" w14:textId="77777777" w:rsidR="00F10C62" w:rsidRPr="00B83045" w:rsidRDefault="00F10C62" w:rsidP="0032304B">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0FD2860E" w14:textId="48E04208"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AAA0032KDDM</w:t>
            </w:r>
          </w:p>
        </w:tc>
        <w:tc>
          <w:tcPr>
            <w:tcW w:w="1559" w:type="dxa"/>
            <w:shd w:val="clear" w:color="auto" w:fill="auto"/>
            <w:vAlign w:val="bottom"/>
          </w:tcPr>
          <w:p w14:paraId="1A6D7B04" w14:textId="5E51FEE0"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50C-423637</w:t>
            </w:r>
          </w:p>
        </w:tc>
        <w:tc>
          <w:tcPr>
            <w:tcW w:w="1985" w:type="dxa"/>
            <w:shd w:val="clear" w:color="auto" w:fill="auto"/>
            <w:vAlign w:val="bottom"/>
          </w:tcPr>
          <w:p w14:paraId="7514F735" w14:textId="0AABCCA4" w:rsidR="00F10C62" w:rsidRPr="00B83045" w:rsidRDefault="00F10C62" w:rsidP="0032304B">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301</w:t>
            </w:r>
          </w:p>
        </w:tc>
      </w:tr>
      <w:tr w:rsidR="00F10C62" w:rsidRPr="00B83045" w14:paraId="566476FA" w14:textId="77777777" w:rsidTr="00CD222A">
        <w:trPr>
          <w:trHeight w:val="187"/>
          <w:jc w:val="center"/>
        </w:trPr>
        <w:tc>
          <w:tcPr>
            <w:tcW w:w="1129" w:type="dxa"/>
            <w:vMerge/>
            <w:shd w:val="clear" w:color="auto" w:fill="auto"/>
          </w:tcPr>
          <w:p w14:paraId="3A8B01B4" w14:textId="77777777" w:rsidR="00F10C62" w:rsidRPr="00B83045" w:rsidRDefault="00F10C62" w:rsidP="0032304B">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01CD3A59" w14:textId="77777777" w:rsidR="00F10C62" w:rsidRPr="00B83045" w:rsidRDefault="00F10C62" w:rsidP="0032304B">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394427A6" w14:textId="7BD66D51"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AAA0032KDEA</w:t>
            </w:r>
          </w:p>
        </w:tc>
        <w:tc>
          <w:tcPr>
            <w:tcW w:w="1559" w:type="dxa"/>
            <w:shd w:val="clear" w:color="auto" w:fill="auto"/>
            <w:vAlign w:val="bottom"/>
          </w:tcPr>
          <w:p w14:paraId="06B1D172" w14:textId="6C2CB00A"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50C-423638</w:t>
            </w:r>
          </w:p>
        </w:tc>
        <w:tc>
          <w:tcPr>
            <w:tcW w:w="1985" w:type="dxa"/>
            <w:shd w:val="clear" w:color="auto" w:fill="auto"/>
            <w:vAlign w:val="bottom"/>
          </w:tcPr>
          <w:p w14:paraId="6EBCA720" w14:textId="096A53F7" w:rsidR="00F10C62" w:rsidRPr="00B83045" w:rsidRDefault="00F10C62" w:rsidP="0032304B">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302</w:t>
            </w:r>
          </w:p>
        </w:tc>
      </w:tr>
      <w:tr w:rsidR="00F10C62" w:rsidRPr="00B83045" w14:paraId="1529100F" w14:textId="77777777" w:rsidTr="00CD222A">
        <w:trPr>
          <w:trHeight w:val="187"/>
          <w:jc w:val="center"/>
        </w:trPr>
        <w:tc>
          <w:tcPr>
            <w:tcW w:w="1129" w:type="dxa"/>
            <w:vMerge/>
            <w:shd w:val="clear" w:color="auto" w:fill="auto"/>
          </w:tcPr>
          <w:p w14:paraId="67353480" w14:textId="77777777" w:rsidR="00F10C62" w:rsidRPr="00B83045" w:rsidRDefault="00F10C62" w:rsidP="0032304B">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7F2C10FA" w14:textId="77777777" w:rsidR="00F10C62" w:rsidRPr="00B83045" w:rsidRDefault="00F10C62" w:rsidP="0032304B">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58943809" w14:textId="4F23E699"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AAA0032KDFT</w:t>
            </w:r>
          </w:p>
        </w:tc>
        <w:tc>
          <w:tcPr>
            <w:tcW w:w="1559" w:type="dxa"/>
            <w:shd w:val="clear" w:color="auto" w:fill="auto"/>
            <w:vAlign w:val="bottom"/>
          </w:tcPr>
          <w:p w14:paraId="49369CCB" w14:textId="2F525A71"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50C-423639</w:t>
            </w:r>
          </w:p>
        </w:tc>
        <w:tc>
          <w:tcPr>
            <w:tcW w:w="1985" w:type="dxa"/>
            <w:shd w:val="clear" w:color="auto" w:fill="auto"/>
            <w:vAlign w:val="bottom"/>
          </w:tcPr>
          <w:p w14:paraId="4F29E452" w14:textId="0564793F" w:rsidR="00F10C62" w:rsidRPr="00B83045" w:rsidRDefault="00F10C62" w:rsidP="0032304B">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303</w:t>
            </w:r>
          </w:p>
        </w:tc>
      </w:tr>
      <w:tr w:rsidR="00F10C62" w:rsidRPr="00B83045" w14:paraId="3517B952" w14:textId="77777777" w:rsidTr="00CD222A">
        <w:trPr>
          <w:trHeight w:val="187"/>
          <w:jc w:val="center"/>
        </w:trPr>
        <w:tc>
          <w:tcPr>
            <w:tcW w:w="1129" w:type="dxa"/>
            <w:vMerge/>
            <w:shd w:val="clear" w:color="auto" w:fill="auto"/>
          </w:tcPr>
          <w:p w14:paraId="6359C300" w14:textId="77777777" w:rsidR="00F10C62" w:rsidRPr="00B83045" w:rsidRDefault="00F10C62" w:rsidP="0032304B">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059AAFA5" w14:textId="77777777" w:rsidR="00F10C62" w:rsidRPr="00B83045" w:rsidRDefault="00F10C62" w:rsidP="0032304B">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1A50FBD9" w14:textId="7A8C1158"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AAA0032KDHY</w:t>
            </w:r>
          </w:p>
        </w:tc>
        <w:tc>
          <w:tcPr>
            <w:tcW w:w="1559" w:type="dxa"/>
            <w:shd w:val="clear" w:color="auto" w:fill="auto"/>
            <w:vAlign w:val="bottom"/>
          </w:tcPr>
          <w:p w14:paraId="2FDA826F" w14:textId="6A82444B"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50C-423640</w:t>
            </w:r>
          </w:p>
        </w:tc>
        <w:tc>
          <w:tcPr>
            <w:tcW w:w="1985" w:type="dxa"/>
            <w:shd w:val="clear" w:color="auto" w:fill="auto"/>
            <w:vAlign w:val="bottom"/>
          </w:tcPr>
          <w:p w14:paraId="6CCAA48D" w14:textId="2282DDAB" w:rsidR="00F10C62" w:rsidRPr="00B83045" w:rsidRDefault="00F10C62" w:rsidP="0032304B">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304</w:t>
            </w:r>
          </w:p>
        </w:tc>
      </w:tr>
      <w:tr w:rsidR="00F10C62" w:rsidRPr="00B83045" w14:paraId="04CA9AE8" w14:textId="77777777" w:rsidTr="00CD222A">
        <w:trPr>
          <w:trHeight w:val="187"/>
          <w:jc w:val="center"/>
        </w:trPr>
        <w:tc>
          <w:tcPr>
            <w:tcW w:w="1129" w:type="dxa"/>
            <w:vMerge/>
            <w:shd w:val="clear" w:color="auto" w:fill="auto"/>
          </w:tcPr>
          <w:p w14:paraId="6A2D619E" w14:textId="77777777" w:rsidR="00F10C62" w:rsidRPr="00B83045" w:rsidRDefault="00F10C62" w:rsidP="0032304B">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6A06DAA4" w14:textId="77777777" w:rsidR="00F10C62" w:rsidRPr="00B83045" w:rsidRDefault="00F10C62" w:rsidP="0032304B">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23FEA32A" w14:textId="117EBC98"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AAA0032KDJH</w:t>
            </w:r>
          </w:p>
        </w:tc>
        <w:tc>
          <w:tcPr>
            <w:tcW w:w="1559" w:type="dxa"/>
            <w:shd w:val="clear" w:color="auto" w:fill="auto"/>
            <w:vAlign w:val="bottom"/>
          </w:tcPr>
          <w:p w14:paraId="7AC65713" w14:textId="4615D408"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50C-423641</w:t>
            </w:r>
          </w:p>
        </w:tc>
        <w:tc>
          <w:tcPr>
            <w:tcW w:w="1985" w:type="dxa"/>
            <w:shd w:val="clear" w:color="auto" w:fill="auto"/>
            <w:vAlign w:val="bottom"/>
          </w:tcPr>
          <w:p w14:paraId="2607656C" w14:textId="4E741551" w:rsidR="00F10C62" w:rsidRPr="00B83045" w:rsidRDefault="00F10C62" w:rsidP="0032304B">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305</w:t>
            </w:r>
          </w:p>
        </w:tc>
      </w:tr>
      <w:tr w:rsidR="00F10C62" w:rsidRPr="00B83045" w14:paraId="2C41B40D" w14:textId="77777777" w:rsidTr="00CD222A">
        <w:trPr>
          <w:trHeight w:val="187"/>
          <w:jc w:val="center"/>
        </w:trPr>
        <w:tc>
          <w:tcPr>
            <w:tcW w:w="1129" w:type="dxa"/>
            <w:vMerge/>
            <w:shd w:val="clear" w:color="auto" w:fill="auto"/>
          </w:tcPr>
          <w:p w14:paraId="6BA5725F" w14:textId="77777777" w:rsidR="00F10C62" w:rsidRPr="00B83045" w:rsidRDefault="00F10C62" w:rsidP="0032304B">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45219A47" w14:textId="77777777" w:rsidR="00F10C62" w:rsidRPr="00B83045" w:rsidRDefault="00F10C62" w:rsidP="0032304B">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352861B2" w14:textId="5662992B"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AAA0032KDKL</w:t>
            </w:r>
          </w:p>
        </w:tc>
        <w:tc>
          <w:tcPr>
            <w:tcW w:w="1559" w:type="dxa"/>
            <w:shd w:val="clear" w:color="auto" w:fill="auto"/>
            <w:vAlign w:val="bottom"/>
          </w:tcPr>
          <w:p w14:paraId="6938C393" w14:textId="1F9AF12C"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50C-423642</w:t>
            </w:r>
          </w:p>
        </w:tc>
        <w:tc>
          <w:tcPr>
            <w:tcW w:w="1985" w:type="dxa"/>
            <w:shd w:val="clear" w:color="auto" w:fill="auto"/>
            <w:vAlign w:val="bottom"/>
          </w:tcPr>
          <w:p w14:paraId="41B3DD68" w14:textId="1622E3B4" w:rsidR="00F10C62" w:rsidRPr="00B83045" w:rsidRDefault="00F10C62" w:rsidP="0032304B">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306</w:t>
            </w:r>
          </w:p>
        </w:tc>
      </w:tr>
      <w:tr w:rsidR="00F10C62" w:rsidRPr="00B83045" w14:paraId="2EE8765A" w14:textId="77777777" w:rsidTr="00CD222A">
        <w:trPr>
          <w:trHeight w:val="187"/>
          <w:jc w:val="center"/>
        </w:trPr>
        <w:tc>
          <w:tcPr>
            <w:tcW w:w="1129" w:type="dxa"/>
            <w:vMerge/>
            <w:shd w:val="clear" w:color="auto" w:fill="auto"/>
          </w:tcPr>
          <w:p w14:paraId="6FA52552" w14:textId="77777777" w:rsidR="00F10C62" w:rsidRPr="00B83045" w:rsidRDefault="00F10C62" w:rsidP="0032304B">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2D95A962" w14:textId="77777777" w:rsidR="00F10C62" w:rsidRPr="00B83045" w:rsidRDefault="00F10C62" w:rsidP="0032304B">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618FF256" w14:textId="53862524"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AAA0032KDLW</w:t>
            </w:r>
          </w:p>
        </w:tc>
        <w:tc>
          <w:tcPr>
            <w:tcW w:w="1559" w:type="dxa"/>
            <w:shd w:val="clear" w:color="auto" w:fill="auto"/>
            <w:vAlign w:val="bottom"/>
          </w:tcPr>
          <w:p w14:paraId="6A50AFFF" w14:textId="5C4BAB1F"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50C-423643</w:t>
            </w:r>
          </w:p>
        </w:tc>
        <w:tc>
          <w:tcPr>
            <w:tcW w:w="1985" w:type="dxa"/>
            <w:shd w:val="clear" w:color="auto" w:fill="auto"/>
            <w:vAlign w:val="bottom"/>
          </w:tcPr>
          <w:p w14:paraId="347CB2E9" w14:textId="5DF0A451" w:rsidR="00F10C62" w:rsidRPr="00B83045" w:rsidRDefault="00F10C62" w:rsidP="0032304B">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401</w:t>
            </w:r>
          </w:p>
        </w:tc>
      </w:tr>
      <w:tr w:rsidR="00F10C62" w:rsidRPr="00B83045" w14:paraId="07B06D94" w14:textId="77777777" w:rsidTr="00CD222A">
        <w:trPr>
          <w:trHeight w:val="187"/>
          <w:jc w:val="center"/>
        </w:trPr>
        <w:tc>
          <w:tcPr>
            <w:tcW w:w="1129" w:type="dxa"/>
            <w:vMerge/>
            <w:shd w:val="clear" w:color="auto" w:fill="auto"/>
          </w:tcPr>
          <w:p w14:paraId="648C7B78" w14:textId="77777777" w:rsidR="00F10C62" w:rsidRPr="00B83045" w:rsidRDefault="00F10C62" w:rsidP="0032304B">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7C69A1F3" w14:textId="77777777" w:rsidR="00F10C62" w:rsidRPr="00B83045" w:rsidRDefault="00F10C62" w:rsidP="0032304B">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7B76F50A" w14:textId="73DCB261"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AAA0032KDMS</w:t>
            </w:r>
          </w:p>
        </w:tc>
        <w:tc>
          <w:tcPr>
            <w:tcW w:w="1559" w:type="dxa"/>
            <w:shd w:val="clear" w:color="auto" w:fill="auto"/>
            <w:vAlign w:val="bottom"/>
          </w:tcPr>
          <w:p w14:paraId="1DA373F3" w14:textId="74B43636"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50C-423644</w:t>
            </w:r>
          </w:p>
        </w:tc>
        <w:tc>
          <w:tcPr>
            <w:tcW w:w="1985" w:type="dxa"/>
            <w:shd w:val="clear" w:color="auto" w:fill="auto"/>
            <w:vAlign w:val="bottom"/>
          </w:tcPr>
          <w:p w14:paraId="22A3F9BC" w14:textId="4090A2F0" w:rsidR="00F10C62" w:rsidRPr="00B83045" w:rsidRDefault="00F10C62" w:rsidP="0032304B">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402</w:t>
            </w:r>
          </w:p>
        </w:tc>
      </w:tr>
      <w:tr w:rsidR="00F10C62" w:rsidRPr="00B83045" w14:paraId="279EA2C9" w14:textId="77777777" w:rsidTr="00CD222A">
        <w:trPr>
          <w:trHeight w:val="187"/>
          <w:jc w:val="center"/>
        </w:trPr>
        <w:tc>
          <w:tcPr>
            <w:tcW w:w="1129" w:type="dxa"/>
            <w:vMerge/>
            <w:shd w:val="clear" w:color="auto" w:fill="auto"/>
          </w:tcPr>
          <w:p w14:paraId="166876CC" w14:textId="77777777" w:rsidR="00F10C62" w:rsidRPr="00B83045" w:rsidRDefault="00F10C62" w:rsidP="0032304B">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40A23425" w14:textId="77777777" w:rsidR="00F10C62" w:rsidRPr="00B83045" w:rsidRDefault="00F10C62" w:rsidP="0032304B">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29B74696" w14:textId="07C7ABA1"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AAA0032KDNN</w:t>
            </w:r>
          </w:p>
        </w:tc>
        <w:tc>
          <w:tcPr>
            <w:tcW w:w="1559" w:type="dxa"/>
            <w:shd w:val="clear" w:color="auto" w:fill="auto"/>
            <w:vAlign w:val="bottom"/>
          </w:tcPr>
          <w:p w14:paraId="771BA57B" w14:textId="120FFC2F"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50C-423645</w:t>
            </w:r>
          </w:p>
        </w:tc>
        <w:tc>
          <w:tcPr>
            <w:tcW w:w="1985" w:type="dxa"/>
            <w:shd w:val="clear" w:color="auto" w:fill="auto"/>
            <w:vAlign w:val="bottom"/>
          </w:tcPr>
          <w:p w14:paraId="7AA85A57" w14:textId="0A4A4F80" w:rsidR="00F10C62" w:rsidRPr="00B83045" w:rsidRDefault="00F10C62" w:rsidP="0032304B">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403</w:t>
            </w:r>
          </w:p>
        </w:tc>
      </w:tr>
      <w:tr w:rsidR="00F10C62" w:rsidRPr="00B83045" w14:paraId="2B1088D2" w14:textId="77777777" w:rsidTr="00CD222A">
        <w:trPr>
          <w:trHeight w:val="187"/>
          <w:jc w:val="center"/>
        </w:trPr>
        <w:tc>
          <w:tcPr>
            <w:tcW w:w="1129" w:type="dxa"/>
            <w:vMerge/>
            <w:shd w:val="clear" w:color="auto" w:fill="auto"/>
          </w:tcPr>
          <w:p w14:paraId="0BD7B125" w14:textId="77777777" w:rsidR="00F10C62" w:rsidRPr="00B83045" w:rsidRDefault="00F10C62" w:rsidP="0032304B">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6CB38DCA" w14:textId="77777777" w:rsidR="00F10C62" w:rsidRPr="00B83045" w:rsidRDefault="00F10C62" w:rsidP="0032304B">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3F5364CF" w14:textId="5FD88C5B"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AAA0032KDOE</w:t>
            </w:r>
          </w:p>
        </w:tc>
        <w:tc>
          <w:tcPr>
            <w:tcW w:w="1559" w:type="dxa"/>
            <w:shd w:val="clear" w:color="auto" w:fill="auto"/>
            <w:vAlign w:val="bottom"/>
          </w:tcPr>
          <w:p w14:paraId="7D4F3EB9" w14:textId="118D7B5E"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50C-423646</w:t>
            </w:r>
          </w:p>
        </w:tc>
        <w:tc>
          <w:tcPr>
            <w:tcW w:w="1985" w:type="dxa"/>
            <w:shd w:val="clear" w:color="auto" w:fill="auto"/>
            <w:vAlign w:val="bottom"/>
          </w:tcPr>
          <w:p w14:paraId="64264421" w14:textId="7BC285BC" w:rsidR="00F10C62" w:rsidRPr="00B83045" w:rsidRDefault="00F10C62" w:rsidP="0032304B">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404</w:t>
            </w:r>
          </w:p>
        </w:tc>
      </w:tr>
      <w:tr w:rsidR="00F10C62" w:rsidRPr="00B83045" w14:paraId="5329D67C" w14:textId="77777777" w:rsidTr="00CD222A">
        <w:trPr>
          <w:trHeight w:val="187"/>
          <w:jc w:val="center"/>
        </w:trPr>
        <w:tc>
          <w:tcPr>
            <w:tcW w:w="1129" w:type="dxa"/>
            <w:vMerge/>
            <w:shd w:val="clear" w:color="auto" w:fill="auto"/>
          </w:tcPr>
          <w:p w14:paraId="345DAA2B" w14:textId="77777777" w:rsidR="00F10C62" w:rsidRPr="00B83045" w:rsidRDefault="00F10C62" w:rsidP="0032304B">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08561136" w14:textId="77777777" w:rsidR="00F10C62" w:rsidRPr="00B83045" w:rsidRDefault="00F10C62" w:rsidP="0032304B">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68DEF312" w14:textId="70916D2A"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AAA0032KDPP</w:t>
            </w:r>
          </w:p>
        </w:tc>
        <w:tc>
          <w:tcPr>
            <w:tcW w:w="1559" w:type="dxa"/>
            <w:shd w:val="clear" w:color="auto" w:fill="auto"/>
            <w:vAlign w:val="bottom"/>
          </w:tcPr>
          <w:p w14:paraId="4C1FEB0E" w14:textId="1615C571"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50C-423647</w:t>
            </w:r>
          </w:p>
        </w:tc>
        <w:tc>
          <w:tcPr>
            <w:tcW w:w="1985" w:type="dxa"/>
            <w:shd w:val="clear" w:color="auto" w:fill="auto"/>
            <w:vAlign w:val="bottom"/>
          </w:tcPr>
          <w:p w14:paraId="7F89590A" w14:textId="5C444A27" w:rsidR="00F10C62" w:rsidRPr="00B83045" w:rsidRDefault="00F10C62" w:rsidP="0032304B">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405</w:t>
            </w:r>
          </w:p>
        </w:tc>
      </w:tr>
      <w:tr w:rsidR="00F10C62" w:rsidRPr="00B83045" w14:paraId="2D79E157" w14:textId="77777777" w:rsidTr="00CD222A">
        <w:trPr>
          <w:trHeight w:val="187"/>
          <w:jc w:val="center"/>
        </w:trPr>
        <w:tc>
          <w:tcPr>
            <w:tcW w:w="1129" w:type="dxa"/>
            <w:vMerge/>
            <w:shd w:val="clear" w:color="auto" w:fill="auto"/>
          </w:tcPr>
          <w:p w14:paraId="071624A6" w14:textId="77777777" w:rsidR="00F10C62" w:rsidRPr="00B83045" w:rsidRDefault="00F10C62" w:rsidP="0032304B">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7788A05C" w14:textId="77777777" w:rsidR="00F10C62" w:rsidRPr="00B83045" w:rsidRDefault="00F10C62" w:rsidP="0032304B">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4F7CE221" w14:textId="42DDACA9"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AAA0032KDYX</w:t>
            </w:r>
          </w:p>
        </w:tc>
        <w:tc>
          <w:tcPr>
            <w:tcW w:w="1559" w:type="dxa"/>
            <w:shd w:val="clear" w:color="auto" w:fill="auto"/>
            <w:vAlign w:val="bottom"/>
          </w:tcPr>
          <w:p w14:paraId="04FBFDCF" w14:textId="4D3597DA"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50C-423654</w:t>
            </w:r>
          </w:p>
        </w:tc>
        <w:tc>
          <w:tcPr>
            <w:tcW w:w="1985" w:type="dxa"/>
            <w:shd w:val="clear" w:color="auto" w:fill="auto"/>
            <w:vAlign w:val="bottom"/>
          </w:tcPr>
          <w:p w14:paraId="52449E4D" w14:textId="1C0F527A" w:rsidR="00F10C62" w:rsidRPr="00B83045" w:rsidRDefault="00F10C62" w:rsidP="0032304B">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506</w:t>
            </w:r>
          </w:p>
        </w:tc>
      </w:tr>
      <w:tr w:rsidR="00F10C62" w:rsidRPr="00B83045" w14:paraId="2134798E" w14:textId="77777777" w:rsidTr="00CD222A">
        <w:trPr>
          <w:trHeight w:val="187"/>
          <w:jc w:val="center"/>
        </w:trPr>
        <w:tc>
          <w:tcPr>
            <w:tcW w:w="1129" w:type="dxa"/>
            <w:vMerge/>
            <w:shd w:val="clear" w:color="auto" w:fill="auto"/>
          </w:tcPr>
          <w:p w14:paraId="37C699A0" w14:textId="77777777" w:rsidR="00F10C62" w:rsidRPr="00B83045" w:rsidRDefault="00F10C62" w:rsidP="0032304B">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590072DA" w14:textId="77777777" w:rsidR="00F10C62" w:rsidRPr="00B83045" w:rsidRDefault="00F10C62" w:rsidP="0032304B">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01430C56" w14:textId="12DBC25A"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AAA0032KDZM</w:t>
            </w:r>
          </w:p>
        </w:tc>
        <w:tc>
          <w:tcPr>
            <w:tcW w:w="1559" w:type="dxa"/>
            <w:shd w:val="clear" w:color="auto" w:fill="auto"/>
            <w:vAlign w:val="bottom"/>
          </w:tcPr>
          <w:p w14:paraId="043CEB61" w14:textId="13BBBABC"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50C-423655</w:t>
            </w:r>
          </w:p>
        </w:tc>
        <w:tc>
          <w:tcPr>
            <w:tcW w:w="1985" w:type="dxa"/>
            <w:shd w:val="clear" w:color="auto" w:fill="auto"/>
            <w:vAlign w:val="bottom"/>
          </w:tcPr>
          <w:p w14:paraId="301E9B31" w14:textId="23F76F14" w:rsidR="00F10C62" w:rsidRPr="00B83045" w:rsidRDefault="00F10C62" w:rsidP="0032304B">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601</w:t>
            </w:r>
          </w:p>
        </w:tc>
      </w:tr>
      <w:tr w:rsidR="00F10C62" w:rsidRPr="00B83045" w14:paraId="4831E96A" w14:textId="77777777" w:rsidTr="00CD222A">
        <w:trPr>
          <w:trHeight w:val="187"/>
          <w:jc w:val="center"/>
        </w:trPr>
        <w:tc>
          <w:tcPr>
            <w:tcW w:w="1129" w:type="dxa"/>
            <w:vMerge/>
            <w:shd w:val="clear" w:color="auto" w:fill="auto"/>
          </w:tcPr>
          <w:p w14:paraId="75281376" w14:textId="77777777" w:rsidR="00F10C62" w:rsidRPr="00B83045" w:rsidRDefault="00F10C62" w:rsidP="0032304B">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1D7F9A61" w14:textId="77777777" w:rsidR="00F10C62" w:rsidRPr="00B83045" w:rsidRDefault="00F10C62" w:rsidP="0032304B">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43524AE3" w14:textId="666D0F41"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AAA0032KEAW</w:t>
            </w:r>
          </w:p>
        </w:tc>
        <w:tc>
          <w:tcPr>
            <w:tcW w:w="1559" w:type="dxa"/>
            <w:shd w:val="clear" w:color="auto" w:fill="auto"/>
            <w:vAlign w:val="bottom"/>
          </w:tcPr>
          <w:p w14:paraId="470FC387" w14:textId="00EF2B46"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50C-423656</w:t>
            </w:r>
          </w:p>
        </w:tc>
        <w:tc>
          <w:tcPr>
            <w:tcW w:w="1985" w:type="dxa"/>
            <w:shd w:val="clear" w:color="auto" w:fill="auto"/>
            <w:vAlign w:val="bottom"/>
          </w:tcPr>
          <w:p w14:paraId="42CCDC72" w14:textId="725BDD2A" w:rsidR="00F10C62" w:rsidRPr="00B83045" w:rsidRDefault="00F10C62" w:rsidP="0032304B">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602</w:t>
            </w:r>
          </w:p>
        </w:tc>
      </w:tr>
      <w:tr w:rsidR="00F10C62" w:rsidRPr="00B83045" w14:paraId="4DED1EC9" w14:textId="77777777" w:rsidTr="00CD222A">
        <w:trPr>
          <w:trHeight w:val="187"/>
          <w:jc w:val="center"/>
        </w:trPr>
        <w:tc>
          <w:tcPr>
            <w:tcW w:w="1129" w:type="dxa"/>
            <w:vMerge/>
            <w:shd w:val="clear" w:color="auto" w:fill="auto"/>
          </w:tcPr>
          <w:p w14:paraId="3DD465D8" w14:textId="77777777" w:rsidR="00F10C62" w:rsidRPr="00B83045" w:rsidRDefault="00F10C62" w:rsidP="0032304B">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1853DD3F" w14:textId="77777777" w:rsidR="00F10C62" w:rsidRPr="00B83045" w:rsidRDefault="00F10C62" w:rsidP="0032304B">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645B8231" w14:textId="49409210"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AAA0032KEBS</w:t>
            </w:r>
          </w:p>
        </w:tc>
        <w:tc>
          <w:tcPr>
            <w:tcW w:w="1559" w:type="dxa"/>
            <w:shd w:val="clear" w:color="auto" w:fill="auto"/>
            <w:vAlign w:val="bottom"/>
          </w:tcPr>
          <w:p w14:paraId="259E7682" w14:textId="4D30544A"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50C-423657</w:t>
            </w:r>
          </w:p>
        </w:tc>
        <w:tc>
          <w:tcPr>
            <w:tcW w:w="1985" w:type="dxa"/>
            <w:shd w:val="clear" w:color="auto" w:fill="auto"/>
            <w:vAlign w:val="bottom"/>
          </w:tcPr>
          <w:p w14:paraId="4B35117F" w14:textId="521E8AFA" w:rsidR="00F10C62" w:rsidRPr="00B83045" w:rsidRDefault="00F10C62" w:rsidP="0032304B">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603</w:t>
            </w:r>
          </w:p>
        </w:tc>
      </w:tr>
      <w:tr w:rsidR="00F10C62" w:rsidRPr="00B83045" w14:paraId="44676924" w14:textId="77777777" w:rsidTr="00CD222A">
        <w:trPr>
          <w:trHeight w:val="187"/>
          <w:jc w:val="center"/>
        </w:trPr>
        <w:tc>
          <w:tcPr>
            <w:tcW w:w="1129" w:type="dxa"/>
            <w:vMerge/>
            <w:shd w:val="clear" w:color="auto" w:fill="auto"/>
          </w:tcPr>
          <w:p w14:paraId="1CC2E335" w14:textId="77777777" w:rsidR="00F10C62" w:rsidRPr="00B83045" w:rsidRDefault="00F10C62" w:rsidP="0032304B">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7B932817" w14:textId="77777777" w:rsidR="00F10C62" w:rsidRPr="00B83045" w:rsidRDefault="00F10C62" w:rsidP="0032304B">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5775F144" w14:textId="78C66877"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AAA0032KECN</w:t>
            </w:r>
          </w:p>
        </w:tc>
        <w:tc>
          <w:tcPr>
            <w:tcW w:w="1559" w:type="dxa"/>
            <w:shd w:val="clear" w:color="auto" w:fill="auto"/>
            <w:vAlign w:val="bottom"/>
          </w:tcPr>
          <w:p w14:paraId="62B5A1BB" w14:textId="6EA2A0A7"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50C-423658</w:t>
            </w:r>
          </w:p>
        </w:tc>
        <w:tc>
          <w:tcPr>
            <w:tcW w:w="1985" w:type="dxa"/>
            <w:shd w:val="clear" w:color="auto" w:fill="auto"/>
            <w:vAlign w:val="bottom"/>
          </w:tcPr>
          <w:p w14:paraId="6D0A6F94" w14:textId="6FFA1795" w:rsidR="00F10C62" w:rsidRPr="00B83045" w:rsidRDefault="00F10C62" w:rsidP="0032304B">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604</w:t>
            </w:r>
          </w:p>
        </w:tc>
      </w:tr>
      <w:tr w:rsidR="00F10C62" w:rsidRPr="00B83045" w14:paraId="782FB240" w14:textId="77777777" w:rsidTr="00CD222A">
        <w:trPr>
          <w:trHeight w:val="187"/>
          <w:jc w:val="center"/>
        </w:trPr>
        <w:tc>
          <w:tcPr>
            <w:tcW w:w="1129" w:type="dxa"/>
            <w:vMerge/>
            <w:shd w:val="clear" w:color="auto" w:fill="auto"/>
          </w:tcPr>
          <w:p w14:paraId="4E3964F7" w14:textId="77777777" w:rsidR="00F10C62" w:rsidRPr="00B83045" w:rsidRDefault="00F10C62" w:rsidP="0032304B">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0AE33E3C" w14:textId="77777777" w:rsidR="00F10C62" w:rsidRPr="00B83045" w:rsidRDefault="00F10C62" w:rsidP="0032304B">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4AD749DB" w14:textId="6867A524"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AAA0032KEDE</w:t>
            </w:r>
          </w:p>
        </w:tc>
        <w:tc>
          <w:tcPr>
            <w:tcW w:w="1559" w:type="dxa"/>
            <w:shd w:val="clear" w:color="auto" w:fill="auto"/>
            <w:vAlign w:val="bottom"/>
          </w:tcPr>
          <w:p w14:paraId="40392A07" w14:textId="6B373336" w:rsidR="00F10C62" w:rsidRPr="00B83045" w:rsidRDefault="00F10C62" w:rsidP="0032304B">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50C-423659</w:t>
            </w:r>
          </w:p>
        </w:tc>
        <w:tc>
          <w:tcPr>
            <w:tcW w:w="1985" w:type="dxa"/>
            <w:shd w:val="clear" w:color="auto" w:fill="auto"/>
            <w:vAlign w:val="bottom"/>
          </w:tcPr>
          <w:p w14:paraId="6C0E35B8" w14:textId="3FB4965A" w:rsidR="00F10C62" w:rsidRPr="00B83045" w:rsidRDefault="00F10C62" w:rsidP="0032304B">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605</w:t>
            </w:r>
          </w:p>
        </w:tc>
      </w:tr>
      <w:tr w:rsidR="00F10C62" w:rsidRPr="00B83045" w14:paraId="3016CF21" w14:textId="77777777" w:rsidTr="00CD222A">
        <w:trPr>
          <w:trHeight w:val="187"/>
          <w:jc w:val="center"/>
        </w:trPr>
        <w:tc>
          <w:tcPr>
            <w:tcW w:w="1129" w:type="dxa"/>
            <w:vMerge/>
            <w:shd w:val="clear" w:color="auto" w:fill="auto"/>
          </w:tcPr>
          <w:p w14:paraId="58D63C5B" w14:textId="77777777" w:rsidR="00F10C62" w:rsidRPr="00B83045" w:rsidRDefault="00F10C62" w:rsidP="002E06BD">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2DD659AF" w14:textId="77777777" w:rsidR="00F10C62" w:rsidRPr="00B83045" w:rsidRDefault="00F10C62" w:rsidP="002E06BD">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133B5443" w14:textId="736D0B53"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AAA0032KEEP</w:t>
            </w:r>
          </w:p>
        </w:tc>
        <w:tc>
          <w:tcPr>
            <w:tcW w:w="1559" w:type="dxa"/>
            <w:shd w:val="clear" w:color="auto" w:fill="auto"/>
            <w:vAlign w:val="bottom"/>
          </w:tcPr>
          <w:p w14:paraId="661C3EF7" w14:textId="39585A73"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50C-423660</w:t>
            </w:r>
          </w:p>
        </w:tc>
        <w:tc>
          <w:tcPr>
            <w:tcW w:w="1985" w:type="dxa"/>
            <w:shd w:val="clear" w:color="auto" w:fill="auto"/>
            <w:vAlign w:val="bottom"/>
          </w:tcPr>
          <w:p w14:paraId="64A88583" w14:textId="0D92CBD1" w:rsidR="00F10C62" w:rsidRPr="00B83045" w:rsidRDefault="00F10C62" w:rsidP="002E06BD">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606</w:t>
            </w:r>
          </w:p>
        </w:tc>
      </w:tr>
      <w:tr w:rsidR="00F10C62" w:rsidRPr="00B83045" w14:paraId="1383B4C1" w14:textId="77777777" w:rsidTr="00CD222A">
        <w:trPr>
          <w:trHeight w:val="187"/>
          <w:jc w:val="center"/>
        </w:trPr>
        <w:tc>
          <w:tcPr>
            <w:tcW w:w="1129" w:type="dxa"/>
            <w:vMerge/>
            <w:shd w:val="clear" w:color="auto" w:fill="auto"/>
          </w:tcPr>
          <w:p w14:paraId="7614E4F9" w14:textId="77777777" w:rsidR="00F10C62" w:rsidRPr="00B83045" w:rsidRDefault="00F10C62" w:rsidP="002E06BD">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1AA1294F" w14:textId="77777777" w:rsidR="00F10C62" w:rsidRPr="00B83045" w:rsidRDefault="00F10C62" w:rsidP="002E06BD">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33BA7120" w14:textId="53A1C2D4"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AAA0032KEFZ</w:t>
            </w:r>
          </w:p>
        </w:tc>
        <w:tc>
          <w:tcPr>
            <w:tcW w:w="1559" w:type="dxa"/>
            <w:shd w:val="clear" w:color="auto" w:fill="auto"/>
            <w:vAlign w:val="bottom"/>
          </w:tcPr>
          <w:p w14:paraId="12929FA9" w14:textId="7FBC17CD"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50C-423661</w:t>
            </w:r>
          </w:p>
        </w:tc>
        <w:tc>
          <w:tcPr>
            <w:tcW w:w="1985" w:type="dxa"/>
            <w:shd w:val="clear" w:color="auto" w:fill="auto"/>
            <w:vAlign w:val="bottom"/>
          </w:tcPr>
          <w:p w14:paraId="1E03D15E" w14:textId="6DEA1D0A" w:rsidR="00F10C62" w:rsidRPr="00B83045" w:rsidRDefault="00F10C62" w:rsidP="002E06BD">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701</w:t>
            </w:r>
          </w:p>
        </w:tc>
      </w:tr>
      <w:tr w:rsidR="00F10C62" w:rsidRPr="00B83045" w14:paraId="779D924E" w14:textId="77777777" w:rsidTr="00CD222A">
        <w:trPr>
          <w:trHeight w:val="187"/>
          <w:jc w:val="center"/>
        </w:trPr>
        <w:tc>
          <w:tcPr>
            <w:tcW w:w="1129" w:type="dxa"/>
            <w:vMerge/>
            <w:shd w:val="clear" w:color="auto" w:fill="auto"/>
          </w:tcPr>
          <w:p w14:paraId="3EBA0D08" w14:textId="77777777" w:rsidR="00F10C62" w:rsidRPr="00B83045" w:rsidRDefault="00F10C62" w:rsidP="002E06BD">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0292B93C" w14:textId="77777777" w:rsidR="00F10C62" w:rsidRPr="00B83045" w:rsidRDefault="00F10C62" w:rsidP="002E06BD">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51D8F7A8" w14:textId="4968F55B"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AAA0032KEHK</w:t>
            </w:r>
          </w:p>
        </w:tc>
        <w:tc>
          <w:tcPr>
            <w:tcW w:w="1559" w:type="dxa"/>
            <w:shd w:val="clear" w:color="auto" w:fill="auto"/>
            <w:vAlign w:val="bottom"/>
          </w:tcPr>
          <w:p w14:paraId="0BA1BF1B" w14:textId="5A996D1D"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50C-423662</w:t>
            </w:r>
          </w:p>
        </w:tc>
        <w:tc>
          <w:tcPr>
            <w:tcW w:w="1985" w:type="dxa"/>
            <w:shd w:val="clear" w:color="auto" w:fill="auto"/>
            <w:vAlign w:val="bottom"/>
          </w:tcPr>
          <w:p w14:paraId="572D1578" w14:textId="4AFBCF32" w:rsidR="00F10C62" w:rsidRPr="00B83045" w:rsidRDefault="00F10C62" w:rsidP="002E06BD">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702</w:t>
            </w:r>
          </w:p>
        </w:tc>
      </w:tr>
      <w:tr w:rsidR="00F10C62" w:rsidRPr="00B83045" w14:paraId="30CE017C" w14:textId="77777777" w:rsidTr="00CD222A">
        <w:trPr>
          <w:trHeight w:val="187"/>
          <w:jc w:val="center"/>
        </w:trPr>
        <w:tc>
          <w:tcPr>
            <w:tcW w:w="1129" w:type="dxa"/>
            <w:vMerge/>
            <w:shd w:val="clear" w:color="auto" w:fill="auto"/>
          </w:tcPr>
          <w:p w14:paraId="7302A1E2" w14:textId="77777777" w:rsidR="00F10C62" w:rsidRPr="00B83045" w:rsidRDefault="00F10C62" w:rsidP="002E06BD">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47095C81" w14:textId="77777777" w:rsidR="00F10C62" w:rsidRPr="00B83045" w:rsidRDefault="00F10C62" w:rsidP="002E06BD">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4D2E8F03" w14:textId="39488CF4"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AAA0032KEJZ</w:t>
            </w:r>
          </w:p>
        </w:tc>
        <w:tc>
          <w:tcPr>
            <w:tcW w:w="1559" w:type="dxa"/>
            <w:shd w:val="clear" w:color="auto" w:fill="auto"/>
            <w:vAlign w:val="bottom"/>
          </w:tcPr>
          <w:p w14:paraId="0E31513E" w14:textId="2F5433AD"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50C-423663</w:t>
            </w:r>
          </w:p>
        </w:tc>
        <w:tc>
          <w:tcPr>
            <w:tcW w:w="1985" w:type="dxa"/>
            <w:shd w:val="clear" w:color="auto" w:fill="auto"/>
            <w:vAlign w:val="bottom"/>
          </w:tcPr>
          <w:p w14:paraId="15066143" w14:textId="4C4F2ED1" w:rsidR="00F10C62" w:rsidRPr="00B83045" w:rsidRDefault="00F10C62" w:rsidP="002E06BD">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703</w:t>
            </w:r>
          </w:p>
        </w:tc>
      </w:tr>
      <w:tr w:rsidR="00F10C62" w:rsidRPr="00B83045" w14:paraId="70862467" w14:textId="77777777" w:rsidTr="00CD222A">
        <w:trPr>
          <w:trHeight w:val="187"/>
          <w:jc w:val="center"/>
        </w:trPr>
        <w:tc>
          <w:tcPr>
            <w:tcW w:w="1129" w:type="dxa"/>
            <w:vMerge/>
            <w:shd w:val="clear" w:color="auto" w:fill="auto"/>
          </w:tcPr>
          <w:p w14:paraId="6A1BCA16" w14:textId="77777777" w:rsidR="00F10C62" w:rsidRPr="00B83045" w:rsidRDefault="00F10C62" w:rsidP="002E06BD">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4724983E" w14:textId="77777777" w:rsidR="00F10C62" w:rsidRPr="00B83045" w:rsidRDefault="00F10C62" w:rsidP="002E06BD">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61F14BBA" w14:textId="14C3DFE5"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AAA0032KEKC</w:t>
            </w:r>
          </w:p>
        </w:tc>
        <w:tc>
          <w:tcPr>
            <w:tcW w:w="1559" w:type="dxa"/>
            <w:shd w:val="clear" w:color="auto" w:fill="auto"/>
            <w:vAlign w:val="bottom"/>
          </w:tcPr>
          <w:p w14:paraId="00F30A2C" w14:textId="3971111C"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50C-423664</w:t>
            </w:r>
          </w:p>
        </w:tc>
        <w:tc>
          <w:tcPr>
            <w:tcW w:w="1985" w:type="dxa"/>
            <w:shd w:val="clear" w:color="auto" w:fill="auto"/>
            <w:vAlign w:val="bottom"/>
          </w:tcPr>
          <w:p w14:paraId="06D9E72C" w14:textId="41AA2C80" w:rsidR="00F10C62" w:rsidRPr="00B83045" w:rsidRDefault="00F10C62" w:rsidP="002E06BD">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704</w:t>
            </w:r>
          </w:p>
        </w:tc>
      </w:tr>
      <w:tr w:rsidR="00F10C62" w:rsidRPr="00B83045" w14:paraId="1D35B5BD" w14:textId="77777777" w:rsidTr="00CD222A">
        <w:trPr>
          <w:trHeight w:val="187"/>
          <w:jc w:val="center"/>
        </w:trPr>
        <w:tc>
          <w:tcPr>
            <w:tcW w:w="1129" w:type="dxa"/>
            <w:vMerge/>
            <w:shd w:val="clear" w:color="auto" w:fill="auto"/>
          </w:tcPr>
          <w:p w14:paraId="652F6935" w14:textId="77777777" w:rsidR="00F10C62" w:rsidRPr="00B83045" w:rsidRDefault="00F10C62" w:rsidP="002E06BD">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66E3FA22" w14:textId="77777777" w:rsidR="00F10C62" w:rsidRPr="00B83045" w:rsidRDefault="00F10C62" w:rsidP="002E06BD">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52FFC90F" w14:textId="3879EF5C"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AAA0032KELF</w:t>
            </w:r>
          </w:p>
        </w:tc>
        <w:tc>
          <w:tcPr>
            <w:tcW w:w="1559" w:type="dxa"/>
            <w:shd w:val="clear" w:color="auto" w:fill="auto"/>
            <w:vAlign w:val="bottom"/>
          </w:tcPr>
          <w:p w14:paraId="39D13511" w14:textId="38E0737D"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50C-423665</w:t>
            </w:r>
          </w:p>
        </w:tc>
        <w:tc>
          <w:tcPr>
            <w:tcW w:w="1985" w:type="dxa"/>
            <w:shd w:val="clear" w:color="auto" w:fill="auto"/>
            <w:vAlign w:val="bottom"/>
          </w:tcPr>
          <w:p w14:paraId="29EDA73E" w14:textId="15BB5ECD" w:rsidR="00F10C62" w:rsidRPr="00B83045" w:rsidRDefault="00F10C62" w:rsidP="002E06BD">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705</w:t>
            </w:r>
          </w:p>
        </w:tc>
      </w:tr>
      <w:tr w:rsidR="00F10C62" w:rsidRPr="00B83045" w14:paraId="28282381" w14:textId="77777777" w:rsidTr="00CD222A">
        <w:trPr>
          <w:trHeight w:val="187"/>
          <w:jc w:val="center"/>
        </w:trPr>
        <w:tc>
          <w:tcPr>
            <w:tcW w:w="1129" w:type="dxa"/>
            <w:vMerge/>
            <w:shd w:val="clear" w:color="auto" w:fill="auto"/>
          </w:tcPr>
          <w:p w14:paraId="3089E0B0" w14:textId="77777777" w:rsidR="00F10C62" w:rsidRPr="00B83045" w:rsidRDefault="00F10C62" w:rsidP="002E06BD">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347D8F4A" w14:textId="77777777" w:rsidR="00F10C62" w:rsidRPr="00B83045" w:rsidRDefault="00F10C62" w:rsidP="002E06BD">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4FEECB12" w14:textId="50309086"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AAA0032KEMR</w:t>
            </w:r>
          </w:p>
        </w:tc>
        <w:tc>
          <w:tcPr>
            <w:tcW w:w="1559" w:type="dxa"/>
            <w:shd w:val="clear" w:color="auto" w:fill="auto"/>
            <w:vAlign w:val="bottom"/>
          </w:tcPr>
          <w:p w14:paraId="16F14C6E" w14:textId="72254B67"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50C-423666</w:t>
            </w:r>
          </w:p>
        </w:tc>
        <w:tc>
          <w:tcPr>
            <w:tcW w:w="1985" w:type="dxa"/>
            <w:shd w:val="clear" w:color="auto" w:fill="auto"/>
            <w:vAlign w:val="bottom"/>
          </w:tcPr>
          <w:p w14:paraId="420DD81A" w14:textId="1BCAAFBF" w:rsidR="00F10C62" w:rsidRPr="00B83045" w:rsidRDefault="00F10C62" w:rsidP="002E06BD">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706</w:t>
            </w:r>
          </w:p>
        </w:tc>
      </w:tr>
      <w:tr w:rsidR="00F10C62" w:rsidRPr="00B83045" w14:paraId="3FA50DE5" w14:textId="77777777" w:rsidTr="00CD222A">
        <w:trPr>
          <w:trHeight w:val="187"/>
          <w:jc w:val="center"/>
        </w:trPr>
        <w:tc>
          <w:tcPr>
            <w:tcW w:w="1129" w:type="dxa"/>
            <w:vMerge/>
            <w:shd w:val="clear" w:color="auto" w:fill="auto"/>
          </w:tcPr>
          <w:p w14:paraId="26E6DF56" w14:textId="77777777" w:rsidR="00F10C62" w:rsidRPr="00B83045" w:rsidRDefault="00F10C62" w:rsidP="002E06BD">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0212A70F" w14:textId="77777777" w:rsidR="00F10C62" w:rsidRPr="00B83045" w:rsidRDefault="00F10C62" w:rsidP="002E06BD">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209FA27F" w14:textId="49C4F9A5"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AAA0032KENX</w:t>
            </w:r>
          </w:p>
        </w:tc>
        <w:tc>
          <w:tcPr>
            <w:tcW w:w="1559" w:type="dxa"/>
            <w:shd w:val="clear" w:color="auto" w:fill="auto"/>
            <w:vAlign w:val="bottom"/>
          </w:tcPr>
          <w:p w14:paraId="2729B6E3" w14:textId="24A9FED1"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50C-423667</w:t>
            </w:r>
          </w:p>
        </w:tc>
        <w:tc>
          <w:tcPr>
            <w:tcW w:w="1985" w:type="dxa"/>
            <w:shd w:val="clear" w:color="auto" w:fill="auto"/>
            <w:vAlign w:val="bottom"/>
          </w:tcPr>
          <w:p w14:paraId="0659D74B" w14:textId="28A16388" w:rsidR="00F10C62" w:rsidRPr="00B83045" w:rsidRDefault="00F10C62" w:rsidP="002E06BD">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801</w:t>
            </w:r>
          </w:p>
        </w:tc>
      </w:tr>
      <w:tr w:rsidR="00F10C62" w:rsidRPr="00B83045" w14:paraId="7460BA16" w14:textId="77777777" w:rsidTr="00CD222A">
        <w:trPr>
          <w:trHeight w:val="187"/>
          <w:jc w:val="center"/>
        </w:trPr>
        <w:tc>
          <w:tcPr>
            <w:tcW w:w="1129" w:type="dxa"/>
            <w:vMerge/>
            <w:shd w:val="clear" w:color="auto" w:fill="auto"/>
          </w:tcPr>
          <w:p w14:paraId="3A12E621" w14:textId="77777777" w:rsidR="00F10C62" w:rsidRPr="00B83045" w:rsidRDefault="00F10C62" w:rsidP="002E06BD">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021354F6" w14:textId="77777777" w:rsidR="00F10C62" w:rsidRPr="00B83045" w:rsidRDefault="00F10C62" w:rsidP="002E06BD">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3AAF1418" w14:textId="52741672"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AAA0032KEOM</w:t>
            </w:r>
          </w:p>
        </w:tc>
        <w:tc>
          <w:tcPr>
            <w:tcW w:w="1559" w:type="dxa"/>
            <w:shd w:val="clear" w:color="auto" w:fill="auto"/>
            <w:vAlign w:val="bottom"/>
          </w:tcPr>
          <w:p w14:paraId="69A2B56F" w14:textId="4A8DFC8A"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50C-423668</w:t>
            </w:r>
          </w:p>
        </w:tc>
        <w:tc>
          <w:tcPr>
            <w:tcW w:w="1985" w:type="dxa"/>
            <w:shd w:val="clear" w:color="auto" w:fill="auto"/>
            <w:vAlign w:val="bottom"/>
          </w:tcPr>
          <w:p w14:paraId="22175691" w14:textId="441E0DE7" w:rsidR="00F10C62" w:rsidRPr="00B83045" w:rsidRDefault="00F10C62" w:rsidP="002E06BD">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802</w:t>
            </w:r>
          </w:p>
        </w:tc>
      </w:tr>
      <w:tr w:rsidR="00F10C62" w:rsidRPr="00B83045" w14:paraId="067A24C9" w14:textId="77777777" w:rsidTr="00CD222A">
        <w:trPr>
          <w:trHeight w:val="187"/>
          <w:jc w:val="center"/>
        </w:trPr>
        <w:tc>
          <w:tcPr>
            <w:tcW w:w="1129" w:type="dxa"/>
            <w:vMerge/>
            <w:shd w:val="clear" w:color="auto" w:fill="auto"/>
          </w:tcPr>
          <w:p w14:paraId="3DCFCDC9" w14:textId="77777777" w:rsidR="00F10C62" w:rsidRPr="00B83045" w:rsidRDefault="00F10C62" w:rsidP="002E06BD">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68167228" w14:textId="77777777" w:rsidR="00F10C62" w:rsidRPr="00B83045" w:rsidRDefault="00F10C62" w:rsidP="002E06BD">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40265614" w14:textId="5008339B"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AAA0032KEPA</w:t>
            </w:r>
          </w:p>
        </w:tc>
        <w:tc>
          <w:tcPr>
            <w:tcW w:w="1559" w:type="dxa"/>
            <w:shd w:val="clear" w:color="auto" w:fill="auto"/>
            <w:vAlign w:val="bottom"/>
          </w:tcPr>
          <w:p w14:paraId="19C1062C" w14:textId="65B08F3B"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50C-423669</w:t>
            </w:r>
          </w:p>
        </w:tc>
        <w:tc>
          <w:tcPr>
            <w:tcW w:w="1985" w:type="dxa"/>
            <w:shd w:val="clear" w:color="auto" w:fill="auto"/>
            <w:vAlign w:val="bottom"/>
          </w:tcPr>
          <w:p w14:paraId="1D1695B6" w14:textId="4173C70A" w:rsidR="00F10C62" w:rsidRPr="00B83045" w:rsidRDefault="00F10C62" w:rsidP="002E06BD">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803</w:t>
            </w:r>
          </w:p>
        </w:tc>
      </w:tr>
      <w:tr w:rsidR="00F10C62" w:rsidRPr="00B83045" w14:paraId="5759363F" w14:textId="77777777" w:rsidTr="00CD222A">
        <w:trPr>
          <w:trHeight w:val="187"/>
          <w:jc w:val="center"/>
        </w:trPr>
        <w:tc>
          <w:tcPr>
            <w:tcW w:w="1129" w:type="dxa"/>
            <w:vMerge/>
            <w:shd w:val="clear" w:color="auto" w:fill="auto"/>
          </w:tcPr>
          <w:p w14:paraId="16E1F94E" w14:textId="77777777" w:rsidR="00F10C62" w:rsidRPr="00B83045" w:rsidRDefault="00F10C62" w:rsidP="002E06BD">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7625E758" w14:textId="77777777" w:rsidR="00F10C62" w:rsidRPr="00B83045" w:rsidRDefault="00F10C62" w:rsidP="002E06BD">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27291C26" w14:textId="11A7A719"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AAA0032KERJ</w:t>
            </w:r>
          </w:p>
        </w:tc>
        <w:tc>
          <w:tcPr>
            <w:tcW w:w="1559" w:type="dxa"/>
            <w:shd w:val="clear" w:color="auto" w:fill="auto"/>
            <w:vAlign w:val="bottom"/>
          </w:tcPr>
          <w:p w14:paraId="6F2996F9" w14:textId="67C2231A"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50C-423670</w:t>
            </w:r>
          </w:p>
        </w:tc>
        <w:tc>
          <w:tcPr>
            <w:tcW w:w="1985" w:type="dxa"/>
            <w:shd w:val="clear" w:color="auto" w:fill="auto"/>
            <w:vAlign w:val="bottom"/>
          </w:tcPr>
          <w:p w14:paraId="2991BF00" w14:textId="1DC97F0E" w:rsidR="00F10C62" w:rsidRPr="00B83045" w:rsidRDefault="00F10C62" w:rsidP="002E06BD">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804</w:t>
            </w:r>
          </w:p>
        </w:tc>
      </w:tr>
      <w:tr w:rsidR="00F10C62" w:rsidRPr="00B83045" w14:paraId="55899BA6" w14:textId="77777777" w:rsidTr="00CD222A">
        <w:trPr>
          <w:trHeight w:val="187"/>
          <w:jc w:val="center"/>
        </w:trPr>
        <w:tc>
          <w:tcPr>
            <w:tcW w:w="1129" w:type="dxa"/>
            <w:vMerge/>
            <w:shd w:val="clear" w:color="auto" w:fill="auto"/>
          </w:tcPr>
          <w:p w14:paraId="1482E129" w14:textId="77777777" w:rsidR="00F10C62" w:rsidRPr="00B83045" w:rsidRDefault="00F10C62" w:rsidP="002E06BD">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7C04A64D" w14:textId="77777777" w:rsidR="00F10C62" w:rsidRPr="00B83045" w:rsidRDefault="00F10C62" w:rsidP="002E06BD">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596CD1F4" w14:textId="561BF10F"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AAA0032KESY</w:t>
            </w:r>
          </w:p>
        </w:tc>
        <w:tc>
          <w:tcPr>
            <w:tcW w:w="1559" w:type="dxa"/>
            <w:shd w:val="clear" w:color="auto" w:fill="auto"/>
            <w:vAlign w:val="bottom"/>
          </w:tcPr>
          <w:p w14:paraId="3EBF72C1" w14:textId="08FBB667"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50C-423671</w:t>
            </w:r>
          </w:p>
        </w:tc>
        <w:tc>
          <w:tcPr>
            <w:tcW w:w="1985" w:type="dxa"/>
            <w:shd w:val="clear" w:color="auto" w:fill="auto"/>
            <w:vAlign w:val="bottom"/>
          </w:tcPr>
          <w:p w14:paraId="51A22C48" w14:textId="3B913AC0" w:rsidR="00F10C62" w:rsidRPr="00B83045" w:rsidRDefault="00F10C62" w:rsidP="002E06BD">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805</w:t>
            </w:r>
          </w:p>
        </w:tc>
      </w:tr>
      <w:tr w:rsidR="00F10C62" w:rsidRPr="00B83045" w14:paraId="259722F9" w14:textId="77777777" w:rsidTr="00CD222A">
        <w:trPr>
          <w:trHeight w:val="187"/>
          <w:jc w:val="center"/>
        </w:trPr>
        <w:tc>
          <w:tcPr>
            <w:tcW w:w="1129" w:type="dxa"/>
            <w:vMerge/>
            <w:shd w:val="clear" w:color="auto" w:fill="auto"/>
          </w:tcPr>
          <w:p w14:paraId="1B2512D0" w14:textId="77777777" w:rsidR="00F10C62" w:rsidRPr="00B83045" w:rsidRDefault="00F10C62" w:rsidP="002E06BD">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784F716D" w14:textId="77777777" w:rsidR="00F10C62" w:rsidRPr="00B83045" w:rsidRDefault="00F10C62" w:rsidP="002E06BD">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1ABF67D3" w14:textId="4D87AD78"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AAA0032KETD</w:t>
            </w:r>
          </w:p>
        </w:tc>
        <w:tc>
          <w:tcPr>
            <w:tcW w:w="1559" w:type="dxa"/>
            <w:shd w:val="clear" w:color="auto" w:fill="auto"/>
            <w:vAlign w:val="bottom"/>
          </w:tcPr>
          <w:p w14:paraId="3BFEBBA1" w14:textId="6916A6A3"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50C-423672</w:t>
            </w:r>
          </w:p>
        </w:tc>
        <w:tc>
          <w:tcPr>
            <w:tcW w:w="1985" w:type="dxa"/>
            <w:shd w:val="clear" w:color="auto" w:fill="auto"/>
            <w:vAlign w:val="bottom"/>
          </w:tcPr>
          <w:p w14:paraId="3670EF3F" w14:textId="2503B773" w:rsidR="00F10C62" w:rsidRPr="00B83045" w:rsidRDefault="00F10C62" w:rsidP="002E06BD">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806</w:t>
            </w:r>
          </w:p>
        </w:tc>
      </w:tr>
      <w:tr w:rsidR="00F10C62" w:rsidRPr="00B83045" w14:paraId="710A9A38" w14:textId="77777777" w:rsidTr="00CD222A">
        <w:trPr>
          <w:trHeight w:val="187"/>
          <w:jc w:val="center"/>
        </w:trPr>
        <w:tc>
          <w:tcPr>
            <w:tcW w:w="1129" w:type="dxa"/>
            <w:vMerge/>
            <w:shd w:val="clear" w:color="auto" w:fill="auto"/>
          </w:tcPr>
          <w:p w14:paraId="32257131" w14:textId="77777777" w:rsidR="00F10C62" w:rsidRPr="00B83045" w:rsidRDefault="00F10C62" w:rsidP="002E06BD">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61742A42" w14:textId="77777777" w:rsidR="00F10C62" w:rsidRPr="00B83045" w:rsidRDefault="00F10C62" w:rsidP="002E06BD">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40860E6D" w14:textId="1AA17066"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AAA0032KEUH</w:t>
            </w:r>
          </w:p>
        </w:tc>
        <w:tc>
          <w:tcPr>
            <w:tcW w:w="1559" w:type="dxa"/>
            <w:shd w:val="clear" w:color="auto" w:fill="auto"/>
            <w:vAlign w:val="bottom"/>
          </w:tcPr>
          <w:p w14:paraId="71E44D60" w14:textId="3E61C6AE"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50C-423673</w:t>
            </w:r>
          </w:p>
        </w:tc>
        <w:tc>
          <w:tcPr>
            <w:tcW w:w="1985" w:type="dxa"/>
            <w:shd w:val="clear" w:color="auto" w:fill="auto"/>
            <w:vAlign w:val="bottom"/>
          </w:tcPr>
          <w:p w14:paraId="5E795DA6" w14:textId="480FE1F1" w:rsidR="00F10C62" w:rsidRPr="00B83045" w:rsidRDefault="00F10C62" w:rsidP="002E06BD">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901</w:t>
            </w:r>
          </w:p>
        </w:tc>
      </w:tr>
      <w:tr w:rsidR="00F10C62" w:rsidRPr="00B83045" w14:paraId="00D9C52C" w14:textId="77777777" w:rsidTr="00CD222A">
        <w:trPr>
          <w:trHeight w:val="187"/>
          <w:jc w:val="center"/>
        </w:trPr>
        <w:tc>
          <w:tcPr>
            <w:tcW w:w="1129" w:type="dxa"/>
            <w:vMerge/>
            <w:shd w:val="clear" w:color="auto" w:fill="auto"/>
          </w:tcPr>
          <w:p w14:paraId="3ECB4C48" w14:textId="77777777" w:rsidR="00F10C62" w:rsidRPr="00B83045" w:rsidRDefault="00F10C62" w:rsidP="002E06BD">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183A3C67" w14:textId="77777777" w:rsidR="00F10C62" w:rsidRPr="00B83045" w:rsidRDefault="00F10C62" w:rsidP="002E06BD">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0D2BF185" w14:textId="245BC780"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AAA0032KEWW</w:t>
            </w:r>
          </w:p>
        </w:tc>
        <w:tc>
          <w:tcPr>
            <w:tcW w:w="1559" w:type="dxa"/>
            <w:shd w:val="clear" w:color="auto" w:fill="auto"/>
            <w:vAlign w:val="bottom"/>
          </w:tcPr>
          <w:p w14:paraId="69DD3456" w14:textId="70013105"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50C-423674</w:t>
            </w:r>
          </w:p>
        </w:tc>
        <w:tc>
          <w:tcPr>
            <w:tcW w:w="1985" w:type="dxa"/>
            <w:shd w:val="clear" w:color="auto" w:fill="auto"/>
            <w:vAlign w:val="bottom"/>
          </w:tcPr>
          <w:p w14:paraId="662DA9D9" w14:textId="78C27D81" w:rsidR="00F10C62" w:rsidRPr="00B83045" w:rsidRDefault="00F10C62" w:rsidP="002E06BD">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902</w:t>
            </w:r>
          </w:p>
        </w:tc>
      </w:tr>
      <w:tr w:rsidR="00F10C62" w:rsidRPr="00B83045" w14:paraId="7EA9D627" w14:textId="77777777" w:rsidTr="00CD222A">
        <w:trPr>
          <w:trHeight w:val="187"/>
          <w:jc w:val="center"/>
        </w:trPr>
        <w:tc>
          <w:tcPr>
            <w:tcW w:w="1129" w:type="dxa"/>
            <w:vMerge/>
            <w:shd w:val="clear" w:color="auto" w:fill="auto"/>
          </w:tcPr>
          <w:p w14:paraId="3D6DEC92" w14:textId="77777777" w:rsidR="00F10C62" w:rsidRPr="00B83045" w:rsidRDefault="00F10C62" w:rsidP="002E06BD">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3D1970BC" w14:textId="77777777" w:rsidR="00F10C62" w:rsidRPr="00B83045" w:rsidRDefault="00F10C62" w:rsidP="002E06BD">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1406BD7B" w14:textId="5855C542"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AAA0032KEXS</w:t>
            </w:r>
          </w:p>
        </w:tc>
        <w:tc>
          <w:tcPr>
            <w:tcW w:w="1559" w:type="dxa"/>
            <w:shd w:val="clear" w:color="auto" w:fill="auto"/>
            <w:vAlign w:val="bottom"/>
          </w:tcPr>
          <w:p w14:paraId="619FE1B6" w14:textId="6D7D5781"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50C-423675</w:t>
            </w:r>
          </w:p>
        </w:tc>
        <w:tc>
          <w:tcPr>
            <w:tcW w:w="1985" w:type="dxa"/>
            <w:shd w:val="clear" w:color="auto" w:fill="auto"/>
            <w:vAlign w:val="bottom"/>
          </w:tcPr>
          <w:p w14:paraId="4DA2EEA4" w14:textId="7C92EA98" w:rsidR="00F10C62" w:rsidRPr="00B83045" w:rsidRDefault="00F10C62" w:rsidP="002E06BD">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903</w:t>
            </w:r>
          </w:p>
        </w:tc>
      </w:tr>
      <w:tr w:rsidR="00F10C62" w:rsidRPr="00B83045" w14:paraId="6B1029B9" w14:textId="77777777" w:rsidTr="00CD222A">
        <w:trPr>
          <w:trHeight w:val="187"/>
          <w:jc w:val="center"/>
        </w:trPr>
        <w:tc>
          <w:tcPr>
            <w:tcW w:w="1129" w:type="dxa"/>
            <w:vMerge/>
            <w:shd w:val="clear" w:color="auto" w:fill="auto"/>
          </w:tcPr>
          <w:p w14:paraId="5489886F" w14:textId="77777777" w:rsidR="00F10C62" w:rsidRPr="00B83045" w:rsidRDefault="00F10C62" w:rsidP="002E06BD">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3B43E450" w14:textId="77777777" w:rsidR="00F10C62" w:rsidRPr="00B83045" w:rsidRDefault="00F10C62" w:rsidP="002E06BD">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369AB0AC" w14:textId="2B3EB771"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AAA0032KEYN</w:t>
            </w:r>
          </w:p>
        </w:tc>
        <w:tc>
          <w:tcPr>
            <w:tcW w:w="1559" w:type="dxa"/>
            <w:shd w:val="clear" w:color="auto" w:fill="auto"/>
            <w:vAlign w:val="bottom"/>
          </w:tcPr>
          <w:p w14:paraId="677887A1" w14:textId="20102506"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50C-423676</w:t>
            </w:r>
          </w:p>
        </w:tc>
        <w:tc>
          <w:tcPr>
            <w:tcW w:w="1985" w:type="dxa"/>
            <w:shd w:val="clear" w:color="auto" w:fill="auto"/>
            <w:vAlign w:val="bottom"/>
          </w:tcPr>
          <w:p w14:paraId="15F820D4" w14:textId="266908C9" w:rsidR="00F10C62" w:rsidRPr="00B83045" w:rsidRDefault="00F10C62" w:rsidP="002E06BD">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904</w:t>
            </w:r>
          </w:p>
        </w:tc>
      </w:tr>
      <w:tr w:rsidR="00F10C62" w:rsidRPr="00B83045" w14:paraId="6A667013" w14:textId="77777777" w:rsidTr="00CD222A">
        <w:trPr>
          <w:trHeight w:val="187"/>
          <w:jc w:val="center"/>
        </w:trPr>
        <w:tc>
          <w:tcPr>
            <w:tcW w:w="1129" w:type="dxa"/>
            <w:vMerge/>
            <w:shd w:val="clear" w:color="auto" w:fill="auto"/>
          </w:tcPr>
          <w:p w14:paraId="661D8DB3" w14:textId="77777777" w:rsidR="00F10C62" w:rsidRPr="00B83045" w:rsidRDefault="00F10C62" w:rsidP="002E06BD">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16D1F0A9" w14:textId="77777777" w:rsidR="00F10C62" w:rsidRPr="00B83045" w:rsidRDefault="00F10C62" w:rsidP="002E06BD">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0F0A34B3" w14:textId="2682C3F0"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AAA0032KEZE</w:t>
            </w:r>
          </w:p>
        </w:tc>
        <w:tc>
          <w:tcPr>
            <w:tcW w:w="1559" w:type="dxa"/>
            <w:shd w:val="clear" w:color="auto" w:fill="auto"/>
            <w:vAlign w:val="bottom"/>
          </w:tcPr>
          <w:p w14:paraId="15947E70" w14:textId="01A39B85"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50C-423677</w:t>
            </w:r>
          </w:p>
        </w:tc>
        <w:tc>
          <w:tcPr>
            <w:tcW w:w="1985" w:type="dxa"/>
            <w:shd w:val="clear" w:color="auto" w:fill="auto"/>
            <w:vAlign w:val="bottom"/>
          </w:tcPr>
          <w:p w14:paraId="7CC34622" w14:textId="7C91DBCF" w:rsidR="00F10C62" w:rsidRPr="00B83045" w:rsidRDefault="00F10C62" w:rsidP="002E06BD">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905</w:t>
            </w:r>
          </w:p>
        </w:tc>
      </w:tr>
      <w:tr w:rsidR="00F10C62" w:rsidRPr="00B83045" w14:paraId="01567D47" w14:textId="77777777" w:rsidTr="00CD222A">
        <w:trPr>
          <w:trHeight w:val="187"/>
          <w:jc w:val="center"/>
        </w:trPr>
        <w:tc>
          <w:tcPr>
            <w:tcW w:w="1129" w:type="dxa"/>
            <w:vMerge/>
            <w:shd w:val="clear" w:color="auto" w:fill="auto"/>
          </w:tcPr>
          <w:p w14:paraId="76E66E21" w14:textId="77777777" w:rsidR="00F10C62" w:rsidRPr="00B83045" w:rsidRDefault="00F10C62" w:rsidP="002E06BD">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011BD10B" w14:textId="77777777" w:rsidR="00F10C62" w:rsidRPr="00B83045" w:rsidRDefault="00F10C62" w:rsidP="002E06BD">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232F3996" w14:textId="02AA91A2"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AAA0032KFAF</w:t>
            </w:r>
          </w:p>
        </w:tc>
        <w:tc>
          <w:tcPr>
            <w:tcW w:w="1559" w:type="dxa"/>
            <w:shd w:val="clear" w:color="auto" w:fill="auto"/>
            <w:vAlign w:val="bottom"/>
          </w:tcPr>
          <w:p w14:paraId="65C0F7DF" w14:textId="64A1B569"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50C-423678</w:t>
            </w:r>
          </w:p>
        </w:tc>
        <w:tc>
          <w:tcPr>
            <w:tcW w:w="1985" w:type="dxa"/>
            <w:shd w:val="clear" w:color="auto" w:fill="auto"/>
            <w:vAlign w:val="bottom"/>
          </w:tcPr>
          <w:p w14:paraId="36F21D30" w14:textId="2AB97AE1" w:rsidR="00F10C62" w:rsidRPr="00B83045" w:rsidRDefault="00F10C62" w:rsidP="002E06BD">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906</w:t>
            </w:r>
          </w:p>
        </w:tc>
      </w:tr>
      <w:tr w:rsidR="00F10C62" w:rsidRPr="00B83045" w14:paraId="24AA0310" w14:textId="77777777" w:rsidTr="00CD222A">
        <w:trPr>
          <w:trHeight w:val="187"/>
          <w:jc w:val="center"/>
        </w:trPr>
        <w:tc>
          <w:tcPr>
            <w:tcW w:w="1129" w:type="dxa"/>
            <w:vMerge/>
            <w:shd w:val="clear" w:color="auto" w:fill="auto"/>
          </w:tcPr>
          <w:p w14:paraId="6E10C12A" w14:textId="77777777" w:rsidR="00F10C62" w:rsidRPr="00B83045" w:rsidRDefault="00F10C62" w:rsidP="002E06BD">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13CF6731" w14:textId="77777777" w:rsidR="00F10C62" w:rsidRPr="00B83045" w:rsidRDefault="00F10C62" w:rsidP="002E06BD">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16B67648" w14:textId="28ABCC47"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AAA0032KFBR</w:t>
            </w:r>
          </w:p>
        </w:tc>
        <w:tc>
          <w:tcPr>
            <w:tcW w:w="1559" w:type="dxa"/>
            <w:shd w:val="clear" w:color="auto" w:fill="auto"/>
            <w:vAlign w:val="bottom"/>
          </w:tcPr>
          <w:p w14:paraId="70E45376" w14:textId="61C87EA8"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50C-423679</w:t>
            </w:r>
          </w:p>
        </w:tc>
        <w:tc>
          <w:tcPr>
            <w:tcW w:w="1985" w:type="dxa"/>
            <w:shd w:val="clear" w:color="auto" w:fill="auto"/>
            <w:vAlign w:val="bottom"/>
          </w:tcPr>
          <w:p w14:paraId="0262D5A0" w14:textId="63AFDC14" w:rsidR="00F10C62" w:rsidRPr="00B83045" w:rsidRDefault="00F10C62" w:rsidP="002E06BD">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1001</w:t>
            </w:r>
          </w:p>
        </w:tc>
      </w:tr>
      <w:tr w:rsidR="00F10C62" w:rsidRPr="00B83045" w14:paraId="22B443C8" w14:textId="77777777" w:rsidTr="00CD222A">
        <w:trPr>
          <w:trHeight w:val="187"/>
          <w:jc w:val="center"/>
        </w:trPr>
        <w:tc>
          <w:tcPr>
            <w:tcW w:w="1129" w:type="dxa"/>
            <w:vMerge/>
            <w:shd w:val="clear" w:color="auto" w:fill="auto"/>
          </w:tcPr>
          <w:p w14:paraId="29444F8A" w14:textId="77777777" w:rsidR="00F10C62" w:rsidRPr="00B83045" w:rsidRDefault="00F10C62" w:rsidP="002E06BD">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3CAC19A1" w14:textId="77777777" w:rsidR="00F10C62" w:rsidRPr="00B83045" w:rsidRDefault="00F10C62" w:rsidP="002E06BD">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31600DAE" w14:textId="6C9ADE6E"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AAA0032KFCX</w:t>
            </w:r>
          </w:p>
        </w:tc>
        <w:tc>
          <w:tcPr>
            <w:tcW w:w="1559" w:type="dxa"/>
            <w:shd w:val="clear" w:color="auto" w:fill="auto"/>
            <w:vAlign w:val="bottom"/>
          </w:tcPr>
          <w:p w14:paraId="4CF99E08" w14:textId="0C5402C6"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50C-423680</w:t>
            </w:r>
          </w:p>
        </w:tc>
        <w:tc>
          <w:tcPr>
            <w:tcW w:w="1985" w:type="dxa"/>
            <w:shd w:val="clear" w:color="auto" w:fill="auto"/>
            <w:vAlign w:val="bottom"/>
          </w:tcPr>
          <w:p w14:paraId="1F30803C" w14:textId="0DFB0D1F" w:rsidR="00F10C62" w:rsidRPr="00B83045" w:rsidRDefault="00F10C62" w:rsidP="002E06BD">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1002</w:t>
            </w:r>
          </w:p>
        </w:tc>
      </w:tr>
      <w:tr w:rsidR="00F10C62" w:rsidRPr="00B83045" w14:paraId="19D81E3C" w14:textId="77777777" w:rsidTr="00CD222A">
        <w:trPr>
          <w:trHeight w:val="187"/>
          <w:jc w:val="center"/>
        </w:trPr>
        <w:tc>
          <w:tcPr>
            <w:tcW w:w="1129" w:type="dxa"/>
            <w:vMerge/>
            <w:shd w:val="clear" w:color="auto" w:fill="auto"/>
          </w:tcPr>
          <w:p w14:paraId="78991C28" w14:textId="77777777" w:rsidR="00F10C62" w:rsidRPr="00B83045" w:rsidRDefault="00F10C62" w:rsidP="002E06BD">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24DA15D5" w14:textId="77777777" w:rsidR="00F10C62" w:rsidRPr="00B83045" w:rsidRDefault="00F10C62" w:rsidP="002E06BD">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5D84440D" w14:textId="733311A9"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AAA0032KFDM</w:t>
            </w:r>
          </w:p>
        </w:tc>
        <w:tc>
          <w:tcPr>
            <w:tcW w:w="1559" w:type="dxa"/>
            <w:shd w:val="clear" w:color="auto" w:fill="auto"/>
            <w:vAlign w:val="bottom"/>
          </w:tcPr>
          <w:p w14:paraId="36337EFD" w14:textId="09397177"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50C-423681</w:t>
            </w:r>
          </w:p>
        </w:tc>
        <w:tc>
          <w:tcPr>
            <w:tcW w:w="1985" w:type="dxa"/>
            <w:shd w:val="clear" w:color="auto" w:fill="auto"/>
            <w:vAlign w:val="bottom"/>
          </w:tcPr>
          <w:p w14:paraId="709B88B3" w14:textId="7BC29973" w:rsidR="00F10C62" w:rsidRPr="00B83045" w:rsidRDefault="00F10C62" w:rsidP="002E06BD">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1003</w:t>
            </w:r>
          </w:p>
        </w:tc>
      </w:tr>
      <w:tr w:rsidR="00F10C62" w:rsidRPr="00B83045" w14:paraId="1B59453C" w14:textId="77777777" w:rsidTr="00CD222A">
        <w:trPr>
          <w:trHeight w:val="187"/>
          <w:jc w:val="center"/>
        </w:trPr>
        <w:tc>
          <w:tcPr>
            <w:tcW w:w="1129" w:type="dxa"/>
            <w:vMerge/>
            <w:shd w:val="clear" w:color="auto" w:fill="auto"/>
          </w:tcPr>
          <w:p w14:paraId="130CAA28" w14:textId="77777777" w:rsidR="00F10C62" w:rsidRPr="00B83045" w:rsidRDefault="00F10C62" w:rsidP="002E06BD">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67E88982" w14:textId="77777777" w:rsidR="00F10C62" w:rsidRPr="00B83045" w:rsidRDefault="00F10C62" w:rsidP="002E06BD">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5EF03D48" w14:textId="7385CBF5"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AAA0032KFEA</w:t>
            </w:r>
          </w:p>
        </w:tc>
        <w:tc>
          <w:tcPr>
            <w:tcW w:w="1559" w:type="dxa"/>
            <w:shd w:val="clear" w:color="auto" w:fill="auto"/>
            <w:vAlign w:val="bottom"/>
          </w:tcPr>
          <w:p w14:paraId="416BD311" w14:textId="6EEE6785"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50C-423682</w:t>
            </w:r>
          </w:p>
        </w:tc>
        <w:tc>
          <w:tcPr>
            <w:tcW w:w="1985" w:type="dxa"/>
            <w:shd w:val="clear" w:color="auto" w:fill="auto"/>
            <w:vAlign w:val="bottom"/>
          </w:tcPr>
          <w:p w14:paraId="608CF9D5" w14:textId="4B063A59" w:rsidR="00F10C62" w:rsidRPr="00B83045" w:rsidRDefault="00F10C62" w:rsidP="002E06BD">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1004</w:t>
            </w:r>
          </w:p>
        </w:tc>
      </w:tr>
      <w:tr w:rsidR="00F10C62" w:rsidRPr="00B83045" w14:paraId="62D98E6B" w14:textId="77777777" w:rsidTr="00CD222A">
        <w:trPr>
          <w:trHeight w:val="187"/>
          <w:jc w:val="center"/>
        </w:trPr>
        <w:tc>
          <w:tcPr>
            <w:tcW w:w="1129" w:type="dxa"/>
            <w:vMerge/>
            <w:shd w:val="clear" w:color="auto" w:fill="auto"/>
          </w:tcPr>
          <w:p w14:paraId="4AC1D501" w14:textId="77777777" w:rsidR="00F10C62" w:rsidRPr="00B83045" w:rsidRDefault="00F10C62" w:rsidP="002E06BD">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091568C6" w14:textId="77777777" w:rsidR="00F10C62" w:rsidRPr="00B83045" w:rsidRDefault="00F10C62" w:rsidP="002E06BD">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15612C81" w14:textId="48F94ADD"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AAA0032KFFT</w:t>
            </w:r>
          </w:p>
        </w:tc>
        <w:tc>
          <w:tcPr>
            <w:tcW w:w="1559" w:type="dxa"/>
            <w:shd w:val="clear" w:color="auto" w:fill="auto"/>
            <w:vAlign w:val="bottom"/>
          </w:tcPr>
          <w:p w14:paraId="4BF509A9" w14:textId="1EB9D4A8"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50C-423683</w:t>
            </w:r>
          </w:p>
        </w:tc>
        <w:tc>
          <w:tcPr>
            <w:tcW w:w="1985" w:type="dxa"/>
            <w:shd w:val="clear" w:color="auto" w:fill="auto"/>
            <w:vAlign w:val="bottom"/>
          </w:tcPr>
          <w:p w14:paraId="12806619" w14:textId="5A1FF8BD" w:rsidR="00F10C62" w:rsidRPr="00B83045" w:rsidRDefault="00F10C62" w:rsidP="002E06BD">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1005</w:t>
            </w:r>
          </w:p>
        </w:tc>
      </w:tr>
      <w:tr w:rsidR="00F10C62" w:rsidRPr="00B83045" w14:paraId="2A150CAD" w14:textId="77777777" w:rsidTr="00CD222A">
        <w:trPr>
          <w:trHeight w:val="187"/>
          <w:jc w:val="center"/>
        </w:trPr>
        <w:tc>
          <w:tcPr>
            <w:tcW w:w="1129" w:type="dxa"/>
            <w:vMerge/>
            <w:shd w:val="clear" w:color="auto" w:fill="auto"/>
          </w:tcPr>
          <w:p w14:paraId="4F3987B2" w14:textId="77777777" w:rsidR="00F10C62" w:rsidRPr="00B83045" w:rsidRDefault="00F10C62" w:rsidP="002E06BD">
            <w:pPr>
              <w:autoSpaceDE w:val="0"/>
              <w:autoSpaceDN w:val="0"/>
              <w:adjustRightInd w:val="0"/>
              <w:jc w:val="center"/>
              <w:rPr>
                <w:rFonts w:ascii="Work Sans" w:hAnsi="Work Sans" w:cs="Arial"/>
                <w:sz w:val="19"/>
                <w:szCs w:val="19"/>
                <w:lang w:eastAsia="es-CO"/>
              </w:rPr>
            </w:pPr>
          </w:p>
        </w:tc>
        <w:tc>
          <w:tcPr>
            <w:tcW w:w="1276" w:type="dxa"/>
            <w:vMerge/>
            <w:shd w:val="clear" w:color="auto" w:fill="auto"/>
          </w:tcPr>
          <w:p w14:paraId="6D1795EC" w14:textId="77777777" w:rsidR="00F10C62" w:rsidRPr="00B83045" w:rsidRDefault="00F10C62" w:rsidP="002E06BD">
            <w:pPr>
              <w:autoSpaceDE w:val="0"/>
              <w:autoSpaceDN w:val="0"/>
              <w:adjustRightInd w:val="0"/>
              <w:jc w:val="center"/>
              <w:rPr>
                <w:rFonts w:ascii="Work Sans" w:hAnsi="Work Sans" w:cs="Arial"/>
                <w:sz w:val="19"/>
                <w:szCs w:val="19"/>
                <w:highlight w:val="cyan"/>
                <w:lang w:eastAsia="es-CO"/>
              </w:rPr>
            </w:pPr>
          </w:p>
        </w:tc>
        <w:tc>
          <w:tcPr>
            <w:tcW w:w="1843" w:type="dxa"/>
            <w:shd w:val="clear" w:color="auto" w:fill="auto"/>
            <w:vAlign w:val="bottom"/>
          </w:tcPr>
          <w:p w14:paraId="3CDF6BE8" w14:textId="17963DFC"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AAA0032KFHY</w:t>
            </w:r>
          </w:p>
        </w:tc>
        <w:tc>
          <w:tcPr>
            <w:tcW w:w="1559" w:type="dxa"/>
            <w:shd w:val="clear" w:color="auto" w:fill="auto"/>
            <w:vAlign w:val="bottom"/>
          </w:tcPr>
          <w:p w14:paraId="623B6FC8" w14:textId="79D49F6C" w:rsidR="00F10C62" w:rsidRPr="00B83045" w:rsidRDefault="00F10C62" w:rsidP="002E06BD">
            <w:pPr>
              <w:autoSpaceDE w:val="0"/>
              <w:autoSpaceDN w:val="0"/>
              <w:adjustRightInd w:val="0"/>
              <w:jc w:val="center"/>
              <w:rPr>
                <w:rFonts w:ascii="Work Sans" w:hAnsi="Work Sans" w:cs="Arial"/>
                <w:sz w:val="16"/>
                <w:szCs w:val="16"/>
                <w:lang w:eastAsia="es-CO"/>
              </w:rPr>
            </w:pPr>
            <w:r w:rsidRPr="00B83045">
              <w:rPr>
                <w:rFonts w:ascii="Work Sans" w:hAnsi="Work Sans" w:cs="Arial"/>
                <w:sz w:val="16"/>
                <w:szCs w:val="16"/>
                <w:lang w:eastAsia="es-CO"/>
              </w:rPr>
              <w:t>50C-423684</w:t>
            </w:r>
          </w:p>
        </w:tc>
        <w:tc>
          <w:tcPr>
            <w:tcW w:w="1985" w:type="dxa"/>
            <w:shd w:val="clear" w:color="auto" w:fill="auto"/>
            <w:vAlign w:val="bottom"/>
          </w:tcPr>
          <w:p w14:paraId="1D3C36F5" w14:textId="6CF4D8E2" w:rsidR="00F10C62" w:rsidRPr="00B83045" w:rsidRDefault="00F10C62" w:rsidP="002E06BD">
            <w:pPr>
              <w:autoSpaceDE w:val="0"/>
              <w:autoSpaceDN w:val="0"/>
              <w:adjustRightInd w:val="0"/>
              <w:rPr>
                <w:rFonts w:ascii="Work Sans" w:hAnsi="Work Sans" w:cs="Arial"/>
                <w:sz w:val="16"/>
                <w:szCs w:val="16"/>
                <w:lang w:eastAsia="es-CO"/>
              </w:rPr>
            </w:pPr>
            <w:r w:rsidRPr="00B83045">
              <w:rPr>
                <w:rFonts w:ascii="Work Sans" w:hAnsi="Work Sans" w:cs="Arial"/>
                <w:sz w:val="16"/>
                <w:szCs w:val="16"/>
                <w:lang w:eastAsia="es-CO"/>
              </w:rPr>
              <w:t>KR 7 12B 84 OF 1006</w:t>
            </w:r>
          </w:p>
        </w:tc>
      </w:tr>
      <w:tr w:rsidR="00830038" w:rsidRPr="00B83045" w14:paraId="2A31EEBF" w14:textId="77777777" w:rsidTr="00CD222A">
        <w:tblPrEx>
          <w:jc w:val="left"/>
        </w:tblPrEx>
        <w:trPr>
          <w:trHeight w:val="172"/>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7CCF951" w14:textId="77777777" w:rsidR="002767AE" w:rsidRPr="00B83045" w:rsidRDefault="002767AE" w:rsidP="005A67AD">
            <w:pPr>
              <w:autoSpaceDE w:val="0"/>
              <w:autoSpaceDN w:val="0"/>
              <w:adjustRightInd w:val="0"/>
              <w:jc w:val="center"/>
              <w:rPr>
                <w:rFonts w:ascii="Work Sans" w:hAnsi="Work Sans" w:cs="Arial"/>
                <w:b/>
                <w:sz w:val="19"/>
                <w:szCs w:val="19"/>
              </w:rPr>
            </w:pPr>
            <w:r w:rsidRPr="00B83045">
              <w:rPr>
                <w:rFonts w:ascii="Work Sans" w:hAnsi="Work Sans" w:cs="Arial"/>
                <w:sz w:val="19"/>
                <w:szCs w:val="19"/>
              </w:rPr>
              <w:t>00311015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D85575D" w14:textId="77777777" w:rsidR="002767AE" w:rsidRPr="00B83045" w:rsidRDefault="002767AE" w:rsidP="005A67AD">
            <w:pPr>
              <w:autoSpaceDE w:val="0"/>
              <w:autoSpaceDN w:val="0"/>
              <w:adjustRightInd w:val="0"/>
              <w:jc w:val="center"/>
              <w:rPr>
                <w:rFonts w:ascii="Work Sans" w:hAnsi="Work Sans" w:cs="Arial"/>
                <w:b/>
                <w:sz w:val="19"/>
                <w:szCs w:val="19"/>
              </w:rPr>
            </w:pPr>
            <w:r w:rsidRPr="00B83045">
              <w:rPr>
                <w:rFonts w:ascii="Work Sans" w:hAnsi="Work Sans" w:cs="Arial"/>
                <w:sz w:val="19"/>
                <w:szCs w:val="19"/>
              </w:rPr>
              <w:t>00311015013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F757ACD" w14:textId="77777777" w:rsidR="002767AE" w:rsidRPr="00B83045" w:rsidRDefault="002767AE" w:rsidP="005A67AD">
            <w:pPr>
              <w:autoSpaceDE w:val="0"/>
              <w:autoSpaceDN w:val="0"/>
              <w:adjustRightInd w:val="0"/>
              <w:jc w:val="center"/>
              <w:rPr>
                <w:rFonts w:ascii="Work Sans" w:hAnsi="Work Sans" w:cs="Arial"/>
                <w:b/>
                <w:sz w:val="19"/>
                <w:szCs w:val="19"/>
              </w:rPr>
            </w:pPr>
            <w:r w:rsidRPr="00B83045">
              <w:rPr>
                <w:rFonts w:ascii="Work Sans" w:hAnsi="Work Sans" w:cs="Arial"/>
                <w:sz w:val="19"/>
                <w:szCs w:val="19"/>
              </w:rPr>
              <w:t>AAA0032KFJH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8F4F984" w14:textId="77777777" w:rsidR="002767AE" w:rsidRPr="00B83045" w:rsidRDefault="002767AE" w:rsidP="005A67AD">
            <w:pPr>
              <w:autoSpaceDE w:val="0"/>
              <w:autoSpaceDN w:val="0"/>
              <w:adjustRightInd w:val="0"/>
              <w:jc w:val="center"/>
              <w:rPr>
                <w:rFonts w:ascii="Work Sans" w:hAnsi="Work Sans" w:cs="Arial"/>
                <w:b/>
                <w:sz w:val="19"/>
                <w:szCs w:val="19"/>
              </w:rPr>
            </w:pPr>
            <w:r w:rsidRPr="00B83045">
              <w:rPr>
                <w:rFonts w:ascii="Work Sans" w:hAnsi="Work Sans" w:cs="Arial"/>
                <w:sz w:val="19"/>
                <w:szCs w:val="19"/>
              </w:rPr>
              <w:t>50C- 351002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9151E23" w14:textId="77777777" w:rsidR="002767AE" w:rsidRPr="00B83045" w:rsidRDefault="002767AE" w:rsidP="00532390">
            <w:pPr>
              <w:autoSpaceDE w:val="0"/>
              <w:autoSpaceDN w:val="0"/>
              <w:adjustRightInd w:val="0"/>
              <w:jc w:val="both"/>
              <w:rPr>
                <w:rFonts w:ascii="Work Sans" w:hAnsi="Work Sans" w:cs="Arial"/>
                <w:b/>
                <w:sz w:val="19"/>
                <w:szCs w:val="19"/>
              </w:rPr>
            </w:pPr>
            <w:r w:rsidRPr="00B83045">
              <w:rPr>
                <w:rFonts w:ascii="Work Sans" w:hAnsi="Work Sans" w:cs="Arial"/>
                <w:sz w:val="19"/>
                <w:szCs w:val="19"/>
              </w:rPr>
              <w:t>CRA 7 No. 12B-92</w:t>
            </w:r>
          </w:p>
        </w:tc>
      </w:tr>
      <w:tr w:rsidR="00830038" w:rsidRPr="00B83045" w14:paraId="64AC5A47" w14:textId="77777777" w:rsidTr="00CD222A">
        <w:tblPrEx>
          <w:jc w:val="left"/>
        </w:tblPrEx>
        <w:trPr>
          <w:trHeight w:val="172"/>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DECF970" w14:textId="77777777" w:rsidR="002767AE" w:rsidRPr="00B83045" w:rsidRDefault="002767AE" w:rsidP="005A67AD">
            <w:pPr>
              <w:autoSpaceDE w:val="0"/>
              <w:autoSpaceDN w:val="0"/>
              <w:adjustRightInd w:val="0"/>
              <w:jc w:val="center"/>
              <w:rPr>
                <w:rFonts w:ascii="Work Sans" w:hAnsi="Work Sans" w:cs="Arial"/>
                <w:sz w:val="19"/>
                <w:szCs w:val="19"/>
              </w:rPr>
            </w:pPr>
            <w:r w:rsidRPr="00B83045">
              <w:rPr>
                <w:rFonts w:ascii="Work Sans" w:hAnsi="Work Sans" w:cs="Arial"/>
                <w:sz w:val="19"/>
                <w:szCs w:val="19"/>
              </w:rPr>
              <w:t>00311015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72A0996" w14:textId="77777777" w:rsidR="002767AE" w:rsidRPr="00B83045" w:rsidRDefault="002767AE" w:rsidP="005A67AD">
            <w:pPr>
              <w:autoSpaceDE w:val="0"/>
              <w:autoSpaceDN w:val="0"/>
              <w:adjustRightInd w:val="0"/>
              <w:jc w:val="center"/>
              <w:rPr>
                <w:rFonts w:ascii="Work Sans" w:hAnsi="Work Sans" w:cs="Arial"/>
                <w:sz w:val="19"/>
                <w:szCs w:val="19"/>
              </w:rPr>
            </w:pPr>
            <w:r w:rsidRPr="00B83045">
              <w:rPr>
                <w:rFonts w:ascii="Work Sans" w:hAnsi="Work Sans" w:cs="Arial"/>
                <w:sz w:val="19"/>
                <w:szCs w:val="19"/>
              </w:rPr>
              <w:t>00311015014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2BEBFC6" w14:textId="77777777" w:rsidR="002767AE" w:rsidRPr="00B83045" w:rsidRDefault="002767AE" w:rsidP="005A67AD">
            <w:pPr>
              <w:autoSpaceDE w:val="0"/>
              <w:autoSpaceDN w:val="0"/>
              <w:adjustRightInd w:val="0"/>
              <w:jc w:val="center"/>
              <w:rPr>
                <w:rFonts w:ascii="Work Sans" w:hAnsi="Work Sans" w:cs="Arial"/>
                <w:sz w:val="19"/>
                <w:szCs w:val="19"/>
              </w:rPr>
            </w:pPr>
            <w:r w:rsidRPr="00B83045">
              <w:rPr>
                <w:rFonts w:ascii="Work Sans" w:hAnsi="Work Sans" w:cs="Arial"/>
                <w:sz w:val="19"/>
                <w:szCs w:val="19"/>
              </w:rPr>
              <w:t>AAA0032KFKL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ACFC136" w14:textId="77777777" w:rsidR="002767AE" w:rsidRPr="00B83045" w:rsidRDefault="002767AE" w:rsidP="005A67AD">
            <w:pPr>
              <w:autoSpaceDE w:val="0"/>
              <w:autoSpaceDN w:val="0"/>
              <w:adjustRightInd w:val="0"/>
              <w:jc w:val="center"/>
              <w:rPr>
                <w:rFonts w:ascii="Work Sans" w:hAnsi="Work Sans" w:cs="Arial"/>
                <w:sz w:val="19"/>
                <w:szCs w:val="19"/>
              </w:rPr>
            </w:pPr>
            <w:r w:rsidRPr="00B83045">
              <w:rPr>
                <w:rFonts w:ascii="Work Sans" w:hAnsi="Work Sans" w:cs="Arial"/>
                <w:sz w:val="19"/>
                <w:szCs w:val="19"/>
              </w:rPr>
              <w:t>50C-767438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F33E385" w14:textId="77777777" w:rsidR="002767AE" w:rsidRPr="00B83045" w:rsidRDefault="002767AE" w:rsidP="00532390">
            <w:pPr>
              <w:autoSpaceDE w:val="0"/>
              <w:autoSpaceDN w:val="0"/>
              <w:adjustRightInd w:val="0"/>
              <w:jc w:val="both"/>
              <w:rPr>
                <w:rFonts w:ascii="Work Sans" w:hAnsi="Work Sans" w:cs="Arial"/>
                <w:sz w:val="19"/>
                <w:szCs w:val="19"/>
              </w:rPr>
            </w:pPr>
            <w:r w:rsidRPr="00B83045">
              <w:rPr>
                <w:rFonts w:ascii="Work Sans" w:hAnsi="Work Sans" w:cs="Arial"/>
                <w:sz w:val="19"/>
                <w:szCs w:val="19"/>
              </w:rPr>
              <w:t>CLL 12C # 6A-41</w:t>
            </w:r>
          </w:p>
        </w:tc>
      </w:tr>
      <w:tr w:rsidR="00830038" w:rsidRPr="00B83045" w14:paraId="51FFA3BE" w14:textId="77777777" w:rsidTr="0010596F">
        <w:tblPrEx>
          <w:jc w:val="left"/>
        </w:tblPrEx>
        <w:trPr>
          <w:trHeight w:val="190"/>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21C67B3" w14:textId="77777777" w:rsidR="002767AE" w:rsidRPr="00B83045" w:rsidRDefault="002767AE" w:rsidP="005A67AD">
            <w:pPr>
              <w:autoSpaceDE w:val="0"/>
              <w:autoSpaceDN w:val="0"/>
              <w:adjustRightInd w:val="0"/>
              <w:jc w:val="center"/>
              <w:rPr>
                <w:rFonts w:ascii="Work Sans" w:hAnsi="Work Sans" w:cs="Arial"/>
                <w:sz w:val="19"/>
                <w:szCs w:val="19"/>
              </w:rPr>
            </w:pPr>
            <w:r w:rsidRPr="00B83045">
              <w:rPr>
                <w:rFonts w:ascii="Work Sans" w:hAnsi="Work Sans" w:cs="Arial"/>
                <w:sz w:val="19"/>
                <w:szCs w:val="19"/>
              </w:rPr>
              <w:t>00311015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6C320C8" w14:textId="77777777" w:rsidR="002767AE" w:rsidRPr="00B83045" w:rsidRDefault="002767AE" w:rsidP="005A67AD">
            <w:pPr>
              <w:autoSpaceDE w:val="0"/>
              <w:autoSpaceDN w:val="0"/>
              <w:adjustRightInd w:val="0"/>
              <w:jc w:val="center"/>
              <w:rPr>
                <w:rFonts w:ascii="Work Sans" w:hAnsi="Work Sans" w:cs="Arial"/>
                <w:sz w:val="19"/>
                <w:szCs w:val="19"/>
              </w:rPr>
            </w:pPr>
            <w:r w:rsidRPr="00B83045">
              <w:rPr>
                <w:rFonts w:ascii="Work Sans" w:hAnsi="Work Sans" w:cs="Arial"/>
                <w:sz w:val="19"/>
                <w:szCs w:val="19"/>
              </w:rPr>
              <w:t>00311015015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6CD81EE" w14:textId="77777777" w:rsidR="002767AE" w:rsidRPr="00B83045" w:rsidRDefault="002767AE" w:rsidP="005A67AD">
            <w:pPr>
              <w:autoSpaceDE w:val="0"/>
              <w:autoSpaceDN w:val="0"/>
              <w:adjustRightInd w:val="0"/>
              <w:jc w:val="center"/>
              <w:rPr>
                <w:rFonts w:ascii="Work Sans" w:hAnsi="Work Sans" w:cs="Arial"/>
                <w:sz w:val="19"/>
                <w:szCs w:val="19"/>
              </w:rPr>
            </w:pPr>
            <w:r w:rsidRPr="00B83045">
              <w:rPr>
                <w:rFonts w:ascii="Work Sans" w:hAnsi="Work Sans" w:cs="Arial"/>
                <w:sz w:val="19"/>
                <w:szCs w:val="19"/>
              </w:rPr>
              <w:t>AAA0032KFLW</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4FE693F" w14:textId="77777777" w:rsidR="002767AE" w:rsidRPr="00B83045" w:rsidRDefault="002767AE" w:rsidP="005A67AD">
            <w:pPr>
              <w:autoSpaceDE w:val="0"/>
              <w:autoSpaceDN w:val="0"/>
              <w:adjustRightInd w:val="0"/>
              <w:jc w:val="center"/>
              <w:rPr>
                <w:rFonts w:ascii="Work Sans" w:hAnsi="Work Sans" w:cs="Arial"/>
                <w:sz w:val="19"/>
                <w:szCs w:val="19"/>
              </w:rPr>
            </w:pPr>
            <w:r w:rsidRPr="00B83045">
              <w:rPr>
                <w:rFonts w:ascii="Work Sans" w:hAnsi="Work Sans" w:cs="Arial"/>
                <w:sz w:val="19"/>
                <w:szCs w:val="19"/>
              </w:rPr>
              <w:t>50C-767791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F184AF0" w14:textId="77777777" w:rsidR="002767AE" w:rsidRPr="00B83045" w:rsidRDefault="002767AE" w:rsidP="00532390">
            <w:pPr>
              <w:autoSpaceDE w:val="0"/>
              <w:autoSpaceDN w:val="0"/>
              <w:adjustRightInd w:val="0"/>
              <w:jc w:val="both"/>
              <w:rPr>
                <w:rFonts w:ascii="Work Sans" w:hAnsi="Work Sans" w:cs="Arial"/>
                <w:sz w:val="19"/>
                <w:szCs w:val="19"/>
              </w:rPr>
            </w:pPr>
            <w:r w:rsidRPr="00B83045">
              <w:rPr>
                <w:rFonts w:ascii="Work Sans" w:hAnsi="Work Sans" w:cs="Arial"/>
                <w:sz w:val="19"/>
                <w:szCs w:val="19"/>
              </w:rPr>
              <w:t>CLL 12C No. 6A-31</w:t>
            </w:r>
          </w:p>
        </w:tc>
      </w:tr>
      <w:tr w:rsidR="00B258D3" w:rsidRPr="00B83045" w14:paraId="3C71A38F" w14:textId="77777777" w:rsidTr="00CD222A">
        <w:tblPrEx>
          <w:jc w:val="left"/>
        </w:tblPrEx>
        <w:trPr>
          <w:trHeight w:val="364"/>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3E0E6AC" w14:textId="77777777" w:rsidR="002767AE" w:rsidRPr="00B83045" w:rsidRDefault="002767AE" w:rsidP="005A67AD">
            <w:pPr>
              <w:autoSpaceDE w:val="0"/>
              <w:autoSpaceDN w:val="0"/>
              <w:adjustRightInd w:val="0"/>
              <w:jc w:val="center"/>
              <w:rPr>
                <w:rFonts w:ascii="Work Sans" w:hAnsi="Work Sans" w:cs="Arial"/>
                <w:sz w:val="19"/>
                <w:szCs w:val="19"/>
              </w:rPr>
            </w:pPr>
            <w:r w:rsidRPr="00B83045">
              <w:rPr>
                <w:rFonts w:ascii="Work Sans" w:hAnsi="Work Sans" w:cs="Arial"/>
                <w:sz w:val="19"/>
                <w:szCs w:val="19"/>
              </w:rPr>
              <w:t>00311015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5FE495F" w14:textId="77777777" w:rsidR="002767AE" w:rsidRPr="00B83045" w:rsidRDefault="002767AE" w:rsidP="005A67AD">
            <w:pPr>
              <w:autoSpaceDE w:val="0"/>
              <w:autoSpaceDN w:val="0"/>
              <w:adjustRightInd w:val="0"/>
              <w:jc w:val="center"/>
              <w:rPr>
                <w:rFonts w:ascii="Work Sans" w:hAnsi="Work Sans" w:cs="Arial"/>
                <w:sz w:val="19"/>
                <w:szCs w:val="19"/>
              </w:rPr>
            </w:pPr>
            <w:r w:rsidRPr="00B83045">
              <w:rPr>
                <w:rFonts w:ascii="Work Sans" w:hAnsi="Work Sans" w:cs="Arial"/>
                <w:sz w:val="19"/>
                <w:szCs w:val="19"/>
              </w:rPr>
              <w:t>00311015016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751A923" w14:textId="77777777" w:rsidR="002767AE" w:rsidRPr="00B83045" w:rsidRDefault="002767AE" w:rsidP="005A67AD">
            <w:pPr>
              <w:autoSpaceDE w:val="0"/>
              <w:autoSpaceDN w:val="0"/>
              <w:adjustRightInd w:val="0"/>
              <w:jc w:val="center"/>
              <w:rPr>
                <w:rFonts w:ascii="Work Sans" w:hAnsi="Work Sans" w:cs="Arial"/>
                <w:sz w:val="19"/>
                <w:szCs w:val="19"/>
              </w:rPr>
            </w:pPr>
            <w:r w:rsidRPr="00B83045">
              <w:rPr>
                <w:rFonts w:ascii="Work Sans" w:hAnsi="Work Sans" w:cs="Arial"/>
                <w:sz w:val="19"/>
                <w:szCs w:val="19"/>
              </w:rPr>
              <w:t>AAA0032KFMS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2D285A5" w14:textId="77777777" w:rsidR="002767AE" w:rsidRPr="00B83045" w:rsidRDefault="002767AE" w:rsidP="005A67AD">
            <w:pPr>
              <w:autoSpaceDE w:val="0"/>
              <w:autoSpaceDN w:val="0"/>
              <w:adjustRightInd w:val="0"/>
              <w:jc w:val="center"/>
              <w:rPr>
                <w:rFonts w:ascii="Work Sans" w:hAnsi="Work Sans" w:cs="Arial"/>
                <w:sz w:val="19"/>
                <w:szCs w:val="19"/>
              </w:rPr>
            </w:pPr>
            <w:r w:rsidRPr="00B83045">
              <w:rPr>
                <w:rFonts w:ascii="Work Sans" w:hAnsi="Work Sans" w:cs="Arial"/>
                <w:sz w:val="19"/>
                <w:szCs w:val="19"/>
              </w:rPr>
              <w:t>50C-353790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15DF44A" w14:textId="77777777" w:rsidR="002767AE" w:rsidRPr="00B83045" w:rsidRDefault="002767AE" w:rsidP="00532390">
            <w:pPr>
              <w:autoSpaceDE w:val="0"/>
              <w:autoSpaceDN w:val="0"/>
              <w:adjustRightInd w:val="0"/>
              <w:jc w:val="both"/>
              <w:rPr>
                <w:rFonts w:ascii="Work Sans" w:hAnsi="Work Sans" w:cs="Arial"/>
                <w:sz w:val="19"/>
                <w:szCs w:val="19"/>
              </w:rPr>
            </w:pPr>
            <w:r w:rsidRPr="00B83045">
              <w:rPr>
                <w:rFonts w:ascii="Work Sans" w:hAnsi="Work Sans" w:cs="Arial"/>
                <w:sz w:val="19"/>
                <w:szCs w:val="19"/>
              </w:rPr>
              <w:t>CLL 12C No. 6A-15</w:t>
            </w:r>
          </w:p>
        </w:tc>
      </w:tr>
      <w:tr w:rsidR="00B258D3" w:rsidRPr="00B83045" w14:paraId="0F925CD7" w14:textId="77777777" w:rsidTr="00CD222A">
        <w:tblPrEx>
          <w:jc w:val="left"/>
        </w:tblPrEx>
        <w:trPr>
          <w:trHeight w:val="172"/>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34EAD5B" w14:textId="77777777" w:rsidR="002767AE" w:rsidRPr="00B83045" w:rsidRDefault="002767AE" w:rsidP="005A67AD">
            <w:pPr>
              <w:autoSpaceDE w:val="0"/>
              <w:autoSpaceDN w:val="0"/>
              <w:adjustRightInd w:val="0"/>
              <w:jc w:val="center"/>
              <w:rPr>
                <w:rFonts w:ascii="Work Sans" w:hAnsi="Work Sans" w:cs="Arial"/>
                <w:sz w:val="19"/>
                <w:szCs w:val="19"/>
              </w:rPr>
            </w:pPr>
            <w:r w:rsidRPr="00B83045">
              <w:rPr>
                <w:rFonts w:ascii="Work Sans" w:hAnsi="Work Sans" w:cs="Arial"/>
                <w:sz w:val="19"/>
                <w:szCs w:val="19"/>
              </w:rPr>
              <w:t>00311018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C5D1D40" w14:textId="77777777" w:rsidR="002767AE" w:rsidRPr="00B83045" w:rsidRDefault="002767AE" w:rsidP="005A67AD">
            <w:pPr>
              <w:autoSpaceDE w:val="0"/>
              <w:autoSpaceDN w:val="0"/>
              <w:adjustRightInd w:val="0"/>
              <w:jc w:val="center"/>
              <w:rPr>
                <w:rFonts w:ascii="Work Sans" w:hAnsi="Work Sans" w:cs="Arial"/>
                <w:sz w:val="19"/>
                <w:szCs w:val="19"/>
              </w:rPr>
            </w:pPr>
            <w:r w:rsidRPr="00B83045">
              <w:rPr>
                <w:rFonts w:ascii="Work Sans" w:hAnsi="Work Sans" w:cs="Arial"/>
                <w:sz w:val="19"/>
                <w:szCs w:val="19"/>
              </w:rPr>
              <w:t>00311018003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B380C00" w14:textId="77777777" w:rsidR="002767AE" w:rsidRPr="00B83045" w:rsidRDefault="002767AE" w:rsidP="005A67AD">
            <w:pPr>
              <w:autoSpaceDE w:val="0"/>
              <w:autoSpaceDN w:val="0"/>
              <w:adjustRightInd w:val="0"/>
              <w:jc w:val="center"/>
              <w:rPr>
                <w:rFonts w:ascii="Work Sans" w:hAnsi="Work Sans" w:cs="Arial"/>
                <w:sz w:val="19"/>
                <w:szCs w:val="19"/>
              </w:rPr>
            </w:pPr>
            <w:r w:rsidRPr="00B83045">
              <w:rPr>
                <w:rFonts w:ascii="Work Sans" w:hAnsi="Work Sans" w:cs="Arial"/>
                <w:sz w:val="19"/>
                <w:szCs w:val="19"/>
              </w:rPr>
              <w:t>AAA0032LNRJ</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0312E32" w14:textId="77777777" w:rsidR="002767AE" w:rsidRPr="00B83045" w:rsidRDefault="002767AE" w:rsidP="005A67AD">
            <w:pPr>
              <w:autoSpaceDE w:val="0"/>
              <w:autoSpaceDN w:val="0"/>
              <w:adjustRightInd w:val="0"/>
              <w:jc w:val="center"/>
              <w:rPr>
                <w:rFonts w:ascii="Work Sans" w:hAnsi="Work Sans" w:cs="Arial"/>
                <w:sz w:val="19"/>
                <w:szCs w:val="19"/>
              </w:rPr>
            </w:pPr>
            <w:r w:rsidRPr="00B83045">
              <w:rPr>
                <w:rFonts w:ascii="Work Sans" w:hAnsi="Work Sans" w:cs="Arial"/>
                <w:sz w:val="19"/>
                <w:szCs w:val="19"/>
              </w:rPr>
              <w:t>50C-254513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9C617F9" w14:textId="77777777" w:rsidR="002767AE" w:rsidRPr="00B83045" w:rsidRDefault="002767AE" w:rsidP="00532390">
            <w:pPr>
              <w:autoSpaceDE w:val="0"/>
              <w:autoSpaceDN w:val="0"/>
              <w:adjustRightInd w:val="0"/>
              <w:jc w:val="both"/>
              <w:rPr>
                <w:rFonts w:ascii="Work Sans" w:hAnsi="Work Sans" w:cs="Arial"/>
                <w:sz w:val="19"/>
                <w:szCs w:val="19"/>
              </w:rPr>
            </w:pPr>
            <w:r w:rsidRPr="00B83045">
              <w:rPr>
                <w:rFonts w:ascii="Work Sans" w:hAnsi="Work Sans" w:cs="Arial"/>
                <w:sz w:val="19"/>
                <w:szCs w:val="19"/>
              </w:rPr>
              <w:t>CRA 6 No. 12C-16</w:t>
            </w:r>
          </w:p>
        </w:tc>
      </w:tr>
      <w:tr w:rsidR="00B258D3" w:rsidRPr="00B83045" w14:paraId="078310BB" w14:textId="77777777" w:rsidTr="00821AA0">
        <w:tblPrEx>
          <w:jc w:val="left"/>
        </w:tblPrEx>
        <w:trPr>
          <w:trHeight w:val="172"/>
        </w:trPr>
        <w:tc>
          <w:tcPr>
            <w:tcW w:w="1129" w:type="dxa"/>
            <w:vMerge w:val="restart"/>
            <w:tcBorders>
              <w:top w:val="single" w:sz="4" w:space="0" w:color="000000"/>
              <w:left w:val="single" w:sz="4" w:space="0" w:color="000000"/>
              <w:right w:val="single" w:sz="4" w:space="0" w:color="000000"/>
            </w:tcBorders>
            <w:shd w:val="clear" w:color="auto" w:fill="auto"/>
          </w:tcPr>
          <w:p w14:paraId="52349422" w14:textId="124408D9" w:rsidR="00860F4C" w:rsidRPr="00B83045" w:rsidRDefault="00860F4C" w:rsidP="0083003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00311018</w:t>
            </w:r>
          </w:p>
        </w:tc>
        <w:tc>
          <w:tcPr>
            <w:tcW w:w="1276" w:type="dxa"/>
            <w:vMerge w:val="restart"/>
            <w:tcBorders>
              <w:top w:val="single" w:sz="4" w:space="0" w:color="000000"/>
              <w:left w:val="single" w:sz="4" w:space="0" w:color="000000"/>
              <w:right w:val="single" w:sz="4" w:space="0" w:color="000000"/>
            </w:tcBorders>
            <w:shd w:val="clear" w:color="auto" w:fill="auto"/>
          </w:tcPr>
          <w:p w14:paraId="4623B2BE" w14:textId="22313232" w:rsidR="00860F4C" w:rsidRPr="00B83045" w:rsidRDefault="00860F4C" w:rsidP="0083003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00311018004</w:t>
            </w:r>
          </w:p>
        </w:tc>
        <w:tc>
          <w:tcPr>
            <w:tcW w:w="1843" w:type="dxa"/>
            <w:shd w:val="clear" w:color="auto" w:fill="auto"/>
            <w:vAlign w:val="bottom"/>
          </w:tcPr>
          <w:p w14:paraId="628D0D6B" w14:textId="0F87CD60" w:rsidR="00860F4C" w:rsidRPr="00B83045" w:rsidRDefault="00860F4C" w:rsidP="0083003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AAA0032LNW</w:t>
            </w:r>
          </w:p>
        </w:tc>
        <w:tc>
          <w:tcPr>
            <w:tcW w:w="1559" w:type="dxa"/>
            <w:shd w:val="clear" w:color="auto" w:fill="auto"/>
            <w:vAlign w:val="bottom"/>
          </w:tcPr>
          <w:p w14:paraId="5848BF60" w14:textId="67DE8D40" w:rsidR="00860F4C" w:rsidRPr="00B83045" w:rsidRDefault="00860F4C" w:rsidP="0083003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50C-1238793</w:t>
            </w:r>
          </w:p>
        </w:tc>
        <w:tc>
          <w:tcPr>
            <w:tcW w:w="1985" w:type="dxa"/>
            <w:shd w:val="clear" w:color="auto" w:fill="auto"/>
            <w:vAlign w:val="bottom"/>
          </w:tcPr>
          <w:p w14:paraId="79E2A93A" w14:textId="5FDDC4FD" w:rsidR="00860F4C" w:rsidRPr="00B83045" w:rsidRDefault="00860F4C" w:rsidP="0083003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38 LC</w:t>
            </w:r>
          </w:p>
        </w:tc>
      </w:tr>
      <w:tr w:rsidR="00B258D3" w:rsidRPr="00B83045" w14:paraId="16810311" w14:textId="77777777" w:rsidTr="00821AA0">
        <w:tblPrEx>
          <w:jc w:val="left"/>
        </w:tblPrEx>
        <w:trPr>
          <w:trHeight w:val="172"/>
        </w:trPr>
        <w:tc>
          <w:tcPr>
            <w:tcW w:w="1129" w:type="dxa"/>
            <w:vMerge/>
            <w:tcBorders>
              <w:left w:val="single" w:sz="4" w:space="0" w:color="000000"/>
              <w:right w:val="single" w:sz="4" w:space="0" w:color="000000"/>
            </w:tcBorders>
            <w:shd w:val="clear" w:color="auto" w:fill="auto"/>
          </w:tcPr>
          <w:p w14:paraId="3E4BCE97" w14:textId="77777777" w:rsidR="00860F4C" w:rsidRPr="00B83045" w:rsidRDefault="00860F4C" w:rsidP="00830038">
            <w:pPr>
              <w:autoSpaceDE w:val="0"/>
              <w:autoSpaceDN w:val="0"/>
              <w:adjustRightInd w:val="0"/>
              <w:jc w:val="center"/>
              <w:rPr>
                <w:rFonts w:ascii="Work Sans" w:hAnsi="Work Sans" w:cs="Arial"/>
                <w:sz w:val="19"/>
                <w:szCs w:val="19"/>
              </w:rPr>
            </w:pPr>
          </w:p>
        </w:tc>
        <w:tc>
          <w:tcPr>
            <w:tcW w:w="1276" w:type="dxa"/>
            <w:vMerge/>
            <w:tcBorders>
              <w:left w:val="single" w:sz="4" w:space="0" w:color="000000"/>
              <w:right w:val="single" w:sz="4" w:space="0" w:color="000000"/>
            </w:tcBorders>
            <w:shd w:val="clear" w:color="auto" w:fill="auto"/>
          </w:tcPr>
          <w:p w14:paraId="7D415051" w14:textId="77777777" w:rsidR="00860F4C" w:rsidRPr="00B83045" w:rsidRDefault="00860F4C" w:rsidP="0083003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DB32EFB" w14:textId="76E062E7" w:rsidR="00860F4C" w:rsidRPr="00B83045" w:rsidRDefault="00860F4C" w:rsidP="0083003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AAA0032LNXS</w:t>
            </w:r>
          </w:p>
        </w:tc>
        <w:tc>
          <w:tcPr>
            <w:tcW w:w="1559" w:type="dxa"/>
            <w:shd w:val="clear" w:color="auto" w:fill="auto"/>
            <w:vAlign w:val="bottom"/>
          </w:tcPr>
          <w:p w14:paraId="6E1E4140" w14:textId="193F428A" w:rsidR="00860F4C" w:rsidRPr="00B83045" w:rsidRDefault="00860F4C" w:rsidP="0083003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50C-1238794</w:t>
            </w:r>
          </w:p>
        </w:tc>
        <w:tc>
          <w:tcPr>
            <w:tcW w:w="1985" w:type="dxa"/>
            <w:shd w:val="clear" w:color="auto" w:fill="auto"/>
            <w:vAlign w:val="bottom"/>
          </w:tcPr>
          <w:p w14:paraId="19BA2DF0" w14:textId="2AE85D1C" w:rsidR="00860F4C" w:rsidRPr="00B83045" w:rsidRDefault="00860F4C" w:rsidP="0083003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40 LC</w:t>
            </w:r>
          </w:p>
        </w:tc>
      </w:tr>
      <w:tr w:rsidR="00B258D3" w:rsidRPr="00B83045" w14:paraId="0535F717" w14:textId="77777777" w:rsidTr="00CD222A">
        <w:tblPrEx>
          <w:jc w:val="left"/>
        </w:tblPrEx>
        <w:trPr>
          <w:trHeight w:val="172"/>
        </w:trPr>
        <w:tc>
          <w:tcPr>
            <w:tcW w:w="1129" w:type="dxa"/>
            <w:vMerge/>
            <w:tcBorders>
              <w:left w:val="single" w:sz="4" w:space="0" w:color="000000"/>
              <w:right w:val="single" w:sz="4" w:space="0" w:color="000000"/>
            </w:tcBorders>
            <w:shd w:val="clear" w:color="auto" w:fill="auto"/>
          </w:tcPr>
          <w:p w14:paraId="3B5ED2E4" w14:textId="77777777" w:rsidR="00860F4C" w:rsidRPr="00B83045" w:rsidRDefault="00860F4C" w:rsidP="00830038">
            <w:pPr>
              <w:autoSpaceDE w:val="0"/>
              <w:autoSpaceDN w:val="0"/>
              <w:adjustRightInd w:val="0"/>
              <w:jc w:val="center"/>
              <w:rPr>
                <w:rFonts w:ascii="Work Sans" w:hAnsi="Work Sans" w:cs="Arial"/>
                <w:sz w:val="19"/>
                <w:szCs w:val="19"/>
              </w:rPr>
            </w:pPr>
          </w:p>
        </w:tc>
        <w:tc>
          <w:tcPr>
            <w:tcW w:w="1276" w:type="dxa"/>
            <w:vMerge/>
            <w:tcBorders>
              <w:left w:val="single" w:sz="4" w:space="0" w:color="000000"/>
              <w:right w:val="single" w:sz="4" w:space="0" w:color="000000"/>
            </w:tcBorders>
            <w:shd w:val="clear" w:color="auto" w:fill="auto"/>
          </w:tcPr>
          <w:p w14:paraId="3FCD4035" w14:textId="77777777" w:rsidR="00860F4C" w:rsidRPr="00B83045" w:rsidRDefault="00860F4C" w:rsidP="0083003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02500C1" w14:textId="2F48BEC2" w:rsidR="00860F4C" w:rsidRPr="00B83045" w:rsidRDefault="00860F4C" w:rsidP="0083003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AAA0032LNYN</w:t>
            </w:r>
          </w:p>
        </w:tc>
        <w:tc>
          <w:tcPr>
            <w:tcW w:w="1559" w:type="dxa"/>
            <w:shd w:val="clear" w:color="auto" w:fill="auto"/>
            <w:vAlign w:val="bottom"/>
          </w:tcPr>
          <w:p w14:paraId="669ABB3C" w14:textId="14CAEC2D" w:rsidR="00860F4C" w:rsidRPr="00B83045" w:rsidRDefault="00860F4C" w:rsidP="0083003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50C-1238795</w:t>
            </w:r>
          </w:p>
        </w:tc>
        <w:tc>
          <w:tcPr>
            <w:tcW w:w="1985" w:type="dxa"/>
            <w:shd w:val="clear" w:color="auto" w:fill="auto"/>
            <w:vAlign w:val="bottom"/>
          </w:tcPr>
          <w:p w14:paraId="590DE5CE" w14:textId="47D329B4" w:rsidR="00860F4C" w:rsidRPr="00B83045" w:rsidRDefault="00860F4C" w:rsidP="0083003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44 LC 101</w:t>
            </w:r>
          </w:p>
        </w:tc>
      </w:tr>
      <w:tr w:rsidR="00B258D3" w:rsidRPr="00B83045" w14:paraId="1B371EC0" w14:textId="77777777" w:rsidTr="00CD222A">
        <w:tblPrEx>
          <w:jc w:val="left"/>
        </w:tblPrEx>
        <w:trPr>
          <w:trHeight w:val="172"/>
        </w:trPr>
        <w:tc>
          <w:tcPr>
            <w:tcW w:w="1129" w:type="dxa"/>
            <w:vMerge/>
            <w:tcBorders>
              <w:left w:val="single" w:sz="4" w:space="0" w:color="000000"/>
              <w:right w:val="single" w:sz="4" w:space="0" w:color="000000"/>
            </w:tcBorders>
            <w:shd w:val="clear" w:color="auto" w:fill="auto"/>
          </w:tcPr>
          <w:p w14:paraId="2F840479" w14:textId="77777777" w:rsidR="00860F4C" w:rsidRPr="00B83045" w:rsidRDefault="00860F4C" w:rsidP="00830038">
            <w:pPr>
              <w:autoSpaceDE w:val="0"/>
              <w:autoSpaceDN w:val="0"/>
              <w:adjustRightInd w:val="0"/>
              <w:jc w:val="center"/>
              <w:rPr>
                <w:rFonts w:ascii="Work Sans" w:hAnsi="Work Sans" w:cs="Arial"/>
                <w:sz w:val="19"/>
                <w:szCs w:val="19"/>
              </w:rPr>
            </w:pPr>
          </w:p>
        </w:tc>
        <w:tc>
          <w:tcPr>
            <w:tcW w:w="1276" w:type="dxa"/>
            <w:vMerge/>
            <w:tcBorders>
              <w:left w:val="single" w:sz="4" w:space="0" w:color="000000"/>
              <w:right w:val="single" w:sz="4" w:space="0" w:color="000000"/>
            </w:tcBorders>
            <w:shd w:val="clear" w:color="auto" w:fill="auto"/>
          </w:tcPr>
          <w:p w14:paraId="76AC74F7" w14:textId="77777777" w:rsidR="00860F4C" w:rsidRPr="00B83045" w:rsidRDefault="00860F4C" w:rsidP="0083003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1100DDB" w14:textId="0AF3B071" w:rsidR="00860F4C" w:rsidRPr="00B83045" w:rsidRDefault="00860F4C" w:rsidP="0083003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AAA0032LNZE</w:t>
            </w:r>
          </w:p>
        </w:tc>
        <w:tc>
          <w:tcPr>
            <w:tcW w:w="1559" w:type="dxa"/>
            <w:shd w:val="clear" w:color="auto" w:fill="auto"/>
            <w:vAlign w:val="bottom"/>
          </w:tcPr>
          <w:p w14:paraId="6FF07A93" w14:textId="41C48E8E" w:rsidR="00860F4C" w:rsidRPr="00B83045" w:rsidRDefault="00860F4C" w:rsidP="0083003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50C-1238796</w:t>
            </w:r>
          </w:p>
        </w:tc>
        <w:tc>
          <w:tcPr>
            <w:tcW w:w="1985" w:type="dxa"/>
            <w:shd w:val="clear" w:color="auto" w:fill="auto"/>
            <w:vAlign w:val="bottom"/>
          </w:tcPr>
          <w:p w14:paraId="779B4871" w14:textId="2C9DBD92" w:rsidR="00860F4C" w:rsidRPr="00B83045" w:rsidRDefault="00860F4C" w:rsidP="0083003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44 OF 201</w:t>
            </w:r>
          </w:p>
        </w:tc>
      </w:tr>
      <w:tr w:rsidR="00B258D3" w:rsidRPr="00B83045" w14:paraId="3D059B9D" w14:textId="77777777" w:rsidTr="00CD222A">
        <w:tblPrEx>
          <w:jc w:val="left"/>
        </w:tblPrEx>
        <w:trPr>
          <w:trHeight w:val="172"/>
        </w:trPr>
        <w:tc>
          <w:tcPr>
            <w:tcW w:w="1129" w:type="dxa"/>
            <w:vMerge/>
            <w:tcBorders>
              <w:left w:val="single" w:sz="4" w:space="0" w:color="000000"/>
              <w:right w:val="single" w:sz="4" w:space="0" w:color="000000"/>
            </w:tcBorders>
            <w:shd w:val="clear" w:color="auto" w:fill="auto"/>
          </w:tcPr>
          <w:p w14:paraId="0CC7C23A" w14:textId="77777777" w:rsidR="00860F4C" w:rsidRPr="00B83045" w:rsidRDefault="00860F4C" w:rsidP="00830038">
            <w:pPr>
              <w:autoSpaceDE w:val="0"/>
              <w:autoSpaceDN w:val="0"/>
              <w:adjustRightInd w:val="0"/>
              <w:jc w:val="center"/>
              <w:rPr>
                <w:rFonts w:ascii="Work Sans" w:hAnsi="Work Sans" w:cs="Arial"/>
                <w:sz w:val="19"/>
                <w:szCs w:val="19"/>
              </w:rPr>
            </w:pPr>
          </w:p>
        </w:tc>
        <w:tc>
          <w:tcPr>
            <w:tcW w:w="1276" w:type="dxa"/>
            <w:vMerge/>
            <w:tcBorders>
              <w:left w:val="single" w:sz="4" w:space="0" w:color="000000"/>
              <w:right w:val="single" w:sz="4" w:space="0" w:color="000000"/>
            </w:tcBorders>
            <w:shd w:val="clear" w:color="auto" w:fill="auto"/>
          </w:tcPr>
          <w:p w14:paraId="6672D314" w14:textId="77777777" w:rsidR="00860F4C" w:rsidRPr="00B83045" w:rsidRDefault="00860F4C" w:rsidP="0083003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E18A651" w14:textId="3A7E57AA" w:rsidR="00860F4C" w:rsidRPr="00B83045" w:rsidRDefault="00860F4C" w:rsidP="0083003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AAA0032LOAF</w:t>
            </w:r>
          </w:p>
        </w:tc>
        <w:tc>
          <w:tcPr>
            <w:tcW w:w="1559" w:type="dxa"/>
            <w:shd w:val="clear" w:color="auto" w:fill="auto"/>
            <w:vAlign w:val="bottom"/>
          </w:tcPr>
          <w:p w14:paraId="72B15B85" w14:textId="1BF5F57E" w:rsidR="00860F4C" w:rsidRPr="00B83045" w:rsidRDefault="00860F4C" w:rsidP="0083003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50C-1238797</w:t>
            </w:r>
          </w:p>
        </w:tc>
        <w:tc>
          <w:tcPr>
            <w:tcW w:w="1985" w:type="dxa"/>
            <w:shd w:val="clear" w:color="auto" w:fill="auto"/>
            <w:vAlign w:val="bottom"/>
          </w:tcPr>
          <w:p w14:paraId="19110550" w14:textId="45D7A95B" w:rsidR="00860F4C" w:rsidRPr="00B83045" w:rsidRDefault="00860F4C" w:rsidP="0083003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44 OF 301</w:t>
            </w:r>
          </w:p>
        </w:tc>
      </w:tr>
      <w:tr w:rsidR="00B258D3" w:rsidRPr="00B83045" w14:paraId="7DA7F84A" w14:textId="77777777" w:rsidTr="00CD222A">
        <w:tblPrEx>
          <w:jc w:val="left"/>
        </w:tblPrEx>
        <w:trPr>
          <w:trHeight w:val="172"/>
        </w:trPr>
        <w:tc>
          <w:tcPr>
            <w:tcW w:w="1129" w:type="dxa"/>
            <w:vMerge/>
            <w:tcBorders>
              <w:left w:val="single" w:sz="4" w:space="0" w:color="000000"/>
              <w:right w:val="single" w:sz="4" w:space="0" w:color="000000"/>
            </w:tcBorders>
            <w:shd w:val="clear" w:color="auto" w:fill="auto"/>
          </w:tcPr>
          <w:p w14:paraId="0FAC1E52" w14:textId="77777777" w:rsidR="00860F4C" w:rsidRPr="00B83045" w:rsidRDefault="00860F4C" w:rsidP="00830038">
            <w:pPr>
              <w:autoSpaceDE w:val="0"/>
              <w:autoSpaceDN w:val="0"/>
              <w:adjustRightInd w:val="0"/>
              <w:jc w:val="center"/>
              <w:rPr>
                <w:rFonts w:ascii="Work Sans" w:hAnsi="Work Sans" w:cs="Arial"/>
                <w:sz w:val="19"/>
                <w:szCs w:val="19"/>
              </w:rPr>
            </w:pPr>
          </w:p>
        </w:tc>
        <w:tc>
          <w:tcPr>
            <w:tcW w:w="1276" w:type="dxa"/>
            <w:vMerge/>
            <w:tcBorders>
              <w:left w:val="single" w:sz="4" w:space="0" w:color="000000"/>
              <w:right w:val="single" w:sz="4" w:space="0" w:color="000000"/>
            </w:tcBorders>
            <w:shd w:val="clear" w:color="auto" w:fill="auto"/>
          </w:tcPr>
          <w:p w14:paraId="5913E104" w14:textId="77777777" w:rsidR="00860F4C" w:rsidRPr="00B83045" w:rsidRDefault="00860F4C" w:rsidP="0083003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6AAC3D41" w14:textId="7D88E5F1" w:rsidR="00860F4C" w:rsidRPr="00B83045" w:rsidRDefault="00860F4C" w:rsidP="0083003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AAA0032LOBR</w:t>
            </w:r>
          </w:p>
        </w:tc>
        <w:tc>
          <w:tcPr>
            <w:tcW w:w="1559" w:type="dxa"/>
            <w:shd w:val="clear" w:color="auto" w:fill="auto"/>
            <w:vAlign w:val="bottom"/>
          </w:tcPr>
          <w:p w14:paraId="6CB6C88B" w14:textId="07EA3F3F" w:rsidR="00860F4C" w:rsidRPr="00B83045" w:rsidRDefault="00860F4C" w:rsidP="0083003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50C-1238798</w:t>
            </w:r>
          </w:p>
        </w:tc>
        <w:tc>
          <w:tcPr>
            <w:tcW w:w="1985" w:type="dxa"/>
            <w:shd w:val="clear" w:color="auto" w:fill="auto"/>
            <w:vAlign w:val="bottom"/>
          </w:tcPr>
          <w:p w14:paraId="3B3865D9" w14:textId="40890E8E" w:rsidR="00860F4C" w:rsidRPr="00B83045" w:rsidRDefault="00860F4C" w:rsidP="0083003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44 OF 401</w:t>
            </w:r>
          </w:p>
        </w:tc>
      </w:tr>
      <w:tr w:rsidR="00B258D3" w:rsidRPr="00B83045" w14:paraId="6241EE1B" w14:textId="77777777" w:rsidTr="00CD222A">
        <w:tblPrEx>
          <w:jc w:val="left"/>
        </w:tblPrEx>
        <w:trPr>
          <w:trHeight w:val="172"/>
        </w:trPr>
        <w:tc>
          <w:tcPr>
            <w:tcW w:w="1129" w:type="dxa"/>
            <w:vMerge/>
            <w:tcBorders>
              <w:left w:val="single" w:sz="4" w:space="0" w:color="000000"/>
              <w:right w:val="single" w:sz="4" w:space="0" w:color="000000"/>
            </w:tcBorders>
            <w:shd w:val="clear" w:color="auto" w:fill="auto"/>
          </w:tcPr>
          <w:p w14:paraId="6CE24238" w14:textId="77777777" w:rsidR="00860F4C" w:rsidRPr="00B83045" w:rsidRDefault="00860F4C" w:rsidP="00830038">
            <w:pPr>
              <w:autoSpaceDE w:val="0"/>
              <w:autoSpaceDN w:val="0"/>
              <w:adjustRightInd w:val="0"/>
              <w:jc w:val="center"/>
              <w:rPr>
                <w:rFonts w:ascii="Work Sans" w:hAnsi="Work Sans" w:cs="Arial"/>
                <w:sz w:val="19"/>
                <w:szCs w:val="19"/>
              </w:rPr>
            </w:pPr>
          </w:p>
        </w:tc>
        <w:tc>
          <w:tcPr>
            <w:tcW w:w="1276" w:type="dxa"/>
            <w:vMerge/>
            <w:tcBorders>
              <w:left w:val="single" w:sz="4" w:space="0" w:color="000000"/>
              <w:right w:val="single" w:sz="4" w:space="0" w:color="000000"/>
            </w:tcBorders>
            <w:shd w:val="clear" w:color="auto" w:fill="auto"/>
          </w:tcPr>
          <w:p w14:paraId="3F135974" w14:textId="77777777" w:rsidR="00860F4C" w:rsidRPr="00B83045" w:rsidRDefault="00860F4C" w:rsidP="0083003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645B7B66" w14:textId="6500400A" w:rsidR="00860F4C" w:rsidRPr="00B83045" w:rsidRDefault="00860F4C" w:rsidP="0083003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AAA0032LOCX</w:t>
            </w:r>
          </w:p>
        </w:tc>
        <w:tc>
          <w:tcPr>
            <w:tcW w:w="1559" w:type="dxa"/>
            <w:shd w:val="clear" w:color="auto" w:fill="auto"/>
            <w:vAlign w:val="bottom"/>
          </w:tcPr>
          <w:p w14:paraId="2499E41A" w14:textId="55A5B365" w:rsidR="00860F4C" w:rsidRPr="00B83045" w:rsidRDefault="00860F4C" w:rsidP="0083003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50C-1238799</w:t>
            </w:r>
          </w:p>
        </w:tc>
        <w:tc>
          <w:tcPr>
            <w:tcW w:w="1985" w:type="dxa"/>
            <w:shd w:val="clear" w:color="auto" w:fill="auto"/>
            <w:vAlign w:val="bottom"/>
          </w:tcPr>
          <w:p w14:paraId="3ED09070" w14:textId="50E01BE2" w:rsidR="00860F4C" w:rsidRPr="00B83045" w:rsidRDefault="00860F4C" w:rsidP="0083003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44 OF 501</w:t>
            </w:r>
          </w:p>
        </w:tc>
      </w:tr>
      <w:tr w:rsidR="00B258D3" w:rsidRPr="00B83045" w14:paraId="27C3D16C" w14:textId="77777777" w:rsidTr="00CD222A">
        <w:tblPrEx>
          <w:jc w:val="left"/>
        </w:tblPrEx>
        <w:trPr>
          <w:trHeight w:val="172"/>
        </w:trPr>
        <w:tc>
          <w:tcPr>
            <w:tcW w:w="1129" w:type="dxa"/>
            <w:vMerge/>
            <w:tcBorders>
              <w:left w:val="single" w:sz="4" w:space="0" w:color="000000"/>
              <w:bottom w:val="single" w:sz="4" w:space="0" w:color="000000"/>
              <w:right w:val="single" w:sz="4" w:space="0" w:color="000000"/>
            </w:tcBorders>
            <w:shd w:val="clear" w:color="auto" w:fill="auto"/>
          </w:tcPr>
          <w:p w14:paraId="787DE38F" w14:textId="77777777" w:rsidR="00860F4C" w:rsidRPr="00B83045" w:rsidRDefault="00860F4C" w:rsidP="00830038">
            <w:pPr>
              <w:autoSpaceDE w:val="0"/>
              <w:autoSpaceDN w:val="0"/>
              <w:adjustRightInd w:val="0"/>
              <w:jc w:val="center"/>
              <w:rPr>
                <w:rFonts w:ascii="Work Sans" w:hAnsi="Work Sans" w:cs="Arial"/>
                <w:sz w:val="19"/>
                <w:szCs w:val="19"/>
              </w:rPr>
            </w:pPr>
          </w:p>
        </w:tc>
        <w:tc>
          <w:tcPr>
            <w:tcW w:w="1276" w:type="dxa"/>
            <w:vMerge/>
            <w:tcBorders>
              <w:left w:val="single" w:sz="4" w:space="0" w:color="000000"/>
              <w:bottom w:val="single" w:sz="4" w:space="0" w:color="000000"/>
              <w:right w:val="single" w:sz="4" w:space="0" w:color="000000"/>
            </w:tcBorders>
            <w:shd w:val="clear" w:color="auto" w:fill="auto"/>
          </w:tcPr>
          <w:p w14:paraId="108FD74B" w14:textId="77777777" w:rsidR="00860F4C" w:rsidRPr="00B83045" w:rsidRDefault="00860F4C" w:rsidP="0083003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94312E9" w14:textId="409A800C" w:rsidR="00860F4C" w:rsidRPr="00B83045" w:rsidRDefault="00860F4C" w:rsidP="0083003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AAA0032LOM</w:t>
            </w:r>
          </w:p>
        </w:tc>
        <w:tc>
          <w:tcPr>
            <w:tcW w:w="1559" w:type="dxa"/>
            <w:shd w:val="clear" w:color="auto" w:fill="auto"/>
            <w:vAlign w:val="bottom"/>
          </w:tcPr>
          <w:p w14:paraId="1D397D77" w14:textId="022F2920" w:rsidR="00860F4C" w:rsidRPr="00B83045" w:rsidRDefault="00860F4C" w:rsidP="0083003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50C-1238800</w:t>
            </w:r>
          </w:p>
        </w:tc>
        <w:tc>
          <w:tcPr>
            <w:tcW w:w="1985" w:type="dxa"/>
            <w:shd w:val="clear" w:color="auto" w:fill="auto"/>
            <w:vAlign w:val="bottom"/>
          </w:tcPr>
          <w:p w14:paraId="418F0BC8" w14:textId="66495F27" w:rsidR="00860F4C" w:rsidRPr="00B83045" w:rsidRDefault="00860F4C" w:rsidP="0083003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44 OF 601</w:t>
            </w:r>
          </w:p>
        </w:tc>
      </w:tr>
      <w:tr w:rsidR="00B258D3" w:rsidRPr="00B83045" w14:paraId="3CBCB350" w14:textId="77777777" w:rsidTr="00B258D3">
        <w:tblPrEx>
          <w:jc w:val="left"/>
        </w:tblPrEx>
        <w:trPr>
          <w:trHeight w:val="172"/>
        </w:trPr>
        <w:tc>
          <w:tcPr>
            <w:tcW w:w="1129" w:type="dxa"/>
            <w:vMerge w:val="restart"/>
            <w:shd w:val="clear" w:color="auto" w:fill="auto"/>
          </w:tcPr>
          <w:p w14:paraId="26565763" w14:textId="473F67DC" w:rsidR="00860F4C" w:rsidRPr="00B83045" w:rsidRDefault="00860F4C" w:rsidP="0001192F">
            <w:pPr>
              <w:autoSpaceDE w:val="0"/>
              <w:autoSpaceDN w:val="0"/>
              <w:adjustRightInd w:val="0"/>
              <w:jc w:val="center"/>
              <w:rPr>
                <w:rFonts w:ascii="Work Sans" w:hAnsi="Work Sans" w:cs="Arial"/>
                <w:sz w:val="19"/>
                <w:szCs w:val="19"/>
              </w:rPr>
            </w:pPr>
            <w:r w:rsidRPr="00B83045">
              <w:rPr>
                <w:rFonts w:ascii="Work Sans" w:hAnsi="Work Sans" w:cs="Arial"/>
                <w:sz w:val="19"/>
                <w:szCs w:val="19"/>
              </w:rPr>
              <w:t>00311018</w:t>
            </w:r>
          </w:p>
        </w:tc>
        <w:tc>
          <w:tcPr>
            <w:tcW w:w="1276" w:type="dxa"/>
            <w:vMerge w:val="restart"/>
            <w:shd w:val="clear" w:color="auto" w:fill="auto"/>
          </w:tcPr>
          <w:p w14:paraId="5963311A" w14:textId="668033A8" w:rsidR="00860F4C" w:rsidRPr="00B83045" w:rsidRDefault="00860F4C" w:rsidP="0001192F">
            <w:pPr>
              <w:autoSpaceDE w:val="0"/>
              <w:autoSpaceDN w:val="0"/>
              <w:adjustRightInd w:val="0"/>
              <w:jc w:val="center"/>
              <w:rPr>
                <w:rFonts w:ascii="Work Sans" w:hAnsi="Work Sans" w:cs="Arial"/>
                <w:sz w:val="19"/>
                <w:szCs w:val="19"/>
              </w:rPr>
            </w:pPr>
            <w:r w:rsidRPr="00B83045">
              <w:rPr>
                <w:rFonts w:ascii="Work Sans" w:hAnsi="Work Sans" w:cs="Arial"/>
                <w:sz w:val="19"/>
                <w:szCs w:val="19"/>
              </w:rPr>
              <w:t>00311018005</w:t>
            </w:r>
          </w:p>
        </w:tc>
        <w:tc>
          <w:tcPr>
            <w:tcW w:w="1843" w:type="dxa"/>
            <w:shd w:val="clear" w:color="auto" w:fill="auto"/>
            <w:vAlign w:val="bottom"/>
          </w:tcPr>
          <w:p w14:paraId="4D5F9EDE" w14:textId="75BA1854" w:rsidR="00860F4C" w:rsidRPr="00B83045" w:rsidRDefault="00860F4C" w:rsidP="0001192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AAA0032LTKC</w:t>
            </w:r>
          </w:p>
        </w:tc>
        <w:tc>
          <w:tcPr>
            <w:tcW w:w="1559" w:type="dxa"/>
            <w:shd w:val="clear" w:color="auto" w:fill="auto"/>
            <w:vAlign w:val="bottom"/>
          </w:tcPr>
          <w:p w14:paraId="685E7E1E" w14:textId="7F443D55" w:rsidR="00860F4C" w:rsidRPr="00B83045" w:rsidRDefault="00860F4C" w:rsidP="0001192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50C-1200020</w:t>
            </w:r>
          </w:p>
        </w:tc>
        <w:tc>
          <w:tcPr>
            <w:tcW w:w="1985" w:type="dxa"/>
            <w:shd w:val="clear" w:color="auto" w:fill="auto"/>
            <w:vAlign w:val="bottom"/>
          </w:tcPr>
          <w:p w14:paraId="0C192C14" w14:textId="77F1D897" w:rsidR="00860F4C" w:rsidRPr="00B83045" w:rsidRDefault="00860F4C" w:rsidP="0001192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705</w:t>
            </w:r>
          </w:p>
        </w:tc>
      </w:tr>
      <w:tr w:rsidR="00B258D3" w:rsidRPr="00B83045" w14:paraId="4AB3D4FF" w14:textId="77777777" w:rsidTr="00821AA0">
        <w:tblPrEx>
          <w:jc w:val="left"/>
        </w:tblPrEx>
        <w:trPr>
          <w:trHeight w:val="172"/>
        </w:trPr>
        <w:tc>
          <w:tcPr>
            <w:tcW w:w="1129" w:type="dxa"/>
            <w:vMerge/>
            <w:shd w:val="clear" w:color="auto" w:fill="auto"/>
          </w:tcPr>
          <w:p w14:paraId="76A45AAF" w14:textId="77777777" w:rsidR="00860F4C" w:rsidRPr="00B83045" w:rsidRDefault="00860F4C" w:rsidP="0001192F">
            <w:pPr>
              <w:autoSpaceDE w:val="0"/>
              <w:autoSpaceDN w:val="0"/>
              <w:adjustRightInd w:val="0"/>
              <w:jc w:val="center"/>
              <w:rPr>
                <w:rFonts w:ascii="Work Sans" w:hAnsi="Work Sans" w:cs="Arial"/>
                <w:sz w:val="19"/>
                <w:szCs w:val="19"/>
              </w:rPr>
            </w:pPr>
          </w:p>
        </w:tc>
        <w:tc>
          <w:tcPr>
            <w:tcW w:w="1276" w:type="dxa"/>
            <w:vMerge/>
            <w:shd w:val="clear" w:color="auto" w:fill="auto"/>
          </w:tcPr>
          <w:p w14:paraId="1A37DC92" w14:textId="77777777" w:rsidR="00860F4C" w:rsidRPr="00B83045" w:rsidRDefault="00860F4C" w:rsidP="0001192F">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6C157D37" w14:textId="140F1CA8" w:rsidR="00860F4C" w:rsidRPr="00B83045" w:rsidRDefault="00860F4C" w:rsidP="0001192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AAA0032LTLF</w:t>
            </w:r>
          </w:p>
        </w:tc>
        <w:tc>
          <w:tcPr>
            <w:tcW w:w="1559" w:type="dxa"/>
            <w:shd w:val="clear" w:color="auto" w:fill="auto"/>
            <w:vAlign w:val="bottom"/>
          </w:tcPr>
          <w:p w14:paraId="0F719F52" w14:textId="22CB1FFE" w:rsidR="00860F4C" w:rsidRPr="00B83045" w:rsidRDefault="00860F4C" w:rsidP="0001192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50C-1215330</w:t>
            </w:r>
          </w:p>
        </w:tc>
        <w:tc>
          <w:tcPr>
            <w:tcW w:w="1985" w:type="dxa"/>
            <w:shd w:val="clear" w:color="auto" w:fill="auto"/>
            <w:vAlign w:val="bottom"/>
          </w:tcPr>
          <w:p w14:paraId="14F9B57A" w14:textId="65970746" w:rsidR="00860F4C" w:rsidRPr="00B83045" w:rsidRDefault="00860F4C" w:rsidP="0001192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706</w:t>
            </w:r>
          </w:p>
        </w:tc>
      </w:tr>
      <w:tr w:rsidR="00B258D3" w:rsidRPr="00B83045" w14:paraId="235E2A85" w14:textId="77777777" w:rsidTr="00821AA0">
        <w:tblPrEx>
          <w:jc w:val="left"/>
        </w:tblPrEx>
        <w:trPr>
          <w:trHeight w:val="172"/>
        </w:trPr>
        <w:tc>
          <w:tcPr>
            <w:tcW w:w="1129" w:type="dxa"/>
            <w:vMerge/>
            <w:shd w:val="clear" w:color="auto" w:fill="auto"/>
          </w:tcPr>
          <w:p w14:paraId="71F0AA0E" w14:textId="77777777" w:rsidR="00860F4C" w:rsidRPr="00B83045" w:rsidRDefault="00860F4C" w:rsidP="0001192F">
            <w:pPr>
              <w:autoSpaceDE w:val="0"/>
              <w:autoSpaceDN w:val="0"/>
              <w:adjustRightInd w:val="0"/>
              <w:jc w:val="center"/>
              <w:rPr>
                <w:rFonts w:ascii="Work Sans" w:hAnsi="Work Sans" w:cs="Arial"/>
                <w:sz w:val="19"/>
                <w:szCs w:val="19"/>
              </w:rPr>
            </w:pPr>
          </w:p>
        </w:tc>
        <w:tc>
          <w:tcPr>
            <w:tcW w:w="1276" w:type="dxa"/>
            <w:vMerge/>
            <w:shd w:val="clear" w:color="auto" w:fill="auto"/>
          </w:tcPr>
          <w:p w14:paraId="38B8CC4E" w14:textId="77777777" w:rsidR="00860F4C" w:rsidRPr="00B83045" w:rsidRDefault="00860F4C" w:rsidP="0001192F">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482917F" w14:textId="6DFEE484" w:rsidR="00860F4C" w:rsidRPr="00B83045" w:rsidRDefault="00860F4C" w:rsidP="0001192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AAA0032LTMR</w:t>
            </w:r>
          </w:p>
        </w:tc>
        <w:tc>
          <w:tcPr>
            <w:tcW w:w="1559" w:type="dxa"/>
            <w:shd w:val="clear" w:color="auto" w:fill="auto"/>
            <w:vAlign w:val="bottom"/>
          </w:tcPr>
          <w:p w14:paraId="401481B7" w14:textId="66917EDB" w:rsidR="00860F4C" w:rsidRPr="00B83045" w:rsidRDefault="00860F4C" w:rsidP="0001192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50C-895460</w:t>
            </w:r>
          </w:p>
        </w:tc>
        <w:tc>
          <w:tcPr>
            <w:tcW w:w="1985" w:type="dxa"/>
            <w:shd w:val="clear" w:color="auto" w:fill="auto"/>
            <w:vAlign w:val="bottom"/>
          </w:tcPr>
          <w:p w14:paraId="6DC11561" w14:textId="76BC8EC4" w:rsidR="00860F4C" w:rsidRPr="00B83045" w:rsidRDefault="00860F4C" w:rsidP="0001192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707</w:t>
            </w:r>
          </w:p>
        </w:tc>
      </w:tr>
      <w:tr w:rsidR="00860F4C" w:rsidRPr="00B83045" w14:paraId="582813F6" w14:textId="77777777" w:rsidTr="00821AA0">
        <w:tblPrEx>
          <w:jc w:val="left"/>
        </w:tblPrEx>
        <w:trPr>
          <w:trHeight w:val="172"/>
        </w:trPr>
        <w:tc>
          <w:tcPr>
            <w:tcW w:w="1129" w:type="dxa"/>
            <w:vMerge/>
            <w:shd w:val="clear" w:color="auto" w:fill="auto"/>
          </w:tcPr>
          <w:p w14:paraId="5B556572" w14:textId="77777777" w:rsidR="00860F4C" w:rsidRPr="00B83045" w:rsidRDefault="00860F4C" w:rsidP="0001192F">
            <w:pPr>
              <w:autoSpaceDE w:val="0"/>
              <w:autoSpaceDN w:val="0"/>
              <w:adjustRightInd w:val="0"/>
              <w:jc w:val="center"/>
              <w:rPr>
                <w:rFonts w:ascii="Work Sans" w:hAnsi="Work Sans" w:cs="Arial"/>
                <w:sz w:val="19"/>
                <w:szCs w:val="19"/>
              </w:rPr>
            </w:pPr>
          </w:p>
        </w:tc>
        <w:tc>
          <w:tcPr>
            <w:tcW w:w="1276" w:type="dxa"/>
            <w:vMerge/>
            <w:shd w:val="clear" w:color="auto" w:fill="auto"/>
          </w:tcPr>
          <w:p w14:paraId="7621BC20" w14:textId="77777777" w:rsidR="00860F4C" w:rsidRPr="00B83045" w:rsidRDefault="00860F4C" w:rsidP="0001192F">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073AFF2E" w14:textId="3ABDF508" w:rsidR="00860F4C" w:rsidRPr="00B83045" w:rsidRDefault="00860F4C" w:rsidP="0001192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AAA0032LOHY</w:t>
            </w:r>
          </w:p>
        </w:tc>
        <w:tc>
          <w:tcPr>
            <w:tcW w:w="1559" w:type="dxa"/>
            <w:shd w:val="clear" w:color="auto" w:fill="auto"/>
            <w:vAlign w:val="bottom"/>
          </w:tcPr>
          <w:p w14:paraId="7D5C3C62" w14:textId="246E0940" w:rsidR="00860F4C" w:rsidRPr="00B83045" w:rsidRDefault="00860F4C" w:rsidP="0001192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50C-0000000</w:t>
            </w:r>
          </w:p>
        </w:tc>
        <w:tc>
          <w:tcPr>
            <w:tcW w:w="1985" w:type="dxa"/>
            <w:shd w:val="clear" w:color="auto" w:fill="auto"/>
            <w:vAlign w:val="bottom"/>
          </w:tcPr>
          <w:p w14:paraId="5685700A" w14:textId="2C65B1D2" w:rsidR="00860F4C" w:rsidRPr="00B83045" w:rsidRDefault="00860F4C" w:rsidP="0001192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60 LC 101</w:t>
            </w:r>
          </w:p>
        </w:tc>
      </w:tr>
      <w:tr w:rsidR="00860F4C" w:rsidRPr="00B83045" w14:paraId="187EAEC3" w14:textId="77777777" w:rsidTr="00821AA0">
        <w:tblPrEx>
          <w:jc w:val="left"/>
        </w:tblPrEx>
        <w:trPr>
          <w:trHeight w:val="172"/>
        </w:trPr>
        <w:tc>
          <w:tcPr>
            <w:tcW w:w="1129" w:type="dxa"/>
            <w:vMerge/>
            <w:shd w:val="clear" w:color="auto" w:fill="auto"/>
          </w:tcPr>
          <w:p w14:paraId="793C4656" w14:textId="77777777" w:rsidR="00860F4C" w:rsidRPr="00B83045" w:rsidRDefault="00860F4C" w:rsidP="0001192F">
            <w:pPr>
              <w:autoSpaceDE w:val="0"/>
              <w:autoSpaceDN w:val="0"/>
              <w:adjustRightInd w:val="0"/>
              <w:jc w:val="center"/>
              <w:rPr>
                <w:rFonts w:ascii="Work Sans" w:hAnsi="Work Sans" w:cs="Arial"/>
                <w:sz w:val="19"/>
                <w:szCs w:val="19"/>
              </w:rPr>
            </w:pPr>
          </w:p>
        </w:tc>
        <w:tc>
          <w:tcPr>
            <w:tcW w:w="1276" w:type="dxa"/>
            <w:vMerge/>
            <w:shd w:val="clear" w:color="auto" w:fill="auto"/>
          </w:tcPr>
          <w:p w14:paraId="18635006" w14:textId="77777777" w:rsidR="00860F4C" w:rsidRPr="00B83045" w:rsidRDefault="00860F4C" w:rsidP="0001192F">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3501B68B" w14:textId="54638966" w:rsidR="00860F4C" w:rsidRPr="00B83045" w:rsidRDefault="00860F4C" w:rsidP="0001192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AAA0032LOJH</w:t>
            </w:r>
          </w:p>
        </w:tc>
        <w:tc>
          <w:tcPr>
            <w:tcW w:w="1559" w:type="dxa"/>
            <w:shd w:val="clear" w:color="auto" w:fill="auto"/>
            <w:vAlign w:val="bottom"/>
          </w:tcPr>
          <w:p w14:paraId="1DC4CD76" w14:textId="099AEC2B" w:rsidR="00860F4C" w:rsidRPr="00B83045" w:rsidRDefault="00860F4C" w:rsidP="0001192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50C-324042</w:t>
            </w:r>
          </w:p>
        </w:tc>
        <w:tc>
          <w:tcPr>
            <w:tcW w:w="1985" w:type="dxa"/>
            <w:shd w:val="clear" w:color="auto" w:fill="auto"/>
            <w:vAlign w:val="bottom"/>
          </w:tcPr>
          <w:p w14:paraId="220AEEFA" w14:textId="1762E67F" w:rsidR="00860F4C" w:rsidRPr="00B83045" w:rsidRDefault="00860F4C" w:rsidP="0001192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CL 13 5 93 LC 102</w:t>
            </w:r>
          </w:p>
        </w:tc>
      </w:tr>
      <w:tr w:rsidR="00860F4C" w:rsidRPr="00B83045" w14:paraId="458E5070" w14:textId="77777777" w:rsidTr="00821AA0">
        <w:tblPrEx>
          <w:jc w:val="left"/>
        </w:tblPrEx>
        <w:trPr>
          <w:trHeight w:val="172"/>
        </w:trPr>
        <w:tc>
          <w:tcPr>
            <w:tcW w:w="1129" w:type="dxa"/>
            <w:vMerge/>
            <w:shd w:val="clear" w:color="auto" w:fill="auto"/>
          </w:tcPr>
          <w:p w14:paraId="148F4D7B" w14:textId="77777777" w:rsidR="00860F4C" w:rsidRPr="00B83045" w:rsidRDefault="00860F4C" w:rsidP="0001192F">
            <w:pPr>
              <w:autoSpaceDE w:val="0"/>
              <w:autoSpaceDN w:val="0"/>
              <w:adjustRightInd w:val="0"/>
              <w:jc w:val="center"/>
              <w:rPr>
                <w:rFonts w:ascii="Work Sans" w:hAnsi="Work Sans" w:cs="Arial"/>
                <w:sz w:val="19"/>
                <w:szCs w:val="19"/>
              </w:rPr>
            </w:pPr>
          </w:p>
        </w:tc>
        <w:tc>
          <w:tcPr>
            <w:tcW w:w="1276" w:type="dxa"/>
            <w:vMerge/>
            <w:shd w:val="clear" w:color="auto" w:fill="auto"/>
          </w:tcPr>
          <w:p w14:paraId="589C25CC" w14:textId="77777777" w:rsidR="00860F4C" w:rsidRPr="00B83045" w:rsidRDefault="00860F4C" w:rsidP="0001192F">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962F333" w14:textId="48314471" w:rsidR="00860F4C" w:rsidRPr="00B83045" w:rsidRDefault="00860F4C" w:rsidP="0001192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AAA0032LOKL</w:t>
            </w:r>
          </w:p>
        </w:tc>
        <w:tc>
          <w:tcPr>
            <w:tcW w:w="1559" w:type="dxa"/>
            <w:shd w:val="clear" w:color="auto" w:fill="auto"/>
            <w:vAlign w:val="bottom"/>
          </w:tcPr>
          <w:p w14:paraId="6418E18A" w14:textId="251B86A2" w:rsidR="00860F4C" w:rsidRPr="00B83045" w:rsidRDefault="00860F4C" w:rsidP="0001192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50C-324005</w:t>
            </w:r>
          </w:p>
        </w:tc>
        <w:tc>
          <w:tcPr>
            <w:tcW w:w="1985" w:type="dxa"/>
            <w:shd w:val="clear" w:color="auto" w:fill="auto"/>
            <w:vAlign w:val="bottom"/>
          </w:tcPr>
          <w:p w14:paraId="29914845" w14:textId="2C08B7B0" w:rsidR="00860F4C" w:rsidRPr="00B83045" w:rsidRDefault="00860F4C" w:rsidP="0001192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CL 13 5 93 LC 102A</w:t>
            </w:r>
          </w:p>
        </w:tc>
      </w:tr>
      <w:tr w:rsidR="00860F4C" w:rsidRPr="00B83045" w14:paraId="2033F433" w14:textId="77777777" w:rsidTr="00821AA0">
        <w:tblPrEx>
          <w:jc w:val="left"/>
        </w:tblPrEx>
        <w:trPr>
          <w:trHeight w:val="172"/>
        </w:trPr>
        <w:tc>
          <w:tcPr>
            <w:tcW w:w="1129" w:type="dxa"/>
            <w:vMerge/>
            <w:shd w:val="clear" w:color="auto" w:fill="auto"/>
          </w:tcPr>
          <w:p w14:paraId="11CBBE60" w14:textId="77777777" w:rsidR="00860F4C" w:rsidRPr="00B83045" w:rsidRDefault="00860F4C" w:rsidP="0001192F">
            <w:pPr>
              <w:autoSpaceDE w:val="0"/>
              <w:autoSpaceDN w:val="0"/>
              <w:adjustRightInd w:val="0"/>
              <w:jc w:val="center"/>
              <w:rPr>
                <w:rFonts w:ascii="Work Sans" w:hAnsi="Work Sans" w:cs="Arial"/>
                <w:sz w:val="19"/>
                <w:szCs w:val="19"/>
              </w:rPr>
            </w:pPr>
          </w:p>
        </w:tc>
        <w:tc>
          <w:tcPr>
            <w:tcW w:w="1276" w:type="dxa"/>
            <w:vMerge/>
            <w:shd w:val="clear" w:color="auto" w:fill="auto"/>
          </w:tcPr>
          <w:p w14:paraId="50532D35" w14:textId="77777777" w:rsidR="00860F4C" w:rsidRPr="00B83045" w:rsidRDefault="00860F4C" w:rsidP="0001192F">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1FA3D45" w14:textId="657BB5AC" w:rsidR="00860F4C" w:rsidRPr="00B83045" w:rsidRDefault="00860F4C" w:rsidP="0001192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AAA0032LOLW</w:t>
            </w:r>
          </w:p>
        </w:tc>
        <w:tc>
          <w:tcPr>
            <w:tcW w:w="1559" w:type="dxa"/>
            <w:shd w:val="clear" w:color="auto" w:fill="auto"/>
            <w:vAlign w:val="bottom"/>
          </w:tcPr>
          <w:p w14:paraId="180D52F1" w14:textId="55F58669" w:rsidR="00860F4C" w:rsidRPr="00B83045" w:rsidRDefault="00860F4C" w:rsidP="0001192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50C-960075</w:t>
            </w:r>
          </w:p>
        </w:tc>
        <w:tc>
          <w:tcPr>
            <w:tcW w:w="1985" w:type="dxa"/>
            <w:shd w:val="clear" w:color="auto" w:fill="auto"/>
            <w:vAlign w:val="bottom"/>
          </w:tcPr>
          <w:p w14:paraId="523396FB" w14:textId="47325ECF" w:rsidR="00860F4C" w:rsidRPr="00B83045" w:rsidRDefault="00860F4C" w:rsidP="0001192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CL 13 5 89 LC 103</w:t>
            </w:r>
          </w:p>
        </w:tc>
      </w:tr>
      <w:tr w:rsidR="00860F4C" w:rsidRPr="00B83045" w14:paraId="768F206D" w14:textId="77777777" w:rsidTr="00821AA0">
        <w:tblPrEx>
          <w:jc w:val="left"/>
        </w:tblPrEx>
        <w:trPr>
          <w:trHeight w:val="172"/>
        </w:trPr>
        <w:tc>
          <w:tcPr>
            <w:tcW w:w="1129" w:type="dxa"/>
            <w:vMerge/>
            <w:shd w:val="clear" w:color="auto" w:fill="auto"/>
          </w:tcPr>
          <w:p w14:paraId="6F1C2FCA" w14:textId="77777777" w:rsidR="00860F4C" w:rsidRPr="00B83045" w:rsidRDefault="00860F4C" w:rsidP="0001192F">
            <w:pPr>
              <w:autoSpaceDE w:val="0"/>
              <w:autoSpaceDN w:val="0"/>
              <w:adjustRightInd w:val="0"/>
              <w:jc w:val="center"/>
              <w:rPr>
                <w:rFonts w:ascii="Work Sans" w:hAnsi="Work Sans" w:cs="Arial"/>
                <w:sz w:val="19"/>
                <w:szCs w:val="19"/>
              </w:rPr>
            </w:pPr>
          </w:p>
        </w:tc>
        <w:tc>
          <w:tcPr>
            <w:tcW w:w="1276" w:type="dxa"/>
            <w:vMerge/>
            <w:shd w:val="clear" w:color="auto" w:fill="auto"/>
          </w:tcPr>
          <w:p w14:paraId="27624EEC" w14:textId="77777777" w:rsidR="00860F4C" w:rsidRPr="00B83045" w:rsidRDefault="00860F4C" w:rsidP="0001192F">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017A7500" w14:textId="726BFDEB" w:rsidR="00860F4C" w:rsidRPr="00B83045" w:rsidRDefault="00860F4C" w:rsidP="0001192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AAA0032LOMS</w:t>
            </w:r>
          </w:p>
        </w:tc>
        <w:tc>
          <w:tcPr>
            <w:tcW w:w="1559" w:type="dxa"/>
            <w:shd w:val="clear" w:color="auto" w:fill="auto"/>
            <w:vAlign w:val="bottom"/>
          </w:tcPr>
          <w:p w14:paraId="51E73C7E" w14:textId="33F90E97" w:rsidR="00860F4C" w:rsidRPr="00B83045" w:rsidRDefault="00860F4C" w:rsidP="0001192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50C-412703</w:t>
            </w:r>
          </w:p>
        </w:tc>
        <w:tc>
          <w:tcPr>
            <w:tcW w:w="1985" w:type="dxa"/>
            <w:shd w:val="clear" w:color="auto" w:fill="auto"/>
            <w:vAlign w:val="bottom"/>
          </w:tcPr>
          <w:p w14:paraId="2F089028" w14:textId="74B1982F" w:rsidR="00860F4C" w:rsidRPr="00B83045" w:rsidRDefault="00860F4C" w:rsidP="0001192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CL 13 5 85 LC 104</w:t>
            </w:r>
          </w:p>
        </w:tc>
      </w:tr>
      <w:tr w:rsidR="00860F4C" w:rsidRPr="00B83045" w14:paraId="38F1533F" w14:textId="77777777" w:rsidTr="00821AA0">
        <w:tblPrEx>
          <w:jc w:val="left"/>
        </w:tblPrEx>
        <w:trPr>
          <w:trHeight w:val="172"/>
        </w:trPr>
        <w:tc>
          <w:tcPr>
            <w:tcW w:w="1129" w:type="dxa"/>
            <w:vMerge/>
            <w:shd w:val="clear" w:color="auto" w:fill="auto"/>
          </w:tcPr>
          <w:p w14:paraId="6BDBE3E4" w14:textId="77777777" w:rsidR="00860F4C" w:rsidRPr="00B83045" w:rsidRDefault="00860F4C" w:rsidP="0001192F">
            <w:pPr>
              <w:autoSpaceDE w:val="0"/>
              <w:autoSpaceDN w:val="0"/>
              <w:adjustRightInd w:val="0"/>
              <w:jc w:val="center"/>
              <w:rPr>
                <w:rFonts w:ascii="Work Sans" w:hAnsi="Work Sans" w:cs="Arial"/>
                <w:sz w:val="19"/>
                <w:szCs w:val="19"/>
              </w:rPr>
            </w:pPr>
          </w:p>
        </w:tc>
        <w:tc>
          <w:tcPr>
            <w:tcW w:w="1276" w:type="dxa"/>
            <w:vMerge/>
            <w:shd w:val="clear" w:color="auto" w:fill="auto"/>
          </w:tcPr>
          <w:p w14:paraId="6DC28A0D" w14:textId="77777777" w:rsidR="00860F4C" w:rsidRPr="00B83045" w:rsidRDefault="00860F4C" w:rsidP="0001192F">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B370809" w14:textId="5C284167" w:rsidR="00860F4C" w:rsidRPr="00B83045" w:rsidRDefault="00860F4C" w:rsidP="0001192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AAA0032LONN</w:t>
            </w:r>
          </w:p>
        </w:tc>
        <w:tc>
          <w:tcPr>
            <w:tcW w:w="1559" w:type="dxa"/>
            <w:shd w:val="clear" w:color="auto" w:fill="auto"/>
            <w:vAlign w:val="bottom"/>
          </w:tcPr>
          <w:p w14:paraId="693C3016" w14:textId="0F61EFDA" w:rsidR="00860F4C" w:rsidRPr="00B83045" w:rsidRDefault="00860F4C" w:rsidP="0001192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50C-342964</w:t>
            </w:r>
          </w:p>
        </w:tc>
        <w:tc>
          <w:tcPr>
            <w:tcW w:w="1985" w:type="dxa"/>
            <w:shd w:val="clear" w:color="auto" w:fill="auto"/>
            <w:vAlign w:val="bottom"/>
          </w:tcPr>
          <w:p w14:paraId="450DAEA2" w14:textId="3B3B3318" w:rsidR="00860F4C" w:rsidRPr="00B83045" w:rsidRDefault="00860F4C" w:rsidP="0001192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CL 13 5 81 LC 105</w:t>
            </w:r>
          </w:p>
        </w:tc>
      </w:tr>
      <w:tr w:rsidR="00860F4C" w:rsidRPr="00B83045" w14:paraId="4A0EC86D" w14:textId="77777777" w:rsidTr="00821AA0">
        <w:tblPrEx>
          <w:jc w:val="left"/>
        </w:tblPrEx>
        <w:trPr>
          <w:trHeight w:val="172"/>
        </w:trPr>
        <w:tc>
          <w:tcPr>
            <w:tcW w:w="1129" w:type="dxa"/>
            <w:vMerge/>
            <w:shd w:val="clear" w:color="auto" w:fill="auto"/>
          </w:tcPr>
          <w:p w14:paraId="1D135BED" w14:textId="77777777" w:rsidR="00860F4C" w:rsidRPr="00B83045" w:rsidRDefault="00860F4C" w:rsidP="0001192F">
            <w:pPr>
              <w:autoSpaceDE w:val="0"/>
              <w:autoSpaceDN w:val="0"/>
              <w:adjustRightInd w:val="0"/>
              <w:jc w:val="center"/>
              <w:rPr>
                <w:rFonts w:ascii="Work Sans" w:hAnsi="Work Sans" w:cs="Arial"/>
                <w:sz w:val="19"/>
                <w:szCs w:val="19"/>
              </w:rPr>
            </w:pPr>
          </w:p>
        </w:tc>
        <w:tc>
          <w:tcPr>
            <w:tcW w:w="1276" w:type="dxa"/>
            <w:vMerge/>
            <w:shd w:val="clear" w:color="auto" w:fill="auto"/>
          </w:tcPr>
          <w:p w14:paraId="0ABA43E1" w14:textId="77777777" w:rsidR="00860F4C" w:rsidRPr="00B83045" w:rsidRDefault="00860F4C" w:rsidP="0001192F">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6CACBBB" w14:textId="692402B2" w:rsidR="00860F4C" w:rsidRPr="00B83045" w:rsidRDefault="00860F4C" w:rsidP="0001192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AAA0032LOOE</w:t>
            </w:r>
          </w:p>
        </w:tc>
        <w:tc>
          <w:tcPr>
            <w:tcW w:w="1559" w:type="dxa"/>
            <w:shd w:val="clear" w:color="auto" w:fill="auto"/>
            <w:vAlign w:val="bottom"/>
          </w:tcPr>
          <w:p w14:paraId="4CF6993A" w14:textId="258864D8" w:rsidR="00860F4C" w:rsidRPr="00B83045" w:rsidRDefault="00860F4C" w:rsidP="0001192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50C-484434</w:t>
            </w:r>
          </w:p>
        </w:tc>
        <w:tc>
          <w:tcPr>
            <w:tcW w:w="1985" w:type="dxa"/>
            <w:shd w:val="clear" w:color="auto" w:fill="auto"/>
            <w:vAlign w:val="bottom"/>
          </w:tcPr>
          <w:p w14:paraId="2B612D2C" w14:textId="7C9187CF" w:rsidR="00860F4C" w:rsidRPr="00B83045" w:rsidRDefault="00860F4C" w:rsidP="0001192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201</w:t>
            </w:r>
          </w:p>
        </w:tc>
      </w:tr>
      <w:tr w:rsidR="00860F4C" w:rsidRPr="00B83045" w14:paraId="0D1A21C8" w14:textId="77777777" w:rsidTr="00821AA0">
        <w:tblPrEx>
          <w:jc w:val="left"/>
        </w:tblPrEx>
        <w:trPr>
          <w:trHeight w:val="172"/>
        </w:trPr>
        <w:tc>
          <w:tcPr>
            <w:tcW w:w="1129" w:type="dxa"/>
            <w:vMerge/>
            <w:shd w:val="clear" w:color="auto" w:fill="auto"/>
          </w:tcPr>
          <w:p w14:paraId="342BD677" w14:textId="77777777" w:rsidR="00860F4C" w:rsidRPr="00B83045" w:rsidRDefault="00860F4C" w:rsidP="0001192F">
            <w:pPr>
              <w:autoSpaceDE w:val="0"/>
              <w:autoSpaceDN w:val="0"/>
              <w:adjustRightInd w:val="0"/>
              <w:jc w:val="center"/>
              <w:rPr>
                <w:rFonts w:ascii="Work Sans" w:hAnsi="Work Sans" w:cs="Arial"/>
                <w:sz w:val="19"/>
                <w:szCs w:val="19"/>
              </w:rPr>
            </w:pPr>
          </w:p>
        </w:tc>
        <w:tc>
          <w:tcPr>
            <w:tcW w:w="1276" w:type="dxa"/>
            <w:vMerge/>
            <w:shd w:val="clear" w:color="auto" w:fill="auto"/>
          </w:tcPr>
          <w:p w14:paraId="10CF570B" w14:textId="77777777" w:rsidR="00860F4C" w:rsidRPr="00B83045" w:rsidRDefault="00860F4C" w:rsidP="0001192F">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D4B033B" w14:textId="76140C21" w:rsidR="00860F4C" w:rsidRPr="00B83045" w:rsidRDefault="00860F4C" w:rsidP="0001192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AAA0032LOPP</w:t>
            </w:r>
          </w:p>
        </w:tc>
        <w:tc>
          <w:tcPr>
            <w:tcW w:w="1559" w:type="dxa"/>
            <w:shd w:val="clear" w:color="auto" w:fill="auto"/>
            <w:vAlign w:val="bottom"/>
          </w:tcPr>
          <w:p w14:paraId="41C7DE27" w14:textId="7A22389C" w:rsidR="00860F4C" w:rsidRPr="00B83045" w:rsidRDefault="00860F4C" w:rsidP="0001192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50C-1401017</w:t>
            </w:r>
          </w:p>
        </w:tc>
        <w:tc>
          <w:tcPr>
            <w:tcW w:w="1985" w:type="dxa"/>
            <w:shd w:val="clear" w:color="auto" w:fill="auto"/>
            <w:vAlign w:val="bottom"/>
          </w:tcPr>
          <w:p w14:paraId="2BA2516A" w14:textId="0DE2A4CC" w:rsidR="00860F4C" w:rsidRPr="00B83045" w:rsidRDefault="00860F4C" w:rsidP="0001192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202</w:t>
            </w:r>
          </w:p>
        </w:tc>
      </w:tr>
      <w:tr w:rsidR="00860F4C" w:rsidRPr="00B83045" w14:paraId="0D0C5228" w14:textId="77777777" w:rsidTr="00821AA0">
        <w:tblPrEx>
          <w:jc w:val="left"/>
        </w:tblPrEx>
        <w:trPr>
          <w:trHeight w:val="172"/>
        </w:trPr>
        <w:tc>
          <w:tcPr>
            <w:tcW w:w="1129" w:type="dxa"/>
            <w:vMerge/>
            <w:shd w:val="clear" w:color="auto" w:fill="auto"/>
          </w:tcPr>
          <w:p w14:paraId="3E8EBA11" w14:textId="77777777" w:rsidR="00860F4C" w:rsidRPr="00B83045" w:rsidRDefault="00860F4C" w:rsidP="0001192F">
            <w:pPr>
              <w:autoSpaceDE w:val="0"/>
              <w:autoSpaceDN w:val="0"/>
              <w:adjustRightInd w:val="0"/>
              <w:jc w:val="center"/>
              <w:rPr>
                <w:rFonts w:ascii="Work Sans" w:hAnsi="Work Sans" w:cs="Arial"/>
                <w:sz w:val="19"/>
                <w:szCs w:val="19"/>
              </w:rPr>
            </w:pPr>
          </w:p>
        </w:tc>
        <w:tc>
          <w:tcPr>
            <w:tcW w:w="1276" w:type="dxa"/>
            <w:vMerge/>
            <w:shd w:val="clear" w:color="auto" w:fill="auto"/>
          </w:tcPr>
          <w:p w14:paraId="0484F1CD" w14:textId="77777777" w:rsidR="00860F4C" w:rsidRPr="00B83045" w:rsidRDefault="00860F4C" w:rsidP="0001192F">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B3CEDDB" w14:textId="4AD8DDC8" w:rsidR="00860F4C" w:rsidRPr="00B83045" w:rsidRDefault="00860F4C" w:rsidP="0001192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AAA0032LORU</w:t>
            </w:r>
          </w:p>
        </w:tc>
        <w:tc>
          <w:tcPr>
            <w:tcW w:w="1559" w:type="dxa"/>
            <w:shd w:val="clear" w:color="auto" w:fill="auto"/>
            <w:vAlign w:val="bottom"/>
          </w:tcPr>
          <w:p w14:paraId="6B7DE716" w14:textId="7CC119EB" w:rsidR="00860F4C" w:rsidRPr="00B83045" w:rsidRDefault="00860F4C" w:rsidP="0001192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50C-1451078</w:t>
            </w:r>
          </w:p>
        </w:tc>
        <w:tc>
          <w:tcPr>
            <w:tcW w:w="1985" w:type="dxa"/>
            <w:shd w:val="clear" w:color="auto" w:fill="auto"/>
            <w:vAlign w:val="bottom"/>
          </w:tcPr>
          <w:p w14:paraId="581732FF" w14:textId="170C4B87" w:rsidR="00860F4C" w:rsidRPr="00B83045" w:rsidRDefault="00860F4C" w:rsidP="0001192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203</w:t>
            </w:r>
          </w:p>
        </w:tc>
      </w:tr>
      <w:tr w:rsidR="00860F4C" w:rsidRPr="00B83045" w14:paraId="68870EF7" w14:textId="77777777" w:rsidTr="00821AA0">
        <w:tblPrEx>
          <w:jc w:val="left"/>
        </w:tblPrEx>
        <w:trPr>
          <w:trHeight w:val="172"/>
        </w:trPr>
        <w:tc>
          <w:tcPr>
            <w:tcW w:w="1129" w:type="dxa"/>
            <w:vMerge/>
            <w:shd w:val="clear" w:color="auto" w:fill="auto"/>
          </w:tcPr>
          <w:p w14:paraId="2CB88320" w14:textId="77777777" w:rsidR="00860F4C" w:rsidRPr="00B83045" w:rsidRDefault="00860F4C" w:rsidP="0001192F">
            <w:pPr>
              <w:autoSpaceDE w:val="0"/>
              <w:autoSpaceDN w:val="0"/>
              <w:adjustRightInd w:val="0"/>
              <w:jc w:val="center"/>
              <w:rPr>
                <w:rFonts w:ascii="Work Sans" w:hAnsi="Work Sans" w:cs="Arial"/>
                <w:sz w:val="19"/>
                <w:szCs w:val="19"/>
              </w:rPr>
            </w:pPr>
          </w:p>
        </w:tc>
        <w:tc>
          <w:tcPr>
            <w:tcW w:w="1276" w:type="dxa"/>
            <w:vMerge/>
            <w:shd w:val="clear" w:color="auto" w:fill="auto"/>
          </w:tcPr>
          <w:p w14:paraId="3D8B3E1D" w14:textId="77777777" w:rsidR="00860F4C" w:rsidRPr="00B83045" w:rsidRDefault="00860F4C" w:rsidP="0001192F">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1DAB00F" w14:textId="4DBA36F6" w:rsidR="00860F4C" w:rsidRPr="00B83045" w:rsidRDefault="00860F4C" w:rsidP="0001192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AAA0032LOSK</w:t>
            </w:r>
          </w:p>
        </w:tc>
        <w:tc>
          <w:tcPr>
            <w:tcW w:w="1559" w:type="dxa"/>
            <w:shd w:val="clear" w:color="auto" w:fill="auto"/>
            <w:vAlign w:val="bottom"/>
          </w:tcPr>
          <w:p w14:paraId="5DA0FAE7" w14:textId="7BDB48B1" w:rsidR="00860F4C" w:rsidRPr="00B83045" w:rsidRDefault="00860F4C" w:rsidP="0001192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50C-288760</w:t>
            </w:r>
          </w:p>
        </w:tc>
        <w:tc>
          <w:tcPr>
            <w:tcW w:w="1985" w:type="dxa"/>
            <w:shd w:val="clear" w:color="auto" w:fill="auto"/>
            <w:vAlign w:val="bottom"/>
          </w:tcPr>
          <w:p w14:paraId="03C64664" w14:textId="26809986" w:rsidR="00860F4C" w:rsidRPr="00B83045" w:rsidRDefault="00860F4C" w:rsidP="0001192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204</w:t>
            </w:r>
          </w:p>
        </w:tc>
      </w:tr>
      <w:tr w:rsidR="00860F4C" w:rsidRPr="00B83045" w14:paraId="1B35B2C8" w14:textId="77777777" w:rsidTr="00821AA0">
        <w:tblPrEx>
          <w:jc w:val="left"/>
        </w:tblPrEx>
        <w:trPr>
          <w:trHeight w:val="172"/>
        </w:trPr>
        <w:tc>
          <w:tcPr>
            <w:tcW w:w="1129" w:type="dxa"/>
            <w:vMerge/>
            <w:shd w:val="clear" w:color="auto" w:fill="auto"/>
          </w:tcPr>
          <w:p w14:paraId="2056131E" w14:textId="77777777" w:rsidR="00860F4C" w:rsidRPr="00B83045" w:rsidRDefault="00860F4C" w:rsidP="0001192F">
            <w:pPr>
              <w:autoSpaceDE w:val="0"/>
              <w:autoSpaceDN w:val="0"/>
              <w:adjustRightInd w:val="0"/>
              <w:jc w:val="center"/>
              <w:rPr>
                <w:rFonts w:ascii="Work Sans" w:hAnsi="Work Sans" w:cs="Arial"/>
                <w:sz w:val="19"/>
                <w:szCs w:val="19"/>
              </w:rPr>
            </w:pPr>
          </w:p>
        </w:tc>
        <w:tc>
          <w:tcPr>
            <w:tcW w:w="1276" w:type="dxa"/>
            <w:vMerge/>
            <w:shd w:val="clear" w:color="auto" w:fill="auto"/>
          </w:tcPr>
          <w:p w14:paraId="21282344" w14:textId="77777777" w:rsidR="00860F4C" w:rsidRPr="00B83045" w:rsidRDefault="00860F4C" w:rsidP="0001192F">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BDDB87A" w14:textId="2E8E80D3" w:rsidR="00860F4C" w:rsidRPr="00B83045" w:rsidRDefault="00860F4C" w:rsidP="0001192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AAA0032LOTO</w:t>
            </w:r>
          </w:p>
        </w:tc>
        <w:tc>
          <w:tcPr>
            <w:tcW w:w="1559" w:type="dxa"/>
            <w:shd w:val="clear" w:color="auto" w:fill="auto"/>
            <w:vAlign w:val="bottom"/>
          </w:tcPr>
          <w:p w14:paraId="23FAF2D2" w14:textId="2BF0DBA5" w:rsidR="00860F4C" w:rsidRPr="00B83045" w:rsidRDefault="00860F4C" w:rsidP="0001192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50C-297438</w:t>
            </w:r>
          </w:p>
        </w:tc>
        <w:tc>
          <w:tcPr>
            <w:tcW w:w="1985" w:type="dxa"/>
            <w:shd w:val="clear" w:color="auto" w:fill="auto"/>
            <w:vAlign w:val="bottom"/>
          </w:tcPr>
          <w:p w14:paraId="6D42153D" w14:textId="52271D3C" w:rsidR="00860F4C" w:rsidRPr="00B83045" w:rsidRDefault="00860F4C" w:rsidP="0001192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205</w:t>
            </w:r>
          </w:p>
        </w:tc>
      </w:tr>
      <w:tr w:rsidR="00860F4C" w:rsidRPr="00B83045" w14:paraId="1F37CA37" w14:textId="77777777" w:rsidTr="00821AA0">
        <w:tblPrEx>
          <w:jc w:val="left"/>
        </w:tblPrEx>
        <w:trPr>
          <w:trHeight w:val="172"/>
        </w:trPr>
        <w:tc>
          <w:tcPr>
            <w:tcW w:w="1129" w:type="dxa"/>
            <w:vMerge/>
            <w:shd w:val="clear" w:color="auto" w:fill="auto"/>
          </w:tcPr>
          <w:p w14:paraId="19FE7C19" w14:textId="77777777" w:rsidR="00860F4C" w:rsidRPr="00B83045" w:rsidRDefault="00860F4C" w:rsidP="0001192F">
            <w:pPr>
              <w:autoSpaceDE w:val="0"/>
              <w:autoSpaceDN w:val="0"/>
              <w:adjustRightInd w:val="0"/>
              <w:jc w:val="center"/>
              <w:rPr>
                <w:rFonts w:ascii="Work Sans" w:hAnsi="Work Sans" w:cs="Arial"/>
                <w:sz w:val="19"/>
                <w:szCs w:val="19"/>
              </w:rPr>
            </w:pPr>
          </w:p>
        </w:tc>
        <w:tc>
          <w:tcPr>
            <w:tcW w:w="1276" w:type="dxa"/>
            <w:vMerge/>
            <w:shd w:val="clear" w:color="auto" w:fill="auto"/>
          </w:tcPr>
          <w:p w14:paraId="52EB9749" w14:textId="77777777" w:rsidR="00860F4C" w:rsidRPr="00B83045" w:rsidRDefault="00860F4C" w:rsidP="0001192F">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33179AF2" w14:textId="41996DE6" w:rsidR="00860F4C" w:rsidRPr="00B83045" w:rsidRDefault="00860F4C" w:rsidP="0001192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AAA0032LOUZ</w:t>
            </w:r>
          </w:p>
        </w:tc>
        <w:tc>
          <w:tcPr>
            <w:tcW w:w="1559" w:type="dxa"/>
            <w:shd w:val="clear" w:color="auto" w:fill="auto"/>
            <w:vAlign w:val="bottom"/>
          </w:tcPr>
          <w:p w14:paraId="2B9FFE12" w14:textId="3619E7FF" w:rsidR="00860F4C" w:rsidRPr="00B83045" w:rsidRDefault="00860F4C" w:rsidP="0001192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50C-84237</w:t>
            </w:r>
          </w:p>
        </w:tc>
        <w:tc>
          <w:tcPr>
            <w:tcW w:w="1985" w:type="dxa"/>
            <w:shd w:val="clear" w:color="auto" w:fill="auto"/>
            <w:vAlign w:val="bottom"/>
          </w:tcPr>
          <w:p w14:paraId="33E2CF4F" w14:textId="1AE5FA81" w:rsidR="00860F4C" w:rsidRPr="00B83045" w:rsidRDefault="00860F4C" w:rsidP="0001192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206</w:t>
            </w:r>
          </w:p>
        </w:tc>
      </w:tr>
      <w:tr w:rsidR="00860F4C" w:rsidRPr="00B83045" w14:paraId="2B018073" w14:textId="77777777" w:rsidTr="00821AA0">
        <w:tblPrEx>
          <w:jc w:val="left"/>
        </w:tblPrEx>
        <w:trPr>
          <w:trHeight w:val="172"/>
        </w:trPr>
        <w:tc>
          <w:tcPr>
            <w:tcW w:w="1129" w:type="dxa"/>
            <w:vMerge/>
            <w:shd w:val="clear" w:color="auto" w:fill="auto"/>
          </w:tcPr>
          <w:p w14:paraId="3A556284"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78B1472E"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40498C3" w14:textId="2989CDC4"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AAA0032LPRJ</w:t>
            </w:r>
          </w:p>
        </w:tc>
        <w:tc>
          <w:tcPr>
            <w:tcW w:w="1559" w:type="dxa"/>
            <w:shd w:val="clear" w:color="auto" w:fill="auto"/>
            <w:vAlign w:val="bottom"/>
          </w:tcPr>
          <w:p w14:paraId="7F653DCA" w14:textId="26A7A1A2"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50C-210557</w:t>
            </w:r>
          </w:p>
        </w:tc>
        <w:tc>
          <w:tcPr>
            <w:tcW w:w="1985" w:type="dxa"/>
            <w:shd w:val="clear" w:color="auto" w:fill="auto"/>
            <w:vAlign w:val="bottom"/>
          </w:tcPr>
          <w:p w14:paraId="6A005D20" w14:textId="07F09DFE" w:rsidR="00860F4C" w:rsidRPr="00B83045" w:rsidRDefault="00860F4C" w:rsidP="008F205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309</w:t>
            </w:r>
          </w:p>
        </w:tc>
      </w:tr>
      <w:tr w:rsidR="00860F4C" w:rsidRPr="00B83045" w14:paraId="274B0E25" w14:textId="77777777" w:rsidTr="00821AA0">
        <w:tblPrEx>
          <w:jc w:val="left"/>
        </w:tblPrEx>
        <w:trPr>
          <w:trHeight w:val="172"/>
        </w:trPr>
        <w:tc>
          <w:tcPr>
            <w:tcW w:w="1129" w:type="dxa"/>
            <w:vMerge/>
            <w:shd w:val="clear" w:color="auto" w:fill="auto"/>
          </w:tcPr>
          <w:p w14:paraId="73A97DDC"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484E6911"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03218CAB" w14:textId="34E9E075"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AAA0032LPSY</w:t>
            </w:r>
          </w:p>
        </w:tc>
        <w:tc>
          <w:tcPr>
            <w:tcW w:w="1559" w:type="dxa"/>
            <w:shd w:val="clear" w:color="auto" w:fill="auto"/>
            <w:vAlign w:val="bottom"/>
          </w:tcPr>
          <w:p w14:paraId="391E2748" w14:textId="0B54B16A"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50C-462798</w:t>
            </w:r>
          </w:p>
        </w:tc>
        <w:tc>
          <w:tcPr>
            <w:tcW w:w="1985" w:type="dxa"/>
            <w:shd w:val="clear" w:color="auto" w:fill="auto"/>
            <w:vAlign w:val="bottom"/>
          </w:tcPr>
          <w:p w14:paraId="54D5C09C" w14:textId="4B26D8DE" w:rsidR="00860F4C" w:rsidRPr="00B83045" w:rsidRDefault="00860F4C" w:rsidP="008F205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310</w:t>
            </w:r>
          </w:p>
        </w:tc>
      </w:tr>
      <w:tr w:rsidR="00860F4C" w:rsidRPr="00B83045" w14:paraId="6EFB9782" w14:textId="77777777" w:rsidTr="00821AA0">
        <w:tblPrEx>
          <w:jc w:val="left"/>
        </w:tblPrEx>
        <w:trPr>
          <w:trHeight w:val="172"/>
        </w:trPr>
        <w:tc>
          <w:tcPr>
            <w:tcW w:w="1129" w:type="dxa"/>
            <w:vMerge/>
            <w:shd w:val="clear" w:color="auto" w:fill="auto"/>
          </w:tcPr>
          <w:p w14:paraId="056A6362"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5D735415"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C6D8D49" w14:textId="2C5AA0AE"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AAA0032LPTD</w:t>
            </w:r>
          </w:p>
        </w:tc>
        <w:tc>
          <w:tcPr>
            <w:tcW w:w="1559" w:type="dxa"/>
            <w:shd w:val="clear" w:color="auto" w:fill="auto"/>
            <w:vAlign w:val="bottom"/>
          </w:tcPr>
          <w:p w14:paraId="01D1F354" w14:textId="2BD2F97F"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50C-462799</w:t>
            </w:r>
          </w:p>
        </w:tc>
        <w:tc>
          <w:tcPr>
            <w:tcW w:w="1985" w:type="dxa"/>
            <w:shd w:val="clear" w:color="auto" w:fill="auto"/>
            <w:vAlign w:val="bottom"/>
          </w:tcPr>
          <w:p w14:paraId="6E708DC4" w14:textId="57BA3F26" w:rsidR="00860F4C" w:rsidRPr="00B83045" w:rsidRDefault="00860F4C" w:rsidP="008F205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311</w:t>
            </w:r>
          </w:p>
        </w:tc>
      </w:tr>
      <w:tr w:rsidR="00860F4C" w:rsidRPr="00B83045" w14:paraId="108B7C33" w14:textId="77777777" w:rsidTr="00821AA0">
        <w:tblPrEx>
          <w:jc w:val="left"/>
        </w:tblPrEx>
        <w:trPr>
          <w:trHeight w:val="172"/>
        </w:trPr>
        <w:tc>
          <w:tcPr>
            <w:tcW w:w="1129" w:type="dxa"/>
            <w:vMerge/>
            <w:shd w:val="clear" w:color="auto" w:fill="auto"/>
          </w:tcPr>
          <w:p w14:paraId="44F03802"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4EA18037"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4C08F81" w14:textId="1F156F9F"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AAA0032LPUH</w:t>
            </w:r>
          </w:p>
        </w:tc>
        <w:tc>
          <w:tcPr>
            <w:tcW w:w="1559" w:type="dxa"/>
            <w:shd w:val="clear" w:color="auto" w:fill="auto"/>
            <w:vAlign w:val="bottom"/>
          </w:tcPr>
          <w:p w14:paraId="0A4E1352" w14:textId="1467DFEF"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50C-63712</w:t>
            </w:r>
          </w:p>
        </w:tc>
        <w:tc>
          <w:tcPr>
            <w:tcW w:w="1985" w:type="dxa"/>
            <w:shd w:val="clear" w:color="auto" w:fill="auto"/>
            <w:vAlign w:val="bottom"/>
          </w:tcPr>
          <w:p w14:paraId="7047E0E4" w14:textId="70069E00" w:rsidR="00860F4C" w:rsidRPr="00B83045" w:rsidRDefault="00860F4C" w:rsidP="008F205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312</w:t>
            </w:r>
          </w:p>
        </w:tc>
      </w:tr>
      <w:tr w:rsidR="00860F4C" w:rsidRPr="00B83045" w14:paraId="4A322A3E" w14:textId="77777777" w:rsidTr="00821AA0">
        <w:tblPrEx>
          <w:jc w:val="left"/>
        </w:tblPrEx>
        <w:trPr>
          <w:trHeight w:val="172"/>
        </w:trPr>
        <w:tc>
          <w:tcPr>
            <w:tcW w:w="1129" w:type="dxa"/>
            <w:vMerge/>
            <w:shd w:val="clear" w:color="auto" w:fill="auto"/>
          </w:tcPr>
          <w:p w14:paraId="52285D42"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718E97AC"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065D9481" w14:textId="48E85F75"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AAA0032LPWW</w:t>
            </w:r>
          </w:p>
        </w:tc>
        <w:tc>
          <w:tcPr>
            <w:tcW w:w="1559" w:type="dxa"/>
            <w:shd w:val="clear" w:color="auto" w:fill="auto"/>
            <w:vAlign w:val="bottom"/>
          </w:tcPr>
          <w:p w14:paraId="4F16C572" w14:textId="15A2F648"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50C-344320</w:t>
            </w:r>
          </w:p>
        </w:tc>
        <w:tc>
          <w:tcPr>
            <w:tcW w:w="1985" w:type="dxa"/>
            <w:shd w:val="clear" w:color="auto" w:fill="auto"/>
            <w:vAlign w:val="bottom"/>
          </w:tcPr>
          <w:p w14:paraId="37A1832D" w14:textId="27CED56A" w:rsidR="00860F4C" w:rsidRPr="00B83045" w:rsidRDefault="00860F4C" w:rsidP="008F205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313</w:t>
            </w:r>
          </w:p>
        </w:tc>
      </w:tr>
      <w:tr w:rsidR="00860F4C" w:rsidRPr="00B83045" w14:paraId="21BC6303" w14:textId="77777777" w:rsidTr="00821AA0">
        <w:tblPrEx>
          <w:jc w:val="left"/>
        </w:tblPrEx>
        <w:trPr>
          <w:trHeight w:val="172"/>
        </w:trPr>
        <w:tc>
          <w:tcPr>
            <w:tcW w:w="1129" w:type="dxa"/>
            <w:vMerge/>
            <w:shd w:val="clear" w:color="auto" w:fill="auto"/>
          </w:tcPr>
          <w:p w14:paraId="018B5EA6"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5ABABCC7"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8E8FA28" w14:textId="44DE1242"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AAA0032LPXS</w:t>
            </w:r>
          </w:p>
        </w:tc>
        <w:tc>
          <w:tcPr>
            <w:tcW w:w="1559" w:type="dxa"/>
            <w:shd w:val="clear" w:color="auto" w:fill="auto"/>
            <w:vAlign w:val="bottom"/>
          </w:tcPr>
          <w:p w14:paraId="2CD1A9FF" w14:textId="166F4426"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50C-346830</w:t>
            </w:r>
          </w:p>
        </w:tc>
        <w:tc>
          <w:tcPr>
            <w:tcW w:w="1985" w:type="dxa"/>
            <w:shd w:val="clear" w:color="auto" w:fill="auto"/>
            <w:vAlign w:val="bottom"/>
          </w:tcPr>
          <w:p w14:paraId="027370D6" w14:textId="459614EF" w:rsidR="00860F4C" w:rsidRPr="00B83045" w:rsidRDefault="00860F4C" w:rsidP="008F205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314</w:t>
            </w:r>
          </w:p>
        </w:tc>
      </w:tr>
      <w:tr w:rsidR="00860F4C" w:rsidRPr="00B83045" w14:paraId="3ABFDB9D" w14:textId="77777777" w:rsidTr="00821AA0">
        <w:tblPrEx>
          <w:jc w:val="left"/>
        </w:tblPrEx>
        <w:trPr>
          <w:trHeight w:val="172"/>
        </w:trPr>
        <w:tc>
          <w:tcPr>
            <w:tcW w:w="1129" w:type="dxa"/>
            <w:vMerge/>
            <w:shd w:val="clear" w:color="auto" w:fill="auto"/>
          </w:tcPr>
          <w:p w14:paraId="532F3671"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5548816A"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9999CB8" w14:textId="29ADF855"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AAA0032LPYN</w:t>
            </w:r>
          </w:p>
        </w:tc>
        <w:tc>
          <w:tcPr>
            <w:tcW w:w="1559" w:type="dxa"/>
            <w:shd w:val="clear" w:color="auto" w:fill="auto"/>
            <w:vAlign w:val="bottom"/>
          </w:tcPr>
          <w:p w14:paraId="751E172E" w14:textId="121C90C0"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50C-3706</w:t>
            </w:r>
          </w:p>
        </w:tc>
        <w:tc>
          <w:tcPr>
            <w:tcW w:w="1985" w:type="dxa"/>
            <w:shd w:val="clear" w:color="auto" w:fill="auto"/>
            <w:vAlign w:val="bottom"/>
          </w:tcPr>
          <w:p w14:paraId="1E6C45D6" w14:textId="6CE9CE3E" w:rsidR="00860F4C" w:rsidRPr="00B83045" w:rsidRDefault="00860F4C" w:rsidP="008F205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401</w:t>
            </w:r>
          </w:p>
        </w:tc>
      </w:tr>
      <w:tr w:rsidR="00860F4C" w:rsidRPr="00B83045" w14:paraId="52D6CF0A" w14:textId="77777777" w:rsidTr="00821AA0">
        <w:tblPrEx>
          <w:jc w:val="left"/>
        </w:tblPrEx>
        <w:trPr>
          <w:trHeight w:val="172"/>
        </w:trPr>
        <w:tc>
          <w:tcPr>
            <w:tcW w:w="1129" w:type="dxa"/>
            <w:vMerge/>
            <w:shd w:val="clear" w:color="auto" w:fill="auto"/>
          </w:tcPr>
          <w:p w14:paraId="6D58EAB4"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0730DEF9"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8E6B95D" w14:textId="609A1F13"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AAA0032LPZE</w:t>
            </w:r>
          </w:p>
        </w:tc>
        <w:tc>
          <w:tcPr>
            <w:tcW w:w="1559" w:type="dxa"/>
            <w:shd w:val="clear" w:color="auto" w:fill="auto"/>
            <w:vAlign w:val="bottom"/>
          </w:tcPr>
          <w:p w14:paraId="46622CDB" w14:textId="13A7142A"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50C-3850</w:t>
            </w:r>
          </w:p>
        </w:tc>
        <w:tc>
          <w:tcPr>
            <w:tcW w:w="1985" w:type="dxa"/>
            <w:shd w:val="clear" w:color="auto" w:fill="auto"/>
            <w:vAlign w:val="bottom"/>
          </w:tcPr>
          <w:p w14:paraId="3F5FA201" w14:textId="0BBD5731" w:rsidR="00860F4C" w:rsidRPr="00B83045" w:rsidRDefault="00860F4C" w:rsidP="008F205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402</w:t>
            </w:r>
          </w:p>
        </w:tc>
      </w:tr>
      <w:tr w:rsidR="00860F4C" w:rsidRPr="00B83045" w14:paraId="7E08C04E" w14:textId="77777777" w:rsidTr="00821AA0">
        <w:tblPrEx>
          <w:jc w:val="left"/>
        </w:tblPrEx>
        <w:trPr>
          <w:trHeight w:val="172"/>
        </w:trPr>
        <w:tc>
          <w:tcPr>
            <w:tcW w:w="1129" w:type="dxa"/>
            <w:vMerge/>
            <w:shd w:val="clear" w:color="auto" w:fill="auto"/>
          </w:tcPr>
          <w:p w14:paraId="15D181D6"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216EA1FF"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C497068" w14:textId="79C6B4A9"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AAA0032LSAF</w:t>
            </w:r>
          </w:p>
        </w:tc>
        <w:tc>
          <w:tcPr>
            <w:tcW w:w="1559" w:type="dxa"/>
            <w:shd w:val="clear" w:color="auto" w:fill="auto"/>
            <w:vAlign w:val="bottom"/>
          </w:tcPr>
          <w:p w14:paraId="186A052C" w14:textId="570DAAA2"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50C-669660</w:t>
            </w:r>
          </w:p>
        </w:tc>
        <w:tc>
          <w:tcPr>
            <w:tcW w:w="1985" w:type="dxa"/>
            <w:shd w:val="clear" w:color="auto" w:fill="auto"/>
            <w:vAlign w:val="bottom"/>
          </w:tcPr>
          <w:p w14:paraId="36553616" w14:textId="4257F0C7" w:rsidR="00860F4C" w:rsidRPr="00B83045" w:rsidRDefault="00860F4C" w:rsidP="008F205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510</w:t>
            </w:r>
          </w:p>
        </w:tc>
      </w:tr>
      <w:tr w:rsidR="00860F4C" w:rsidRPr="00B83045" w14:paraId="0148A808" w14:textId="77777777" w:rsidTr="00821AA0">
        <w:tblPrEx>
          <w:jc w:val="left"/>
        </w:tblPrEx>
        <w:trPr>
          <w:trHeight w:val="172"/>
        </w:trPr>
        <w:tc>
          <w:tcPr>
            <w:tcW w:w="1129" w:type="dxa"/>
            <w:vMerge/>
            <w:shd w:val="clear" w:color="auto" w:fill="auto"/>
          </w:tcPr>
          <w:p w14:paraId="30C67A21"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49481F53"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6EE69D19" w14:textId="42BCD9A9"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AAA0032LSBR</w:t>
            </w:r>
          </w:p>
        </w:tc>
        <w:tc>
          <w:tcPr>
            <w:tcW w:w="1559" w:type="dxa"/>
            <w:shd w:val="clear" w:color="auto" w:fill="auto"/>
            <w:vAlign w:val="bottom"/>
          </w:tcPr>
          <w:p w14:paraId="2025C224" w14:textId="61F6FA4A"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50C-551149</w:t>
            </w:r>
          </w:p>
        </w:tc>
        <w:tc>
          <w:tcPr>
            <w:tcW w:w="1985" w:type="dxa"/>
            <w:shd w:val="clear" w:color="auto" w:fill="auto"/>
            <w:vAlign w:val="bottom"/>
          </w:tcPr>
          <w:p w14:paraId="6395B4DF" w14:textId="5AECD72D" w:rsidR="00860F4C" w:rsidRPr="00B83045" w:rsidRDefault="00860F4C" w:rsidP="008F205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511</w:t>
            </w:r>
          </w:p>
        </w:tc>
      </w:tr>
      <w:tr w:rsidR="00860F4C" w:rsidRPr="00B83045" w14:paraId="51A326A4" w14:textId="77777777" w:rsidTr="00821AA0">
        <w:tblPrEx>
          <w:jc w:val="left"/>
        </w:tblPrEx>
        <w:trPr>
          <w:trHeight w:val="172"/>
        </w:trPr>
        <w:tc>
          <w:tcPr>
            <w:tcW w:w="1129" w:type="dxa"/>
            <w:vMerge/>
            <w:shd w:val="clear" w:color="auto" w:fill="auto"/>
          </w:tcPr>
          <w:p w14:paraId="5B62E64A"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7C29853D"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FE97117" w14:textId="4B07C193"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AAA0032LSCX</w:t>
            </w:r>
          </w:p>
        </w:tc>
        <w:tc>
          <w:tcPr>
            <w:tcW w:w="1559" w:type="dxa"/>
            <w:shd w:val="clear" w:color="auto" w:fill="auto"/>
            <w:vAlign w:val="bottom"/>
          </w:tcPr>
          <w:p w14:paraId="19A469FB" w14:textId="0399F148"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50C-242748</w:t>
            </w:r>
          </w:p>
        </w:tc>
        <w:tc>
          <w:tcPr>
            <w:tcW w:w="1985" w:type="dxa"/>
            <w:shd w:val="clear" w:color="auto" w:fill="auto"/>
            <w:vAlign w:val="bottom"/>
          </w:tcPr>
          <w:p w14:paraId="538287DE" w14:textId="43CA1892" w:rsidR="00860F4C" w:rsidRPr="00B83045" w:rsidRDefault="00860F4C" w:rsidP="008F205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512</w:t>
            </w:r>
          </w:p>
        </w:tc>
      </w:tr>
      <w:tr w:rsidR="00860F4C" w:rsidRPr="00B83045" w14:paraId="0CE9B98D" w14:textId="77777777" w:rsidTr="00821AA0">
        <w:tblPrEx>
          <w:jc w:val="left"/>
        </w:tblPrEx>
        <w:trPr>
          <w:trHeight w:val="172"/>
        </w:trPr>
        <w:tc>
          <w:tcPr>
            <w:tcW w:w="1129" w:type="dxa"/>
            <w:vMerge/>
            <w:shd w:val="clear" w:color="auto" w:fill="auto"/>
          </w:tcPr>
          <w:p w14:paraId="7B0E36FE"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6B60B12C"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779CB69" w14:textId="3B1D6278"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AAA0032LSDM</w:t>
            </w:r>
          </w:p>
        </w:tc>
        <w:tc>
          <w:tcPr>
            <w:tcW w:w="1559" w:type="dxa"/>
            <w:shd w:val="clear" w:color="auto" w:fill="auto"/>
            <w:vAlign w:val="bottom"/>
          </w:tcPr>
          <w:p w14:paraId="167D60AD" w14:textId="71576FBB"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50C-343547</w:t>
            </w:r>
          </w:p>
        </w:tc>
        <w:tc>
          <w:tcPr>
            <w:tcW w:w="1985" w:type="dxa"/>
            <w:shd w:val="clear" w:color="auto" w:fill="auto"/>
            <w:vAlign w:val="bottom"/>
          </w:tcPr>
          <w:p w14:paraId="62F2851E" w14:textId="4266467B" w:rsidR="00860F4C" w:rsidRPr="00B83045" w:rsidRDefault="00860F4C" w:rsidP="008F205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513</w:t>
            </w:r>
          </w:p>
        </w:tc>
      </w:tr>
      <w:tr w:rsidR="00860F4C" w:rsidRPr="00B83045" w14:paraId="05D98C5F" w14:textId="77777777" w:rsidTr="00821AA0">
        <w:tblPrEx>
          <w:jc w:val="left"/>
        </w:tblPrEx>
        <w:trPr>
          <w:trHeight w:val="172"/>
        </w:trPr>
        <w:tc>
          <w:tcPr>
            <w:tcW w:w="1129" w:type="dxa"/>
            <w:vMerge/>
            <w:shd w:val="clear" w:color="auto" w:fill="auto"/>
          </w:tcPr>
          <w:p w14:paraId="7D800E0A"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34A7A233"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E064F14" w14:textId="68AAA5BD"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AAA0032LSEA</w:t>
            </w:r>
          </w:p>
        </w:tc>
        <w:tc>
          <w:tcPr>
            <w:tcW w:w="1559" w:type="dxa"/>
            <w:shd w:val="clear" w:color="auto" w:fill="auto"/>
            <w:vAlign w:val="bottom"/>
          </w:tcPr>
          <w:p w14:paraId="73146FDB" w14:textId="75A52151"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50C-805996</w:t>
            </w:r>
          </w:p>
        </w:tc>
        <w:tc>
          <w:tcPr>
            <w:tcW w:w="1985" w:type="dxa"/>
            <w:shd w:val="clear" w:color="auto" w:fill="auto"/>
            <w:vAlign w:val="bottom"/>
          </w:tcPr>
          <w:p w14:paraId="72140A3C" w14:textId="5AFC2293" w:rsidR="00860F4C" w:rsidRPr="00B83045" w:rsidRDefault="00860F4C" w:rsidP="008F205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514</w:t>
            </w:r>
          </w:p>
        </w:tc>
      </w:tr>
      <w:tr w:rsidR="00860F4C" w:rsidRPr="00B83045" w14:paraId="013D42B0" w14:textId="77777777" w:rsidTr="00821AA0">
        <w:tblPrEx>
          <w:jc w:val="left"/>
        </w:tblPrEx>
        <w:trPr>
          <w:trHeight w:val="172"/>
        </w:trPr>
        <w:tc>
          <w:tcPr>
            <w:tcW w:w="1129" w:type="dxa"/>
            <w:vMerge/>
            <w:shd w:val="clear" w:color="auto" w:fill="auto"/>
          </w:tcPr>
          <w:p w14:paraId="05EAD3A2"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1CC5AD65"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6699B05D" w14:textId="15C74EE0"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AAA0032LTNX</w:t>
            </w:r>
          </w:p>
        </w:tc>
        <w:tc>
          <w:tcPr>
            <w:tcW w:w="1559" w:type="dxa"/>
            <w:shd w:val="clear" w:color="auto" w:fill="auto"/>
            <w:vAlign w:val="bottom"/>
          </w:tcPr>
          <w:p w14:paraId="310FD43A" w14:textId="1A29A951"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50C-217571</w:t>
            </w:r>
          </w:p>
        </w:tc>
        <w:tc>
          <w:tcPr>
            <w:tcW w:w="1985" w:type="dxa"/>
            <w:shd w:val="clear" w:color="auto" w:fill="auto"/>
            <w:vAlign w:val="bottom"/>
          </w:tcPr>
          <w:p w14:paraId="474D72E3" w14:textId="4B5135E8" w:rsidR="00860F4C" w:rsidRPr="00B83045" w:rsidRDefault="00860F4C" w:rsidP="008F205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50 LC 1</w:t>
            </w:r>
          </w:p>
        </w:tc>
      </w:tr>
      <w:tr w:rsidR="00860F4C" w:rsidRPr="00B83045" w14:paraId="3065785A" w14:textId="77777777" w:rsidTr="00821AA0">
        <w:tblPrEx>
          <w:jc w:val="left"/>
        </w:tblPrEx>
        <w:trPr>
          <w:trHeight w:val="172"/>
        </w:trPr>
        <w:tc>
          <w:tcPr>
            <w:tcW w:w="1129" w:type="dxa"/>
            <w:vMerge/>
            <w:shd w:val="clear" w:color="auto" w:fill="auto"/>
          </w:tcPr>
          <w:p w14:paraId="263413B6"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36E4E251"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05CB216C" w14:textId="058DE8F1"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AAA0032LOEA</w:t>
            </w:r>
          </w:p>
        </w:tc>
        <w:tc>
          <w:tcPr>
            <w:tcW w:w="1559" w:type="dxa"/>
            <w:shd w:val="clear" w:color="auto" w:fill="auto"/>
            <w:vAlign w:val="bottom"/>
          </w:tcPr>
          <w:p w14:paraId="5CCDDBE3" w14:textId="302E08FE"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50C-873189</w:t>
            </w:r>
          </w:p>
        </w:tc>
        <w:tc>
          <w:tcPr>
            <w:tcW w:w="1985" w:type="dxa"/>
            <w:shd w:val="clear" w:color="auto" w:fill="auto"/>
            <w:vAlign w:val="bottom"/>
          </w:tcPr>
          <w:p w14:paraId="60798162" w14:textId="711BCEE3" w:rsidR="00860F4C" w:rsidRPr="00B83045" w:rsidRDefault="00860F4C" w:rsidP="008F205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LC 106</w:t>
            </w:r>
          </w:p>
        </w:tc>
      </w:tr>
      <w:tr w:rsidR="00860F4C" w:rsidRPr="00B83045" w14:paraId="760A3E31" w14:textId="77777777" w:rsidTr="00821AA0">
        <w:tblPrEx>
          <w:jc w:val="left"/>
        </w:tblPrEx>
        <w:trPr>
          <w:trHeight w:val="172"/>
        </w:trPr>
        <w:tc>
          <w:tcPr>
            <w:tcW w:w="1129" w:type="dxa"/>
            <w:vMerge/>
            <w:shd w:val="clear" w:color="auto" w:fill="auto"/>
          </w:tcPr>
          <w:p w14:paraId="3FC6CFD0"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491F4477"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F926445" w14:textId="52DCD9C4"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AAA0032LOFT</w:t>
            </w:r>
          </w:p>
        </w:tc>
        <w:tc>
          <w:tcPr>
            <w:tcW w:w="1559" w:type="dxa"/>
            <w:shd w:val="clear" w:color="auto" w:fill="auto"/>
            <w:vAlign w:val="bottom"/>
          </w:tcPr>
          <w:p w14:paraId="3E1D7924" w14:textId="7D9B256B"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50C-347904</w:t>
            </w:r>
          </w:p>
        </w:tc>
        <w:tc>
          <w:tcPr>
            <w:tcW w:w="1985" w:type="dxa"/>
            <w:shd w:val="clear" w:color="auto" w:fill="auto"/>
            <w:vAlign w:val="bottom"/>
          </w:tcPr>
          <w:p w14:paraId="0BBD3E43" w14:textId="43F76552" w:rsidR="00860F4C" w:rsidRPr="00B83045" w:rsidRDefault="00860F4C" w:rsidP="008F205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LC 107</w:t>
            </w:r>
          </w:p>
        </w:tc>
      </w:tr>
      <w:tr w:rsidR="00860F4C" w:rsidRPr="00B83045" w14:paraId="75C669C3" w14:textId="77777777" w:rsidTr="00821AA0">
        <w:tblPrEx>
          <w:jc w:val="left"/>
        </w:tblPrEx>
        <w:trPr>
          <w:trHeight w:val="172"/>
        </w:trPr>
        <w:tc>
          <w:tcPr>
            <w:tcW w:w="1129" w:type="dxa"/>
            <w:vMerge/>
            <w:shd w:val="clear" w:color="auto" w:fill="auto"/>
          </w:tcPr>
          <w:p w14:paraId="0200E44D"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7743133E"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63463759" w14:textId="04F6C08D"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AAA0032LOWF</w:t>
            </w:r>
          </w:p>
        </w:tc>
        <w:tc>
          <w:tcPr>
            <w:tcW w:w="1559" w:type="dxa"/>
            <w:shd w:val="clear" w:color="auto" w:fill="auto"/>
            <w:vAlign w:val="bottom"/>
          </w:tcPr>
          <w:p w14:paraId="17C62BA0" w14:textId="094598D3"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50C-63846</w:t>
            </w:r>
          </w:p>
        </w:tc>
        <w:tc>
          <w:tcPr>
            <w:tcW w:w="1985" w:type="dxa"/>
            <w:shd w:val="clear" w:color="auto" w:fill="auto"/>
            <w:vAlign w:val="bottom"/>
          </w:tcPr>
          <w:p w14:paraId="288447E2" w14:textId="4E048196" w:rsidR="00860F4C" w:rsidRPr="00B83045" w:rsidRDefault="00860F4C" w:rsidP="008F205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207</w:t>
            </w:r>
          </w:p>
        </w:tc>
      </w:tr>
      <w:tr w:rsidR="00860F4C" w:rsidRPr="00B83045" w14:paraId="0BD41CA0" w14:textId="77777777" w:rsidTr="00821AA0">
        <w:tblPrEx>
          <w:jc w:val="left"/>
        </w:tblPrEx>
        <w:trPr>
          <w:trHeight w:val="172"/>
        </w:trPr>
        <w:tc>
          <w:tcPr>
            <w:tcW w:w="1129" w:type="dxa"/>
            <w:vMerge/>
            <w:shd w:val="clear" w:color="auto" w:fill="auto"/>
          </w:tcPr>
          <w:p w14:paraId="57D454AD"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07C14DFD"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DD98DEC" w14:textId="1DEC3468"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AAA0032LOXR</w:t>
            </w:r>
          </w:p>
        </w:tc>
        <w:tc>
          <w:tcPr>
            <w:tcW w:w="1559" w:type="dxa"/>
            <w:shd w:val="clear" w:color="auto" w:fill="auto"/>
            <w:vAlign w:val="bottom"/>
          </w:tcPr>
          <w:p w14:paraId="3E265440" w14:textId="09A33641"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50C-85435</w:t>
            </w:r>
          </w:p>
        </w:tc>
        <w:tc>
          <w:tcPr>
            <w:tcW w:w="1985" w:type="dxa"/>
            <w:shd w:val="clear" w:color="auto" w:fill="auto"/>
            <w:vAlign w:val="bottom"/>
          </w:tcPr>
          <w:p w14:paraId="5F7AF9F5" w14:textId="5564FF21" w:rsidR="00860F4C" w:rsidRPr="00B83045" w:rsidRDefault="00860F4C" w:rsidP="008F205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208</w:t>
            </w:r>
          </w:p>
        </w:tc>
      </w:tr>
      <w:tr w:rsidR="00860F4C" w:rsidRPr="00B83045" w14:paraId="6A23494B" w14:textId="77777777" w:rsidTr="00821AA0">
        <w:tblPrEx>
          <w:jc w:val="left"/>
        </w:tblPrEx>
        <w:trPr>
          <w:trHeight w:val="172"/>
        </w:trPr>
        <w:tc>
          <w:tcPr>
            <w:tcW w:w="1129" w:type="dxa"/>
            <w:vMerge/>
            <w:shd w:val="clear" w:color="auto" w:fill="auto"/>
          </w:tcPr>
          <w:p w14:paraId="635AD9D3"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2F635A3B"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1895677" w14:textId="1E9C7293"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AAA0032LOYX</w:t>
            </w:r>
          </w:p>
        </w:tc>
        <w:tc>
          <w:tcPr>
            <w:tcW w:w="1559" w:type="dxa"/>
            <w:shd w:val="clear" w:color="auto" w:fill="auto"/>
            <w:vAlign w:val="bottom"/>
          </w:tcPr>
          <w:p w14:paraId="5CC6BC37" w14:textId="72E44638"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50C-85436</w:t>
            </w:r>
          </w:p>
        </w:tc>
        <w:tc>
          <w:tcPr>
            <w:tcW w:w="1985" w:type="dxa"/>
            <w:shd w:val="clear" w:color="auto" w:fill="auto"/>
            <w:vAlign w:val="bottom"/>
          </w:tcPr>
          <w:p w14:paraId="4F2F7188" w14:textId="3A66C3DC" w:rsidR="00860F4C" w:rsidRPr="00B83045" w:rsidRDefault="00860F4C" w:rsidP="008F205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209</w:t>
            </w:r>
          </w:p>
        </w:tc>
      </w:tr>
      <w:tr w:rsidR="00860F4C" w:rsidRPr="00B83045" w14:paraId="2BD5C890" w14:textId="77777777" w:rsidTr="00821AA0">
        <w:tblPrEx>
          <w:jc w:val="left"/>
        </w:tblPrEx>
        <w:trPr>
          <w:trHeight w:val="172"/>
        </w:trPr>
        <w:tc>
          <w:tcPr>
            <w:tcW w:w="1129" w:type="dxa"/>
            <w:vMerge/>
            <w:shd w:val="clear" w:color="auto" w:fill="auto"/>
          </w:tcPr>
          <w:p w14:paraId="66BFA8BF"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61B993CE"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7683FAC" w14:textId="1374AFF5"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AAA0032LOZM</w:t>
            </w:r>
          </w:p>
        </w:tc>
        <w:tc>
          <w:tcPr>
            <w:tcW w:w="1559" w:type="dxa"/>
            <w:shd w:val="clear" w:color="auto" w:fill="auto"/>
            <w:vAlign w:val="bottom"/>
          </w:tcPr>
          <w:p w14:paraId="655F6A4C" w14:textId="7E8F0618"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50C-645586</w:t>
            </w:r>
          </w:p>
        </w:tc>
        <w:tc>
          <w:tcPr>
            <w:tcW w:w="1985" w:type="dxa"/>
            <w:shd w:val="clear" w:color="auto" w:fill="auto"/>
            <w:vAlign w:val="bottom"/>
          </w:tcPr>
          <w:p w14:paraId="187DC406" w14:textId="4FE9BA7B" w:rsidR="00860F4C" w:rsidRPr="00B83045" w:rsidRDefault="00860F4C" w:rsidP="008F205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210</w:t>
            </w:r>
          </w:p>
        </w:tc>
      </w:tr>
      <w:tr w:rsidR="00860F4C" w:rsidRPr="00B83045" w14:paraId="3191934D" w14:textId="77777777" w:rsidTr="00821AA0">
        <w:tblPrEx>
          <w:jc w:val="left"/>
        </w:tblPrEx>
        <w:trPr>
          <w:trHeight w:val="172"/>
        </w:trPr>
        <w:tc>
          <w:tcPr>
            <w:tcW w:w="1129" w:type="dxa"/>
            <w:vMerge/>
            <w:shd w:val="clear" w:color="auto" w:fill="auto"/>
          </w:tcPr>
          <w:p w14:paraId="437C007F"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072BED38"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3B383218" w14:textId="54A3F2F3"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AAA0032LPAW</w:t>
            </w:r>
          </w:p>
        </w:tc>
        <w:tc>
          <w:tcPr>
            <w:tcW w:w="1559" w:type="dxa"/>
            <w:shd w:val="clear" w:color="auto" w:fill="auto"/>
            <w:vAlign w:val="bottom"/>
          </w:tcPr>
          <w:p w14:paraId="75E697C2" w14:textId="30AC2E31"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50C-186392</w:t>
            </w:r>
          </w:p>
        </w:tc>
        <w:tc>
          <w:tcPr>
            <w:tcW w:w="1985" w:type="dxa"/>
            <w:shd w:val="clear" w:color="auto" w:fill="auto"/>
            <w:vAlign w:val="bottom"/>
          </w:tcPr>
          <w:p w14:paraId="2A58F3E6" w14:textId="5874E671" w:rsidR="00860F4C" w:rsidRPr="00B83045" w:rsidRDefault="00860F4C" w:rsidP="008F205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211</w:t>
            </w:r>
          </w:p>
        </w:tc>
      </w:tr>
      <w:tr w:rsidR="00860F4C" w:rsidRPr="00B83045" w14:paraId="45D2EF9B" w14:textId="77777777" w:rsidTr="00821AA0">
        <w:tblPrEx>
          <w:jc w:val="left"/>
        </w:tblPrEx>
        <w:trPr>
          <w:trHeight w:val="172"/>
        </w:trPr>
        <w:tc>
          <w:tcPr>
            <w:tcW w:w="1129" w:type="dxa"/>
            <w:vMerge/>
            <w:shd w:val="clear" w:color="auto" w:fill="auto"/>
          </w:tcPr>
          <w:p w14:paraId="38CCB528"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204EA49D"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040DCFCA" w14:textId="17B95252"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AAA0032LPBS</w:t>
            </w:r>
          </w:p>
        </w:tc>
        <w:tc>
          <w:tcPr>
            <w:tcW w:w="1559" w:type="dxa"/>
            <w:shd w:val="clear" w:color="auto" w:fill="auto"/>
            <w:vAlign w:val="bottom"/>
          </w:tcPr>
          <w:p w14:paraId="20E92711" w14:textId="3B97E264"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50C-343542</w:t>
            </w:r>
          </w:p>
        </w:tc>
        <w:tc>
          <w:tcPr>
            <w:tcW w:w="1985" w:type="dxa"/>
            <w:shd w:val="clear" w:color="auto" w:fill="auto"/>
            <w:vAlign w:val="bottom"/>
          </w:tcPr>
          <w:p w14:paraId="2B8C70DF" w14:textId="4CD4DE8F" w:rsidR="00860F4C" w:rsidRPr="00B83045" w:rsidRDefault="00860F4C" w:rsidP="008F205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212</w:t>
            </w:r>
          </w:p>
        </w:tc>
      </w:tr>
      <w:tr w:rsidR="00860F4C" w:rsidRPr="00B83045" w14:paraId="29F386B9" w14:textId="77777777" w:rsidTr="00821AA0">
        <w:tblPrEx>
          <w:jc w:val="left"/>
        </w:tblPrEx>
        <w:trPr>
          <w:trHeight w:val="172"/>
        </w:trPr>
        <w:tc>
          <w:tcPr>
            <w:tcW w:w="1129" w:type="dxa"/>
            <w:vMerge/>
            <w:shd w:val="clear" w:color="auto" w:fill="auto"/>
          </w:tcPr>
          <w:p w14:paraId="483EE9EB"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30A0C9B1"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36665AB" w14:textId="1D6AF1B0"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AAA0032LPCN</w:t>
            </w:r>
          </w:p>
        </w:tc>
        <w:tc>
          <w:tcPr>
            <w:tcW w:w="1559" w:type="dxa"/>
            <w:shd w:val="clear" w:color="auto" w:fill="auto"/>
            <w:vAlign w:val="bottom"/>
          </w:tcPr>
          <w:p w14:paraId="2A5706D9" w14:textId="2AC6A955"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50C-1200614</w:t>
            </w:r>
          </w:p>
        </w:tc>
        <w:tc>
          <w:tcPr>
            <w:tcW w:w="1985" w:type="dxa"/>
            <w:shd w:val="clear" w:color="auto" w:fill="auto"/>
            <w:vAlign w:val="bottom"/>
          </w:tcPr>
          <w:p w14:paraId="67AE6F5F" w14:textId="225AE4CB" w:rsidR="00860F4C" w:rsidRPr="00B83045" w:rsidRDefault="00860F4C" w:rsidP="008F205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213</w:t>
            </w:r>
          </w:p>
        </w:tc>
      </w:tr>
      <w:tr w:rsidR="00860F4C" w:rsidRPr="00B83045" w14:paraId="7905FEC8" w14:textId="77777777" w:rsidTr="00821AA0">
        <w:tblPrEx>
          <w:jc w:val="left"/>
        </w:tblPrEx>
        <w:trPr>
          <w:trHeight w:val="172"/>
        </w:trPr>
        <w:tc>
          <w:tcPr>
            <w:tcW w:w="1129" w:type="dxa"/>
            <w:vMerge/>
            <w:shd w:val="clear" w:color="auto" w:fill="auto"/>
          </w:tcPr>
          <w:p w14:paraId="7E8440AB"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32B1DBAE"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6C4569EA" w14:textId="1407FB18"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AAA0032LPDE</w:t>
            </w:r>
          </w:p>
        </w:tc>
        <w:tc>
          <w:tcPr>
            <w:tcW w:w="1559" w:type="dxa"/>
            <w:shd w:val="clear" w:color="auto" w:fill="auto"/>
            <w:vAlign w:val="bottom"/>
          </w:tcPr>
          <w:p w14:paraId="3DFD2FB1" w14:textId="113875CE"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50C-343545</w:t>
            </w:r>
          </w:p>
        </w:tc>
        <w:tc>
          <w:tcPr>
            <w:tcW w:w="1985" w:type="dxa"/>
            <w:shd w:val="clear" w:color="auto" w:fill="auto"/>
            <w:vAlign w:val="bottom"/>
          </w:tcPr>
          <w:p w14:paraId="351B728B" w14:textId="3E0C0826" w:rsidR="00860F4C" w:rsidRPr="00B83045" w:rsidRDefault="00860F4C" w:rsidP="008F205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214</w:t>
            </w:r>
          </w:p>
        </w:tc>
      </w:tr>
      <w:tr w:rsidR="00860F4C" w:rsidRPr="00B83045" w14:paraId="35287B8C" w14:textId="77777777" w:rsidTr="00821AA0">
        <w:tblPrEx>
          <w:jc w:val="left"/>
        </w:tblPrEx>
        <w:trPr>
          <w:trHeight w:val="172"/>
        </w:trPr>
        <w:tc>
          <w:tcPr>
            <w:tcW w:w="1129" w:type="dxa"/>
            <w:vMerge/>
            <w:shd w:val="clear" w:color="auto" w:fill="auto"/>
          </w:tcPr>
          <w:p w14:paraId="760C3903"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4DF419C1"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88CF015" w14:textId="6EA16900"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AAA0032LPEP</w:t>
            </w:r>
          </w:p>
        </w:tc>
        <w:tc>
          <w:tcPr>
            <w:tcW w:w="1559" w:type="dxa"/>
            <w:shd w:val="clear" w:color="auto" w:fill="auto"/>
            <w:vAlign w:val="bottom"/>
          </w:tcPr>
          <w:p w14:paraId="41E32FD8" w14:textId="414624FA"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50C-412702</w:t>
            </w:r>
          </w:p>
        </w:tc>
        <w:tc>
          <w:tcPr>
            <w:tcW w:w="1985" w:type="dxa"/>
            <w:shd w:val="clear" w:color="auto" w:fill="auto"/>
            <w:vAlign w:val="bottom"/>
          </w:tcPr>
          <w:p w14:paraId="43AF3F9E" w14:textId="3B056DF3" w:rsidR="00860F4C" w:rsidRPr="00B83045" w:rsidRDefault="00860F4C" w:rsidP="008F205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215</w:t>
            </w:r>
          </w:p>
        </w:tc>
      </w:tr>
      <w:tr w:rsidR="00860F4C" w:rsidRPr="00B83045" w14:paraId="10815BE3" w14:textId="77777777" w:rsidTr="00821AA0">
        <w:tblPrEx>
          <w:jc w:val="left"/>
        </w:tblPrEx>
        <w:trPr>
          <w:trHeight w:val="172"/>
        </w:trPr>
        <w:tc>
          <w:tcPr>
            <w:tcW w:w="1129" w:type="dxa"/>
            <w:vMerge/>
            <w:shd w:val="clear" w:color="auto" w:fill="auto"/>
          </w:tcPr>
          <w:p w14:paraId="6D1879F5"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5F0B8C83"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91A55A1" w14:textId="5A57E907"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AAA0032LPFZ</w:t>
            </w:r>
          </w:p>
        </w:tc>
        <w:tc>
          <w:tcPr>
            <w:tcW w:w="1559" w:type="dxa"/>
            <w:shd w:val="clear" w:color="auto" w:fill="auto"/>
            <w:vAlign w:val="bottom"/>
          </w:tcPr>
          <w:p w14:paraId="6253EBBC" w14:textId="7993A501"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50C-341434</w:t>
            </w:r>
          </w:p>
        </w:tc>
        <w:tc>
          <w:tcPr>
            <w:tcW w:w="1985" w:type="dxa"/>
            <w:shd w:val="clear" w:color="auto" w:fill="auto"/>
            <w:vAlign w:val="bottom"/>
          </w:tcPr>
          <w:p w14:paraId="48877ADD" w14:textId="302E140C" w:rsidR="00860F4C" w:rsidRPr="00B83045" w:rsidRDefault="00860F4C" w:rsidP="008F205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216</w:t>
            </w:r>
          </w:p>
        </w:tc>
      </w:tr>
      <w:tr w:rsidR="00860F4C" w:rsidRPr="00B83045" w14:paraId="498329FA" w14:textId="77777777" w:rsidTr="00821AA0">
        <w:tblPrEx>
          <w:jc w:val="left"/>
        </w:tblPrEx>
        <w:trPr>
          <w:trHeight w:val="172"/>
        </w:trPr>
        <w:tc>
          <w:tcPr>
            <w:tcW w:w="1129" w:type="dxa"/>
            <w:vMerge/>
            <w:shd w:val="clear" w:color="auto" w:fill="auto"/>
          </w:tcPr>
          <w:p w14:paraId="4DAEC0A5"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44216816"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0A2EE48" w14:textId="7B15009E"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AAA0032LPHK</w:t>
            </w:r>
          </w:p>
        </w:tc>
        <w:tc>
          <w:tcPr>
            <w:tcW w:w="1559" w:type="dxa"/>
            <w:shd w:val="clear" w:color="auto" w:fill="auto"/>
            <w:vAlign w:val="bottom"/>
          </w:tcPr>
          <w:p w14:paraId="159C1547" w14:textId="6FC59F10"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50C-104516</w:t>
            </w:r>
          </w:p>
        </w:tc>
        <w:tc>
          <w:tcPr>
            <w:tcW w:w="1985" w:type="dxa"/>
            <w:shd w:val="clear" w:color="auto" w:fill="auto"/>
            <w:vAlign w:val="bottom"/>
          </w:tcPr>
          <w:p w14:paraId="1FE90575" w14:textId="0B7417C9" w:rsidR="00860F4C" w:rsidRPr="00B83045" w:rsidRDefault="00860F4C" w:rsidP="008F205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301</w:t>
            </w:r>
          </w:p>
        </w:tc>
      </w:tr>
      <w:tr w:rsidR="00860F4C" w:rsidRPr="00B83045" w14:paraId="040C37CC" w14:textId="77777777" w:rsidTr="00821AA0">
        <w:tblPrEx>
          <w:jc w:val="left"/>
        </w:tblPrEx>
        <w:trPr>
          <w:trHeight w:val="172"/>
        </w:trPr>
        <w:tc>
          <w:tcPr>
            <w:tcW w:w="1129" w:type="dxa"/>
            <w:vMerge/>
            <w:shd w:val="clear" w:color="auto" w:fill="auto"/>
          </w:tcPr>
          <w:p w14:paraId="7BBD710C"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2DA6E0D5"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60C0E70" w14:textId="7FC12DF1"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AAA0032LPJZ</w:t>
            </w:r>
          </w:p>
        </w:tc>
        <w:tc>
          <w:tcPr>
            <w:tcW w:w="1559" w:type="dxa"/>
            <w:shd w:val="clear" w:color="auto" w:fill="auto"/>
            <w:vAlign w:val="bottom"/>
          </w:tcPr>
          <w:p w14:paraId="4792CE55" w14:textId="310C7209"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50C-104517</w:t>
            </w:r>
          </w:p>
        </w:tc>
        <w:tc>
          <w:tcPr>
            <w:tcW w:w="1985" w:type="dxa"/>
            <w:shd w:val="clear" w:color="auto" w:fill="auto"/>
            <w:vAlign w:val="bottom"/>
          </w:tcPr>
          <w:p w14:paraId="66025F3B" w14:textId="457F83EF" w:rsidR="00860F4C" w:rsidRPr="00B83045" w:rsidRDefault="00860F4C" w:rsidP="008F205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302</w:t>
            </w:r>
          </w:p>
        </w:tc>
      </w:tr>
      <w:tr w:rsidR="00860F4C" w:rsidRPr="00B83045" w14:paraId="25A06EFC" w14:textId="77777777" w:rsidTr="00821AA0">
        <w:tblPrEx>
          <w:jc w:val="left"/>
        </w:tblPrEx>
        <w:trPr>
          <w:trHeight w:val="172"/>
        </w:trPr>
        <w:tc>
          <w:tcPr>
            <w:tcW w:w="1129" w:type="dxa"/>
            <w:vMerge/>
            <w:shd w:val="clear" w:color="auto" w:fill="auto"/>
          </w:tcPr>
          <w:p w14:paraId="0A7B4AA5"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36EB4647"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AF3DD51" w14:textId="47F5384C"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AAA0032LPKC</w:t>
            </w:r>
          </w:p>
        </w:tc>
        <w:tc>
          <w:tcPr>
            <w:tcW w:w="1559" w:type="dxa"/>
            <w:shd w:val="clear" w:color="auto" w:fill="auto"/>
            <w:vAlign w:val="bottom"/>
          </w:tcPr>
          <w:p w14:paraId="787E7039" w14:textId="257D9899"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50C-246862</w:t>
            </w:r>
          </w:p>
        </w:tc>
        <w:tc>
          <w:tcPr>
            <w:tcW w:w="1985" w:type="dxa"/>
            <w:shd w:val="clear" w:color="auto" w:fill="auto"/>
            <w:vAlign w:val="bottom"/>
          </w:tcPr>
          <w:p w14:paraId="25A42808" w14:textId="5E53E904" w:rsidR="00860F4C" w:rsidRPr="00B83045" w:rsidRDefault="00860F4C" w:rsidP="008F205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303</w:t>
            </w:r>
          </w:p>
        </w:tc>
      </w:tr>
      <w:tr w:rsidR="00860F4C" w:rsidRPr="00B83045" w14:paraId="04F55A38" w14:textId="77777777" w:rsidTr="00821AA0">
        <w:tblPrEx>
          <w:jc w:val="left"/>
        </w:tblPrEx>
        <w:trPr>
          <w:trHeight w:val="172"/>
        </w:trPr>
        <w:tc>
          <w:tcPr>
            <w:tcW w:w="1129" w:type="dxa"/>
            <w:vMerge/>
            <w:shd w:val="clear" w:color="auto" w:fill="auto"/>
          </w:tcPr>
          <w:p w14:paraId="392FA6A7"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741916C0"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018ACBE6" w14:textId="541F2A93"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AAA0032LPLF</w:t>
            </w:r>
          </w:p>
        </w:tc>
        <w:tc>
          <w:tcPr>
            <w:tcW w:w="1559" w:type="dxa"/>
            <w:shd w:val="clear" w:color="auto" w:fill="auto"/>
            <w:vAlign w:val="bottom"/>
          </w:tcPr>
          <w:p w14:paraId="44BCEBAE" w14:textId="4AB1275D"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50C-341435</w:t>
            </w:r>
          </w:p>
        </w:tc>
        <w:tc>
          <w:tcPr>
            <w:tcW w:w="1985" w:type="dxa"/>
            <w:shd w:val="clear" w:color="auto" w:fill="auto"/>
            <w:vAlign w:val="bottom"/>
          </w:tcPr>
          <w:p w14:paraId="1EAA43BD" w14:textId="093FEC16" w:rsidR="00860F4C" w:rsidRPr="00B83045" w:rsidRDefault="00860F4C" w:rsidP="008F205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304</w:t>
            </w:r>
          </w:p>
        </w:tc>
      </w:tr>
      <w:tr w:rsidR="00860F4C" w:rsidRPr="00B83045" w14:paraId="06C0EF51" w14:textId="77777777" w:rsidTr="00821AA0">
        <w:tblPrEx>
          <w:jc w:val="left"/>
        </w:tblPrEx>
        <w:trPr>
          <w:trHeight w:val="172"/>
        </w:trPr>
        <w:tc>
          <w:tcPr>
            <w:tcW w:w="1129" w:type="dxa"/>
            <w:vMerge/>
            <w:shd w:val="clear" w:color="auto" w:fill="auto"/>
          </w:tcPr>
          <w:p w14:paraId="1D1CC616"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73E7E885"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2D02ECE" w14:textId="7450BE8A"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AAA0032LPMR</w:t>
            </w:r>
          </w:p>
        </w:tc>
        <w:tc>
          <w:tcPr>
            <w:tcW w:w="1559" w:type="dxa"/>
            <w:shd w:val="clear" w:color="auto" w:fill="auto"/>
            <w:vAlign w:val="bottom"/>
          </w:tcPr>
          <w:p w14:paraId="27A04B50" w14:textId="58AA96F6"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50C-1235628</w:t>
            </w:r>
          </w:p>
        </w:tc>
        <w:tc>
          <w:tcPr>
            <w:tcW w:w="1985" w:type="dxa"/>
            <w:shd w:val="clear" w:color="auto" w:fill="auto"/>
            <w:vAlign w:val="bottom"/>
          </w:tcPr>
          <w:p w14:paraId="4B75F190" w14:textId="236E4BB0" w:rsidR="00860F4C" w:rsidRPr="00B83045" w:rsidRDefault="00860F4C" w:rsidP="008F205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305</w:t>
            </w:r>
          </w:p>
        </w:tc>
      </w:tr>
      <w:tr w:rsidR="00860F4C" w:rsidRPr="00B83045" w14:paraId="63E6EAA4" w14:textId="77777777" w:rsidTr="00821AA0">
        <w:tblPrEx>
          <w:jc w:val="left"/>
        </w:tblPrEx>
        <w:trPr>
          <w:trHeight w:val="172"/>
        </w:trPr>
        <w:tc>
          <w:tcPr>
            <w:tcW w:w="1129" w:type="dxa"/>
            <w:vMerge/>
            <w:shd w:val="clear" w:color="auto" w:fill="auto"/>
          </w:tcPr>
          <w:p w14:paraId="008F7C97"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1BAB6474"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9398771" w14:textId="595A5D20"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AAA0032LPNX</w:t>
            </w:r>
          </w:p>
        </w:tc>
        <w:tc>
          <w:tcPr>
            <w:tcW w:w="1559" w:type="dxa"/>
            <w:shd w:val="clear" w:color="auto" w:fill="auto"/>
            <w:vAlign w:val="bottom"/>
          </w:tcPr>
          <w:p w14:paraId="4F0DBC19" w14:textId="7AB38BAF"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50C-657329</w:t>
            </w:r>
          </w:p>
        </w:tc>
        <w:tc>
          <w:tcPr>
            <w:tcW w:w="1985" w:type="dxa"/>
            <w:shd w:val="clear" w:color="auto" w:fill="auto"/>
            <w:vAlign w:val="bottom"/>
          </w:tcPr>
          <w:p w14:paraId="5CF5FC8F" w14:textId="5502AA77" w:rsidR="00860F4C" w:rsidRPr="00B83045" w:rsidRDefault="00860F4C" w:rsidP="008F205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306</w:t>
            </w:r>
          </w:p>
        </w:tc>
      </w:tr>
      <w:tr w:rsidR="00860F4C" w:rsidRPr="00B83045" w14:paraId="6116A190" w14:textId="77777777" w:rsidTr="00821AA0">
        <w:tblPrEx>
          <w:jc w:val="left"/>
        </w:tblPrEx>
        <w:trPr>
          <w:trHeight w:val="172"/>
        </w:trPr>
        <w:tc>
          <w:tcPr>
            <w:tcW w:w="1129" w:type="dxa"/>
            <w:vMerge/>
            <w:shd w:val="clear" w:color="auto" w:fill="auto"/>
          </w:tcPr>
          <w:p w14:paraId="423348E3"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447FFF43"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D707C29" w14:textId="625274AA"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AAA0032LPOM</w:t>
            </w:r>
          </w:p>
        </w:tc>
        <w:tc>
          <w:tcPr>
            <w:tcW w:w="1559" w:type="dxa"/>
            <w:shd w:val="clear" w:color="auto" w:fill="auto"/>
            <w:vAlign w:val="bottom"/>
          </w:tcPr>
          <w:p w14:paraId="5F583464" w14:textId="10528B02"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50C-1526311</w:t>
            </w:r>
          </w:p>
        </w:tc>
        <w:tc>
          <w:tcPr>
            <w:tcW w:w="1985" w:type="dxa"/>
            <w:shd w:val="clear" w:color="auto" w:fill="auto"/>
            <w:vAlign w:val="bottom"/>
          </w:tcPr>
          <w:p w14:paraId="55DED823" w14:textId="49AB78C2" w:rsidR="00860F4C" w:rsidRPr="00B83045" w:rsidRDefault="00860F4C" w:rsidP="008F205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307</w:t>
            </w:r>
          </w:p>
        </w:tc>
      </w:tr>
      <w:tr w:rsidR="00860F4C" w:rsidRPr="00B83045" w14:paraId="30C3F46D" w14:textId="77777777" w:rsidTr="00821AA0">
        <w:tblPrEx>
          <w:jc w:val="left"/>
        </w:tblPrEx>
        <w:trPr>
          <w:trHeight w:val="172"/>
        </w:trPr>
        <w:tc>
          <w:tcPr>
            <w:tcW w:w="1129" w:type="dxa"/>
            <w:vMerge/>
            <w:shd w:val="clear" w:color="auto" w:fill="auto"/>
          </w:tcPr>
          <w:p w14:paraId="61A6E92D"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5B4C3C10"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6A90E0D" w14:textId="52448AAF"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AAA0032LPPA</w:t>
            </w:r>
          </w:p>
        </w:tc>
        <w:tc>
          <w:tcPr>
            <w:tcW w:w="1559" w:type="dxa"/>
            <w:shd w:val="clear" w:color="auto" w:fill="auto"/>
            <w:vAlign w:val="bottom"/>
          </w:tcPr>
          <w:p w14:paraId="6E8CD333" w14:textId="2A893E1B"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50C-1450993</w:t>
            </w:r>
          </w:p>
        </w:tc>
        <w:tc>
          <w:tcPr>
            <w:tcW w:w="1985" w:type="dxa"/>
            <w:shd w:val="clear" w:color="auto" w:fill="auto"/>
            <w:vAlign w:val="bottom"/>
          </w:tcPr>
          <w:p w14:paraId="2B8F3A7F" w14:textId="6E20662D" w:rsidR="00860F4C" w:rsidRPr="00B83045" w:rsidRDefault="00860F4C" w:rsidP="008F205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308</w:t>
            </w:r>
          </w:p>
        </w:tc>
      </w:tr>
      <w:tr w:rsidR="00860F4C" w:rsidRPr="00B83045" w14:paraId="1C81ED64" w14:textId="77777777" w:rsidTr="00821AA0">
        <w:tblPrEx>
          <w:jc w:val="left"/>
        </w:tblPrEx>
        <w:trPr>
          <w:trHeight w:val="172"/>
        </w:trPr>
        <w:tc>
          <w:tcPr>
            <w:tcW w:w="1129" w:type="dxa"/>
            <w:vMerge/>
            <w:shd w:val="clear" w:color="auto" w:fill="auto"/>
          </w:tcPr>
          <w:p w14:paraId="32DFE877"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52E5FD5D"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C35B459" w14:textId="6BFCBA6A"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AAA0032LRAW</w:t>
            </w:r>
          </w:p>
        </w:tc>
        <w:tc>
          <w:tcPr>
            <w:tcW w:w="1559" w:type="dxa"/>
            <w:shd w:val="clear" w:color="auto" w:fill="auto"/>
            <w:vAlign w:val="bottom"/>
          </w:tcPr>
          <w:p w14:paraId="135492D3" w14:textId="59886E44"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50C-1251029</w:t>
            </w:r>
          </w:p>
        </w:tc>
        <w:tc>
          <w:tcPr>
            <w:tcW w:w="1985" w:type="dxa"/>
            <w:shd w:val="clear" w:color="auto" w:fill="auto"/>
            <w:vAlign w:val="bottom"/>
          </w:tcPr>
          <w:p w14:paraId="2E916FFC" w14:textId="61FB06FC" w:rsidR="00860F4C" w:rsidRPr="00B83045" w:rsidRDefault="00860F4C" w:rsidP="008F205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403</w:t>
            </w:r>
          </w:p>
        </w:tc>
      </w:tr>
      <w:tr w:rsidR="00860F4C" w:rsidRPr="00B83045" w14:paraId="384B05F8" w14:textId="77777777" w:rsidTr="00821AA0">
        <w:tblPrEx>
          <w:jc w:val="left"/>
        </w:tblPrEx>
        <w:trPr>
          <w:trHeight w:val="172"/>
        </w:trPr>
        <w:tc>
          <w:tcPr>
            <w:tcW w:w="1129" w:type="dxa"/>
            <w:vMerge/>
            <w:shd w:val="clear" w:color="auto" w:fill="auto"/>
          </w:tcPr>
          <w:p w14:paraId="1404EBBD"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1BD46D9B"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3F7D92C6" w14:textId="7647DB0B"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AAA0032LRBS</w:t>
            </w:r>
          </w:p>
        </w:tc>
        <w:tc>
          <w:tcPr>
            <w:tcW w:w="1559" w:type="dxa"/>
            <w:shd w:val="clear" w:color="auto" w:fill="auto"/>
            <w:vAlign w:val="bottom"/>
          </w:tcPr>
          <w:p w14:paraId="4F748A00" w14:textId="3DAB2B9C"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50C-1269014</w:t>
            </w:r>
          </w:p>
        </w:tc>
        <w:tc>
          <w:tcPr>
            <w:tcW w:w="1985" w:type="dxa"/>
            <w:shd w:val="clear" w:color="auto" w:fill="auto"/>
            <w:vAlign w:val="bottom"/>
          </w:tcPr>
          <w:p w14:paraId="44DEF432" w14:textId="6AB4C7D3" w:rsidR="00860F4C" w:rsidRPr="00B83045" w:rsidRDefault="00860F4C" w:rsidP="008F205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404</w:t>
            </w:r>
          </w:p>
        </w:tc>
      </w:tr>
      <w:tr w:rsidR="00860F4C" w:rsidRPr="00B83045" w14:paraId="4D4BEBF0" w14:textId="77777777" w:rsidTr="00821AA0">
        <w:tblPrEx>
          <w:jc w:val="left"/>
        </w:tblPrEx>
        <w:trPr>
          <w:trHeight w:val="172"/>
        </w:trPr>
        <w:tc>
          <w:tcPr>
            <w:tcW w:w="1129" w:type="dxa"/>
            <w:vMerge/>
            <w:shd w:val="clear" w:color="auto" w:fill="auto"/>
          </w:tcPr>
          <w:p w14:paraId="0B977E8E"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4DDECAA7"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71143ED" w14:textId="3462E6C9"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AAA0032LRCN</w:t>
            </w:r>
          </w:p>
        </w:tc>
        <w:tc>
          <w:tcPr>
            <w:tcW w:w="1559" w:type="dxa"/>
            <w:shd w:val="clear" w:color="auto" w:fill="auto"/>
            <w:vAlign w:val="bottom"/>
          </w:tcPr>
          <w:p w14:paraId="6C67E470" w14:textId="513C6D88"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50C-629696</w:t>
            </w:r>
          </w:p>
        </w:tc>
        <w:tc>
          <w:tcPr>
            <w:tcW w:w="1985" w:type="dxa"/>
            <w:shd w:val="clear" w:color="auto" w:fill="auto"/>
            <w:vAlign w:val="bottom"/>
          </w:tcPr>
          <w:p w14:paraId="68B39AF1" w14:textId="1642E34F" w:rsidR="00860F4C" w:rsidRPr="00B83045" w:rsidRDefault="00860F4C" w:rsidP="008F205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405</w:t>
            </w:r>
          </w:p>
        </w:tc>
      </w:tr>
      <w:tr w:rsidR="00860F4C" w:rsidRPr="00B83045" w14:paraId="26F0B889" w14:textId="77777777" w:rsidTr="00821AA0">
        <w:tblPrEx>
          <w:jc w:val="left"/>
        </w:tblPrEx>
        <w:trPr>
          <w:trHeight w:val="172"/>
        </w:trPr>
        <w:tc>
          <w:tcPr>
            <w:tcW w:w="1129" w:type="dxa"/>
            <w:vMerge/>
            <w:shd w:val="clear" w:color="auto" w:fill="auto"/>
          </w:tcPr>
          <w:p w14:paraId="47EE38CE"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190620A3"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B1ED2FA" w14:textId="1F170C91"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AAA0032LRDE</w:t>
            </w:r>
          </w:p>
        </w:tc>
        <w:tc>
          <w:tcPr>
            <w:tcW w:w="1559" w:type="dxa"/>
            <w:shd w:val="clear" w:color="auto" w:fill="auto"/>
            <w:vAlign w:val="bottom"/>
          </w:tcPr>
          <w:p w14:paraId="0890786C" w14:textId="5249D95C"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50C-342004</w:t>
            </w:r>
          </w:p>
        </w:tc>
        <w:tc>
          <w:tcPr>
            <w:tcW w:w="1985" w:type="dxa"/>
            <w:shd w:val="clear" w:color="auto" w:fill="auto"/>
            <w:vAlign w:val="bottom"/>
          </w:tcPr>
          <w:p w14:paraId="2968722C" w14:textId="76249195" w:rsidR="00860F4C" w:rsidRPr="00B83045" w:rsidRDefault="00860F4C" w:rsidP="008F205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406</w:t>
            </w:r>
          </w:p>
        </w:tc>
      </w:tr>
      <w:tr w:rsidR="00860F4C" w:rsidRPr="00B83045" w14:paraId="701FE7F8" w14:textId="77777777" w:rsidTr="00821AA0">
        <w:tblPrEx>
          <w:jc w:val="left"/>
        </w:tblPrEx>
        <w:trPr>
          <w:trHeight w:val="172"/>
        </w:trPr>
        <w:tc>
          <w:tcPr>
            <w:tcW w:w="1129" w:type="dxa"/>
            <w:vMerge/>
            <w:shd w:val="clear" w:color="auto" w:fill="auto"/>
          </w:tcPr>
          <w:p w14:paraId="69773839"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1DB4DC05"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3E696237" w14:textId="73F2084C"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AAA0032LREP</w:t>
            </w:r>
          </w:p>
        </w:tc>
        <w:tc>
          <w:tcPr>
            <w:tcW w:w="1559" w:type="dxa"/>
            <w:shd w:val="clear" w:color="auto" w:fill="auto"/>
            <w:vAlign w:val="bottom"/>
          </w:tcPr>
          <w:p w14:paraId="6BE9ACDF" w14:textId="27353F86"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50C-300669</w:t>
            </w:r>
          </w:p>
        </w:tc>
        <w:tc>
          <w:tcPr>
            <w:tcW w:w="1985" w:type="dxa"/>
            <w:shd w:val="clear" w:color="auto" w:fill="auto"/>
            <w:vAlign w:val="bottom"/>
          </w:tcPr>
          <w:p w14:paraId="7E99DF7E" w14:textId="40D2D185" w:rsidR="00860F4C" w:rsidRPr="00B83045" w:rsidRDefault="00860F4C" w:rsidP="008F205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407</w:t>
            </w:r>
          </w:p>
        </w:tc>
      </w:tr>
      <w:tr w:rsidR="00860F4C" w:rsidRPr="00B83045" w14:paraId="4122A51D" w14:textId="77777777" w:rsidTr="00821AA0">
        <w:tblPrEx>
          <w:jc w:val="left"/>
        </w:tblPrEx>
        <w:trPr>
          <w:trHeight w:val="172"/>
        </w:trPr>
        <w:tc>
          <w:tcPr>
            <w:tcW w:w="1129" w:type="dxa"/>
            <w:vMerge/>
            <w:shd w:val="clear" w:color="auto" w:fill="auto"/>
          </w:tcPr>
          <w:p w14:paraId="13131766"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5E7552BC"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5F3D65B" w14:textId="72BCACFC"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AAA0032LRFZ</w:t>
            </w:r>
          </w:p>
        </w:tc>
        <w:tc>
          <w:tcPr>
            <w:tcW w:w="1559" w:type="dxa"/>
            <w:shd w:val="clear" w:color="auto" w:fill="auto"/>
            <w:vAlign w:val="bottom"/>
          </w:tcPr>
          <w:p w14:paraId="067335A8" w14:textId="4B453F4D"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50C-192836</w:t>
            </w:r>
          </w:p>
        </w:tc>
        <w:tc>
          <w:tcPr>
            <w:tcW w:w="1985" w:type="dxa"/>
            <w:shd w:val="clear" w:color="auto" w:fill="auto"/>
            <w:vAlign w:val="bottom"/>
          </w:tcPr>
          <w:p w14:paraId="0CDE2448" w14:textId="3A9A3B46" w:rsidR="00860F4C" w:rsidRPr="00B83045" w:rsidRDefault="00860F4C" w:rsidP="008F205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408</w:t>
            </w:r>
          </w:p>
        </w:tc>
      </w:tr>
      <w:tr w:rsidR="00860F4C" w:rsidRPr="00B83045" w14:paraId="60C40939" w14:textId="77777777" w:rsidTr="00821AA0">
        <w:tblPrEx>
          <w:jc w:val="left"/>
        </w:tblPrEx>
        <w:trPr>
          <w:trHeight w:val="172"/>
        </w:trPr>
        <w:tc>
          <w:tcPr>
            <w:tcW w:w="1129" w:type="dxa"/>
            <w:vMerge/>
            <w:shd w:val="clear" w:color="auto" w:fill="auto"/>
          </w:tcPr>
          <w:p w14:paraId="692523E6"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50DF0AA4"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7A8187C" w14:textId="49E0BF26"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AAA0032LRHK</w:t>
            </w:r>
          </w:p>
        </w:tc>
        <w:tc>
          <w:tcPr>
            <w:tcW w:w="1559" w:type="dxa"/>
            <w:shd w:val="clear" w:color="auto" w:fill="auto"/>
            <w:vAlign w:val="bottom"/>
          </w:tcPr>
          <w:p w14:paraId="26C01DE5" w14:textId="4E120306"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50C-95949</w:t>
            </w:r>
          </w:p>
        </w:tc>
        <w:tc>
          <w:tcPr>
            <w:tcW w:w="1985" w:type="dxa"/>
            <w:shd w:val="clear" w:color="auto" w:fill="auto"/>
            <w:vAlign w:val="bottom"/>
          </w:tcPr>
          <w:p w14:paraId="3347B3A8" w14:textId="240ADE70" w:rsidR="00860F4C" w:rsidRPr="00B83045" w:rsidRDefault="00860F4C" w:rsidP="008F205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409</w:t>
            </w:r>
          </w:p>
        </w:tc>
      </w:tr>
      <w:tr w:rsidR="00860F4C" w:rsidRPr="00B83045" w14:paraId="0414E965" w14:textId="77777777" w:rsidTr="00821AA0">
        <w:tblPrEx>
          <w:jc w:val="left"/>
        </w:tblPrEx>
        <w:trPr>
          <w:trHeight w:val="172"/>
        </w:trPr>
        <w:tc>
          <w:tcPr>
            <w:tcW w:w="1129" w:type="dxa"/>
            <w:vMerge/>
            <w:shd w:val="clear" w:color="auto" w:fill="auto"/>
          </w:tcPr>
          <w:p w14:paraId="5BA2BDB3"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0D546EBF"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B294C61" w14:textId="50043FAF"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AAA0032LRJZ</w:t>
            </w:r>
          </w:p>
        </w:tc>
        <w:tc>
          <w:tcPr>
            <w:tcW w:w="1559" w:type="dxa"/>
            <w:shd w:val="clear" w:color="auto" w:fill="auto"/>
            <w:vAlign w:val="bottom"/>
          </w:tcPr>
          <w:p w14:paraId="7A6431E0" w14:textId="4E0C03FA"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50C-98652</w:t>
            </w:r>
          </w:p>
        </w:tc>
        <w:tc>
          <w:tcPr>
            <w:tcW w:w="1985" w:type="dxa"/>
            <w:shd w:val="clear" w:color="auto" w:fill="auto"/>
            <w:vAlign w:val="bottom"/>
          </w:tcPr>
          <w:p w14:paraId="70DA5C54" w14:textId="3E015AC6" w:rsidR="00860F4C" w:rsidRPr="00B83045" w:rsidRDefault="00860F4C" w:rsidP="008F205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410</w:t>
            </w:r>
          </w:p>
        </w:tc>
      </w:tr>
      <w:tr w:rsidR="00860F4C" w:rsidRPr="00B83045" w14:paraId="74AE5AE9" w14:textId="77777777" w:rsidTr="00821AA0">
        <w:tblPrEx>
          <w:jc w:val="left"/>
        </w:tblPrEx>
        <w:trPr>
          <w:trHeight w:val="172"/>
        </w:trPr>
        <w:tc>
          <w:tcPr>
            <w:tcW w:w="1129" w:type="dxa"/>
            <w:vMerge/>
            <w:shd w:val="clear" w:color="auto" w:fill="auto"/>
          </w:tcPr>
          <w:p w14:paraId="314A8A4E"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13A8982C"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5E28E8D" w14:textId="5504264F"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AAA0032LRKC</w:t>
            </w:r>
          </w:p>
        </w:tc>
        <w:tc>
          <w:tcPr>
            <w:tcW w:w="1559" w:type="dxa"/>
            <w:shd w:val="clear" w:color="auto" w:fill="auto"/>
            <w:vAlign w:val="bottom"/>
          </w:tcPr>
          <w:p w14:paraId="1F838467" w14:textId="1B3E9060"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50C-98653</w:t>
            </w:r>
          </w:p>
        </w:tc>
        <w:tc>
          <w:tcPr>
            <w:tcW w:w="1985" w:type="dxa"/>
            <w:shd w:val="clear" w:color="auto" w:fill="auto"/>
            <w:vAlign w:val="bottom"/>
          </w:tcPr>
          <w:p w14:paraId="137B1A58" w14:textId="4A356706" w:rsidR="00860F4C" w:rsidRPr="00B83045" w:rsidRDefault="00860F4C" w:rsidP="008F205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411</w:t>
            </w:r>
          </w:p>
        </w:tc>
      </w:tr>
      <w:tr w:rsidR="00860F4C" w:rsidRPr="00B83045" w14:paraId="120BA307" w14:textId="77777777" w:rsidTr="00821AA0">
        <w:tblPrEx>
          <w:jc w:val="left"/>
        </w:tblPrEx>
        <w:trPr>
          <w:trHeight w:val="172"/>
        </w:trPr>
        <w:tc>
          <w:tcPr>
            <w:tcW w:w="1129" w:type="dxa"/>
            <w:vMerge/>
            <w:shd w:val="clear" w:color="auto" w:fill="auto"/>
          </w:tcPr>
          <w:p w14:paraId="5FE29EA5"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13ECFF7A"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0611B581" w14:textId="7DBE3B33"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AAA0032LRLF</w:t>
            </w:r>
          </w:p>
        </w:tc>
        <w:tc>
          <w:tcPr>
            <w:tcW w:w="1559" w:type="dxa"/>
            <w:shd w:val="clear" w:color="auto" w:fill="auto"/>
            <w:vAlign w:val="bottom"/>
          </w:tcPr>
          <w:p w14:paraId="706CC298" w14:textId="05F2148F"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50C-1020823</w:t>
            </w:r>
          </w:p>
        </w:tc>
        <w:tc>
          <w:tcPr>
            <w:tcW w:w="1985" w:type="dxa"/>
            <w:shd w:val="clear" w:color="auto" w:fill="auto"/>
            <w:vAlign w:val="bottom"/>
          </w:tcPr>
          <w:p w14:paraId="17722BEB" w14:textId="330B5D55" w:rsidR="00860F4C" w:rsidRPr="00B83045" w:rsidRDefault="00860F4C" w:rsidP="008F205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412</w:t>
            </w:r>
          </w:p>
        </w:tc>
      </w:tr>
      <w:tr w:rsidR="00860F4C" w:rsidRPr="00B83045" w14:paraId="63ED0255" w14:textId="77777777" w:rsidTr="00821AA0">
        <w:tblPrEx>
          <w:jc w:val="left"/>
        </w:tblPrEx>
        <w:trPr>
          <w:trHeight w:val="172"/>
        </w:trPr>
        <w:tc>
          <w:tcPr>
            <w:tcW w:w="1129" w:type="dxa"/>
            <w:vMerge/>
            <w:shd w:val="clear" w:color="auto" w:fill="auto"/>
          </w:tcPr>
          <w:p w14:paraId="6379F00C"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57FAF884"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21CB8F8" w14:textId="5608663C"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AAA0032LRMR</w:t>
            </w:r>
          </w:p>
        </w:tc>
        <w:tc>
          <w:tcPr>
            <w:tcW w:w="1559" w:type="dxa"/>
            <w:shd w:val="clear" w:color="auto" w:fill="auto"/>
            <w:vAlign w:val="bottom"/>
          </w:tcPr>
          <w:p w14:paraId="32F0D3D7" w14:textId="1B46FC44"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50C-344324</w:t>
            </w:r>
          </w:p>
        </w:tc>
        <w:tc>
          <w:tcPr>
            <w:tcW w:w="1985" w:type="dxa"/>
            <w:shd w:val="clear" w:color="auto" w:fill="auto"/>
            <w:vAlign w:val="bottom"/>
          </w:tcPr>
          <w:p w14:paraId="5BFBBF76" w14:textId="0D4888D5" w:rsidR="00860F4C" w:rsidRPr="00B83045" w:rsidRDefault="00860F4C" w:rsidP="008F205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413</w:t>
            </w:r>
          </w:p>
        </w:tc>
      </w:tr>
      <w:tr w:rsidR="00860F4C" w:rsidRPr="00B83045" w14:paraId="50FCCB91" w14:textId="77777777" w:rsidTr="00821AA0">
        <w:tblPrEx>
          <w:jc w:val="left"/>
        </w:tblPrEx>
        <w:trPr>
          <w:trHeight w:val="172"/>
        </w:trPr>
        <w:tc>
          <w:tcPr>
            <w:tcW w:w="1129" w:type="dxa"/>
            <w:vMerge/>
            <w:shd w:val="clear" w:color="auto" w:fill="auto"/>
          </w:tcPr>
          <w:p w14:paraId="167F695F"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30FA29F8"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0828DB60" w14:textId="32B61BD6"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AAA0032LRNX</w:t>
            </w:r>
          </w:p>
        </w:tc>
        <w:tc>
          <w:tcPr>
            <w:tcW w:w="1559" w:type="dxa"/>
            <w:shd w:val="clear" w:color="auto" w:fill="auto"/>
            <w:vAlign w:val="bottom"/>
          </w:tcPr>
          <w:p w14:paraId="2274A1E8" w14:textId="0F56AD06"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50C-341432</w:t>
            </w:r>
          </w:p>
        </w:tc>
        <w:tc>
          <w:tcPr>
            <w:tcW w:w="1985" w:type="dxa"/>
            <w:shd w:val="clear" w:color="auto" w:fill="auto"/>
            <w:vAlign w:val="bottom"/>
          </w:tcPr>
          <w:p w14:paraId="6F740550" w14:textId="0B386F36" w:rsidR="00860F4C" w:rsidRPr="00B83045" w:rsidRDefault="00860F4C" w:rsidP="008F205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414</w:t>
            </w:r>
          </w:p>
        </w:tc>
      </w:tr>
      <w:tr w:rsidR="00860F4C" w:rsidRPr="00B83045" w14:paraId="4EE9AA3B" w14:textId="77777777" w:rsidTr="00821AA0">
        <w:tblPrEx>
          <w:jc w:val="left"/>
        </w:tblPrEx>
        <w:trPr>
          <w:trHeight w:val="172"/>
        </w:trPr>
        <w:tc>
          <w:tcPr>
            <w:tcW w:w="1129" w:type="dxa"/>
            <w:vMerge/>
            <w:shd w:val="clear" w:color="auto" w:fill="auto"/>
          </w:tcPr>
          <w:p w14:paraId="0D1A5D1C"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4772B012"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5D98586" w14:textId="0F0F2EA8"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AAA0032LROM</w:t>
            </w:r>
          </w:p>
        </w:tc>
        <w:tc>
          <w:tcPr>
            <w:tcW w:w="1559" w:type="dxa"/>
            <w:shd w:val="clear" w:color="auto" w:fill="auto"/>
            <w:vAlign w:val="bottom"/>
          </w:tcPr>
          <w:p w14:paraId="54E41722" w14:textId="547D93CF" w:rsidR="00860F4C" w:rsidRPr="00B83045" w:rsidRDefault="00860F4C" w:rsidP="008F205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50C-201152</w:t>
            </w:r>
          </w:p>
        </w:tc>
        <w:tc>
          <w:tcPr>
            <w:tcW w:w="1985" w:type="dxa"/>
            <w:shd w:val="clear" w:color="auto" w:fill="auto"/>
            <w:vAlign w:val="bottom"/>
          </w:tcPr>
          <w:p w14:paraId="4D5848B2" w14:textId="709C4F8D" w:rsidR="00860F4C" w:rsidRPr="00B83045" w:rsidRDefault="00860F4C" w:rsidP="008F205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415</w:t>
            </w:r>
          </w:p>
        </w:tc>
      </w:tr>
      <w:tr w:rsidR="00860F4C" w:rsidRPr="00B83045" w14:paraId="7939D20C" w14:textId="77777777" w:rsidTr="00821AA0">
        <w:tblPrEx>
          <w:jc w:val="left"/>
        </w:tblPrEx>
        <w:trPr>
          <w:trHeight w:val="172"/>
        </w:trPr>
        <w:tc>
          <w:tcPr>
            <w:tcW w:w="1129" w:type="dxa"/>
            <w:vMerge/>
            <w:shd w:val="clear" w:color="auto" w:fill="auto"/>
          </w:tcPr>
          <w:p w14:paraId="6255153F"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751CFA1C"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3B3F769" w14:textId="6365635B" w:rsidR="00860F4C" w:rsidRPr="00B83045" w:rsidRDefault="00860F4C" w:rsidP="008F2058">
            <w:pPr>
              <w:autoSpaceDE w:val="0"/>
              <w:autoSpaceDN w:val="0"/>
              <w:adjustRightInd w:val="0"/>
              <w:jc w:val="center"/>
              <w:rPr>
                <w:rFonts w:ascii="Work Sans" w:hAnsi="Work Sans" w:cs="Arial"/>
                <w:sz w:val="19"/>
                <w:szCs w:val="19"/>
                <w:lang w:eastAsia="es-CO"/>
              </w:rPr>
            </w:pPr>
            <w:r w:rsidRPr="00B83045">
              <w:rPr>
                <w:rFonts w:ascii="Work Sans" w:hAnsi="Work Sans" w:cs="Arial"/>
                <w:sz w:val="19"/>
                <w:szCs w:val="19"/>
                <w:lang w:eastAsia="es-CO"/>
              </w:rPr>
              <w:t>AAA0032LRPA</w:t>
            </w:r>
          </w:p>
        </w:tc>
        <w:tc>
          <w:tcPr>
            <w:tcW w:w="1559" w:type="dxa"/>
            <w:shd w:val="clear" w:color="auto" w:fill="auto"/>
            <w:vAlign w:val="bottom"/>
          </w:tcPr>
          <w:p w14:paraId="5A275F12" w14:textId="43A17D6A" w:rsidR="00860F4C" w:rsidRPr="00B83045" w:rsidRDefault="00860F4C" w:rsidP="008F2058">
            <w:pPr>
              <w:autoSpaceDE w:val="0"/>
              <w:autoSpaceDN w:val="0"/>
              <w:adjustRightInd w:val="0"/>
              <w:jc w:val="center"/>
              <w:rPr>
                <w:rFonts w:ascii="Work Sans" w:hAnsi="Work Sans" w:cs="Arial"/>
                <w:sz w:val="19"/>
                <w:szCs w:val="19"/>
                <w:lang w:eastAsia="es-CO"/>
              </w:rPr>
            </w:pPr>
            <w:r w:rsidRPr="00B83045">
              <w:rPr>
                <w:rFonts w:ascii="Work Sans" w:hAnsi="Work Sans" w:cs="Arial"/>
                <w:sz w:val="19"/>
                <w:szCs w:val="19"/>
                <w:lang w:eastAsia="es-CO"/>
              </w:rPr>
              <w:t>50C-179992</w:t>
            </w:r>
          </w:p>
        </w:tc>
        <w:tc>
          <w:tcPr>
            <w:tcW w:w="1985" w:type="dxa"/>
            <w:shd w:val="clear" w:color="auto" w:fill="auto"/>
            <w:vAlign w:val="bottom"/>
          </w:tcPr>
          <w:p w14:paraId="33770CFB" w14:textId="25551FCE" w:rsidR="00860F4C" w:rsidRPr="00B83045" w:rsidRDefault="00860F4C" w:rsidP="008F2058">
            <w:pPr>
              <w:autoSpaceDE w:val="0"/>
              <w:autoSpaceDN w:val="0"/>
              <w:adjustRightInd w:val="0"/>
              <w:jc w:val="both"/>
              <w:rPr>
                <w:rFonts w:ascii="Work Sans" w:hAnsi="Work Sans" w:cs="Arial"/>
                <w:sz w:val="19"/>
                <w:szCs w:val="19"/>
                <w:lang w:eastAsia="es-CO"/>
              </w:rPr>
            </w:pPr>
            <w:r w:rsidRPr="00B83045">
              <w:rPr>
                <w:rFonts w:ascii="Work Sans" w:hAnsi="Work Sans" w:cs="Arial"/>
                <w:sz w:val="19"/>
                <w:szCs w:val="19"/>
                <w:lang w:eastAsia="es-CO"/>
              </w:rPr>
              <w:t>KR 6 12C 48 OF 501</w:t>
            </w:r>
          </w:p>
        </w:tc>
      </w:tr>
      <w:tr w:rsidR="00860F4C" w:rsidRPr="00B83045" w14:paraId="3A1A83EE" w14:textId="77777777" w:rsidTr="00821AA0">
        <w:tblPrEx>
          <w:jc w:val="left"/>
        </w:tblPrEx>
        <w:trPr>
          <w:trHeight w:val="172"/>
        </w:trPr>
        <w:tc>
          <w:tcPr>
            <w:tcW w:w="1129" w:type="dxa"/>
            <w:vMerge/>
            <w:shd w:val="clear" w:color="auto" w:fill="auto"/>
          </w:tcPr>
          <w:p w14:paraId="753483E7"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7AB53963"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5679091" w14:textId="4DB1E293" w:rsidR="00860F4C" w:rsidRPr="00B83045" w:rsidRDefault="00860F4C" w:rsidP="008F2058">
            <w:pPr>
              <w:autoSpaceDE w:val="0"/>
              <w:autoSpaceDN w:val="0"/>
              <w:adjustRightInd w:val="0"/>
              <w:jc w:val="center"/>
              <w:rPr>
                <w:rFonts w:ascii="Work Sans" w:hAnsi="Work Sans" w:cs="Arial"/>
                <w:sz w:val="19"/>
                <w:szCs w:val="19"/>
                <w:lang w:eastAsia="es-CO"/>
              </w:rPr>
            </w:pPr>
            <w:r w:rsidRPr="00B83045">
              <w:rPr>
                <w:rFonts w:ascii="Work Sans" w:hAnsi="Work Sans" w:cs="Arial"/>
                <w:sz w:val="19"/>
                <w:szCs w:val="19"/>
                <w:lang w:eastAsia="es-CO"/>
              </w:rPr>
              <w:t>AAA0032LRRJ</w:t>
            </w:r>
          </w:p>
        </w:tc>
        <w:tc>
          <w:tcPr>
            <w:tcW w:w="1559" w:type="dxa"/>
            <w:shd w:val="clear" w:color="auto" w:fill="auto"/>
            <w:vAlign w:val="bottom"/>
          </w:tcPr>
          <w:p w14:paraId="4121B90F" w14:textId="3C4DF8D8" w:rsidR="00860F4C" w:rsidRPr="00B83045" w:rsidRDefault="00860F4C" w:rsidP="008F2058">
            <w:pPr>
              <w:autoSpaceDE w:val="0"/>
              <w:autoSpaceDN w:val="0"/>
              <w:adjustRightInd w:val="0"/>
              <w:jc w:val="center"/>
              <w:rPr>
                <w:rFonts w:ascii="Work Sans" w:hAnsi="Work Sans" w:cs="Arial"/>
                <w:sz w:val="19"/>
                <w:szCs w:val="19"/>
                <w:lang w:eastAsia="es-CO"/>
              </w:rPr>
            </w:pPr>
            <w:r w:rsidRPr="00B83045">
              <w:rPr>
                <w:rFonts w:ascii="Work Sans" w:hAnsi="Work Sans" w:cs="Arial"/>
                <w:sz w:val="19"/>
                <w:szCs w:val="19"/>
                <w:lang w:eastAsia="es-CO"/>
              </w:rPr>
              <w:t>50C-854335</w:t>
            </w:r>
          </w:p>
        </w:tc>
        <w:tc>
          <w:tcPr>
            <w:tcW w:w="1985" w:type="dxa"/>
            <w:shd w:val="clear" w:color="auto" w:fill="auto"/>
            <w:vAlign w:val="bottom"/>
          </w:tcPr>
          <w:p w14:paraId="45C538A2" w14:textId="16504F56" w:rsidR="00860F4C" w:rsidRPr="00B83045" w:rsidRDefault="00860F4C" w:rsidP="008F2058">
            <w:pPr>
              <w:autoSpaceDE w:val="0"/>
              <w:autoSpaceDN w:val="0"/>
              <w:adjustRightInd w:val="0"/>
              <w:jc w:val="both"/>
              <w:rPr>
                <w:rFonts w:ascii="Work Sans" w:hAnsi="Work Sans" w:cs="Arial"/>
                <w:sz w:val="19"/>
                <w:szCs w:val="19"/>
                <w:lang w:eastAsia="es-CO"/>
              </w:rPr>
            </w:pPr>
            <w:r w:rsidRPr="00B83045">
              <w:rPr>
                <w:rFonts w:ascii="Work Sans" w:hAnsi="Work Sans" w:cs="Arial"/>
                <w:sz w:val="19"/>
                <w:szCs w:val="19"/>
                <w:lang w:eastAsia="es-CO"/>
              </w:rPr>
              <w:t>KR 6 12C 48 OF 502</w:t>
            </w:r>
          </w:p>
        </w:tc>
      </w:tr>
      <w:tr w:rsidR="00860F4C" w:rsidRPr="00B83045" w14:paraId="389638B3" w14:textId="77777777" w:rsidTr="00821AA0">
        <w:tblPrEx>
          <w:jc w:val="left"/>
        </w:tblPrEx>
        <w:trPr>
          <w:trHeight w:val="172"/>
        </w:trPr>
        <w:tc>
          <w:tcPr>
            <w:tcW w:w="1129" w:type="dxa"/>
            <w:vMerge/>
            <w:shd w:val="clear" w:color="auto" w:fill="auto"/>
          </w:tcPr>
          <w:p w14:paraId="26441C93"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1E090873"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B95DD79" w14:textId="22005A0E" w:rsidR="00860F4C" w:rsidRPr="00B83045" w:rsidRDefault="00860F4C" w:rsidP="008F2058">
            <w:pPr>
              <w:autoSpaceDE w:val="0"/>
              <w:autoSpaceDN w:val="0"/>
              <w:adjustRightInd w:val="0"/>
              <w:jc w:val="center"/>
              <w:rPr>
                <w:rFonts w:ascii="Work Sans" w:hAnsi="Work Sans" w:cs="Arial"/>
                <w:sz w:val="19"/>
                <w:szCs w:val="19"/>
                <w:lang w:eastAsia="es-CO"/>
              </w:rPr>
            </w:pPr>
            <w:r w:rsidRPr="00B83045">
              <w:rPr>
                <w:rFonts w:ascii="Work Sans" w:hAnsi="Work Sans" w:cs="Arial"/>
                <w:sz w:val="19"/>
                <w:szCs w:val="19"/>
                <w:lang w:eastAsia="es-CO"/>
              </w:rPr>
              <w:t>AAA0032LRSY</w:t>
            </w:r>
          </w:p>
        </w:tc>
        <w:tc>
          <w:tcPr>
            <w:tcW w:w="1559" w:type="dxa"/>
            <w:shd w:val="clear" w:color="auto" w:fill="auto"/>
            <w:vAlign w:val="bottom"/>
          </w:tcPr>
          <w:p w14:paraId="1F5E3F8E" w14:textId="028B8D54" w:rsidR="00860F4C" w:rsidRPr="00B83045" w:rsidRDefault="00860F4C" w:rsidP="008F2058">
            <w:pPr>
              <w:autoSpaceDE w:val="0"/>
              <w:autoSpaceDN w:val="0"/>
              <w:adjustRightInd w:val="0"/>
              <w:jc w:val="center"/>
              <w:rPr>
                <w:rFonts w:ascii="Work Sans" w:hAnsi="Work Sans" w:cs="Arial"/>
                <w:sz w:val="19"/>
                <w:szCs w:val="19"/>
                <w:lang w:eastAsia="es-CO"/>
              </w:rPr>
            </w:pPr>
            <w:r w:rsidRPr="00B83045">
              <w:rPr>
                <w:rFonts w:ascii="Work Sans" w:hAnsi="Work Sans" w:cs="Arial"/>
                <w:sz w:val="19"/>
                <w:szCs w:val="19"/>
                <w:lang w:eastAsia="es-CO"/>
              </w:rPr>
              <w:t>50C-139495</w:t>
            </w:r>
          </w:p>
        </w:tc>
        <w:tc>
          <w:tcPr>
            <w:tcW w:w="1985" w:type="dxa"/>
            <w:shd w:val="clear" w:color="auto" w:fill="auto"/>
            <w:vAlign w:val="bottom"/>
          </w:tcPr>
          <w:p w14:paraId="7DB8E0D5" w14:textId="3EB97282" w:rsidR="00860F4C" w:rsidRPr="00B83045" w:rsidRDefault="00860F4C" w:rsidP="008F2058">
            <w:pPr>
              <w:autoSpaceDE w:val="0"/>
              <w:autoSpaceDN w:val="0"/>
              <w:adjustRightInd w:val="0"/>
              <w:jc w:val="both"/>
              <w:rPr>
                <w:rFonts w:ascii="Work Sans" w:hAnsi="Work Sans" w:cs="Arial"/>
                <w:sz w:val="19"/>
                <w:szCs w:val="19"/>
                <w:lang w:eastAsia="es-CO"/>
              </w:rPr>
            </w:pPr>
            <w:r w:rsidRPr="00B83045">
              <w:rPr>
                <w:rFonts w:ascii="Work Sans" w:hAnsi="Work Sans" w:cs="Arial"/>
                <w:sz w:val="19"/>
                <w:szCs w:val="19"/>
                <w:lang w:eastAsia="es-CO"/>
              </w:rPr>
              <w:t>KR 6 12C 48 OF 503</w:t>
            </w:r>
          </w:p>
        </w:tc>
      </w:tr>
      <w:tr w:rsidR="00860F4C" w:rsidRPr="00B83045" w14:paraId="652AA039" w14:textId="77777777" w:rsidTr="00821AA0">
        <w:tblPrEx>
          <w:jc w:val="left"/>
        </w:tblPrEx>
        <w:trPr>
          <w:trHeight w:val="172"/>
        </w:trPr>
        <w:tc>
          <w:tcPr>
            <w:tcW w:w="1129" w:type="dxa"/>
            <w:vMerge/>
            <w:shd w:val="clear" w:color="auto" w:fill="auto"/>
          </w:tcPr>
          <w:p w14:paraId="760A0576"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79808948"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31F9474" w14:textId="6B6AB866" w:rsidR="00860F4C" w:rsidRPr="00B83045" w:rsidRDefault="00860F4C" w:rsidP="008F2058">
            <w:pPr>
              <w:autoSpaceDE w:val="0"/>
              <w:autoSpaceDN w:val="0"/>
              <w:adjustRightInd w:val="0"/>
              <w:jc w:val="center"/>
              <w:rPr>
                <w:rFonts w:ascii="Work Sans" w:hAnsi="Work Sans" w:cs="Arial"/>
                <w:sz w:val="19"/>
                <w:szCs w:val="19"/>
                <w:lang w:eastAsia="es-CO"/>
              </w:rPr>
            </w:pPr>
            <w:r w:rsidRPr="00B83045">
              <w:rPr>
                <w:rFonts w:ascii="Work Sans" w:hAnsi="Work Sans" w:cs="Arial"/>
                <w:sz w:val="19"/>
                <w:szCs w:val="19"/>
                <w:lang w:eastAsia="es-CO"/>
              </w:rPr>
              <w:t>AAA0032LRTD</w:t>
            </w:r>
          </w:p>
        </w:tc>
        <w:tc>
          <w:tcPr>
            <w:tcW w:w="1559" w:type="dxa"/>
            <w:shd w:val="clear" w:color="auto" w:fill="auto"/>
            <w:vAlign w:val="bottom"/>
          </w:tcPr>
          <w:p w14:paraId="7D8F055F" w14:textId="7831035C" w:rsidR="00860F4C" w:rsidRPr="00B83045" w:rsidRDefault="00860F4C" w:rsidP="008F2058">
            <w:pPr>
              <w:autoSpaceDE w:val="0"/>
              <w:autoSpaceDN w:val="0"/>
              <w:adjustRightInd w:val="0"/>
              <w:jc w:val="center"/>
              <w:rPr>
                <w:rFonts w:ascii="Work Sans" w:hAnsi="Work Sans" w:cs="Arial"/>
                <w:sz w:val="19"/>
                <w:szCs w:val="19"/>
                <w:lang w:eastAsia="es-CO"/>
              </w:rPr>
            </w:pPr>
            <w:r w:rsidRPr="00B83045">
              <w:rPr>
                <w:rFonts w:ascii="Work Sans" w:hAnsi="Work Sans" w:cs="Arial"/>
                <w:sz w:val="19"/>
                <w:szCs w:val="19"/>
                <w:lang w:eastAsia="es-CO"/>
              </w:rPr>
              <w:t>50C-806827</w:t>
            </w:r>
          </w:p>
        </w:tc>
        <w:tc>
          <w:tcPr>
            <w:tcW w:w="1985" w:type="dxa"/>
            <w:shd w:val="clear" w:color="auto" w:fill="auto"/>
            <w:vAlign w:val="bottom"/>
          </w:tcPr>
          <w:p w14:paraId="72CE088B" w14:textId="0B5AC641" w:rsidR="00860F4C" w:rsidRPr="00B83045" w:rsidRDefault="00860F4C" w:rsidP="008F2058">
            <w:pPr>
              <w:autoSpaceDE w:val="0"/>
              <w:autoSpaceDN w:val="0"/>
              <w:adjustRightInd w:val="0"/>
              <w:jc w:val="both"/>
              <w:rPr>
                <w:rFonts w:ascii="Work Sans" w:hAnsi="Work Sans" w:cs="Arial"/>
                <w:sz w:val="19"/>
                <w:szCs w:val="19"/>
                <w:lang w:eastAsia="es-CO"/>
              </w:rPr>
            </w:pPr>
            <w:r w:rsidRPr="00B83045">
              <w:rPr>
                <w:rFonts w:ascii="Work Sans" w:hAnsi="Work Sans" w:cs="Arial"/>
                <w:sz w:val="19"/>
                <w:szCs w:val="19"/>
                <w:lang w:eastAsia="es-CO"/>
              </w:rPr>
              <w:t>KR 6 12C 48 OF 504</w:t>
            </w:r>
          </w:p>
        </w:tc>
      </w:tr>
      <w:tr w:rsidR="00860F4C" w:rsidRPr="00B83045" w14:paraId="1FBB5BE4" w14:textId="77777777" w:rsidTr="00821AA0">
        <w:tblPrEx>
          <w:jc w:val="left"/>
        </w:tblPrEx>
        <w:trPr>
          <w:trHeight w:val="172"/>
        </w:trPr>
        <w:tc>
          <w:tcPr>
            <w:tcW w:w="1129" w:type="dxa"/>
            <w:vMerge/>
            <w:shd w:val="clear" w:color="auto" w:fill="auto"/>
          </w:tcPr>
          <w:p w14:paraId="35AE33A8"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77007CA2"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68BA536D" w14:textId="34745965" w:rsidR="00860F4C" w:rsidRPr="00B83045" w:rsidRDefault="00860F4C" w:rsidP="008F2058">
            <w:pPr>
              <w:autoSpaceDE w:val="0"/>
              <w:autoSpaceDN w:val="0"/>
              <w:adjustRightInd w:val="0"/>
              <w:jc w:val="center"/>
              <w:rPr>
                <w:rFonts w:ascii="Work Sans" w:hAnsi="Work Sans" w:cs="Arial"/>
                <w:sz w:val="19"/>
                <w:szCs w:val="19"/>
                <w:lang w:eastAsia="es-CO"/>
              </w:rPr>
            </w:pPr>
            <w:r w:rsidRPr="00B83045">
              <w:rPr>
                <w:rFonts w:ascii="Work Sans" w:hAnsi="Work Sans" w:cs="Arial"/>
                <w:sz w:val="19"/>
                <w:szCs w:val="19"/>
                <w:lang w:eastAsia="es-CO"/>
              </w:rPr>
              <w:t>AAA0032LRUH</w:t>
            </w:r>
          </w:p>
        </w:tc>
        <w:tc>
          <w:tcPr>
            <w:tcW w:w="1559" w:type="dxa"/>
            <w:shd w:val="clear" w:color="auto" w:fill="auto"/>
            <w:vAlign w:val="bottom"/>
          </w:tcPr>
          <w:p w14:paraId="4F1F711C" w14:textId="6E9650DB" w:rsidR="00860F4C" w:rsidRPr="00B83045" w:rsidRDefault="00860F4C" w:rsidP="008F2058">
            <w:pPr>
              <w:autoSpaceDE w:val="0"/>
              <w:autoSpaceDN w:val="0"/>
              <w:adjustRightInd w:val="0"/>
              <w:jc w:val="center"/>
              <w:rPr>
                <w:rFonts w:ascii="Work Sans" w:hAnsi="Work Sans" w:cs="Arial"/>
                <w:sz w:val="19"/>
                <w:szCs w:val="19"/>
                <w:lang w:eastAsia="es-CO"/>
              </w:rPr>
            </w:pPr>
            <w:r w:rsidRPr="00B83045">
              <w:rPr>
                <w:rFonts w:ascii="Work Sans" w:hAnsi="Work Sans" w:cs="Arial"/>
                <w:sz w:val="19"/>
                <w:szCs w:val="19"/>
                <w:lang w:eastAsia="es-CO"/>
              </w:rPr>
              <w:t>50C-806825</w:t>
            </w:r>
          </w:p>
        </w:tc>
        <w:tc>
          <w:tcPr>
            <w:tcW w:w="1985" w:type="dxa"/>
            <w:shd w:val="clear" w:color="auto" w:fill="auto"/>
            <w:vAlign w:val="bottom"/>
          </w:tcPr>
          <w:p w14:paraId="04432A53" w14:textId="17A8C13F" w:rsidR="00860F4C" w:rsidRPr="00B83045" w:rsidRDefault="00860F4C" w:rsidP="008F2058">
            <w:pPr>
              <w:autoSpaceDE w:val="0"/>
              <w:autoSpaceDN w:val="0"/>
              <w:adjustRightInd w:val="0"/>
              <w:jc w:val="both"/>
              <w:rPr>
                <w:rFonts w:ascii="Work Sans" w:hAnsi="Work Sans" w:cs="Arial"/>
                <w:sz w:val="19"/>
                <w:szCs w:val="19"/>
                <w:lang w:eastAsia="es-CO"/>
              </w:rPr>
            </w:pPr>
            <w:r w:rsidRPr="00B83045">
              <w:rPr>
                <w:rFonts w:ascii="Work Sans" w:hAnsi="Work Sans" w:cs="Arial"/>
                <w:sz w:val="19"/>
                <w:szCs w:val="19"/>
                <w:lang w:eastAsia="es-CO"/>
              </w:rPr>
              <w:t>KR 6 12C 48 OF 505</w:t>
            </w:r>
          </w:p>
        </w:tc>
      </w:tr>
      <w:tr w:rsidR="00860F4C" w:rsidRPr="00B83045" w14:paraId="232040D6" w14:textId="77777777" w:rsidTr="00821AA0">
        <w:tblPrEx>
          <w:jc w:val="left"/>
        </w:tblPrEx>
        <w:trPr>
          <w:trHeight w:val="172"/>
        </w:trPr>
        <w:tc>
          <w:tcPr>
            <w:tcW w:w="1129" w:type="dxa"/>
            <w:vMerge/>
            <w:shd w:val="clear" w:color="auto" w:fill="auto"/>
          </w:tcPr>
          <w:p w14:paraId="71C0F3F8"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125C6F80"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F2E4575" w14:textId="400A3FB7" w:rsidR="00860F4C" w:rsidRPr="00B83045" w:rsidRDefault="00860F4C" w:rsidP="008F2058">
            <w:pPr>
              <w:autoSpaceDE w:val="0"/>
              <w:autoSpaceDN w:val="0"/>
              <w:adjustRightInd w:val="0"/>
              <w:jc w:val="center"/>
              <w:rPr>
                <w:rFonts w:ascii="Work Sans" w:hAnsi="Work Sans" w:cs="Arial"/>
                <w:sz w:val="19"/>
                <w:szCs w:val="19"/>
                <w:lang w:eastAsia="es-CO"/>
              </w:rPr>
            </w:pPr>
            <w:r w:rsidRPr="00B83045">
              <w:rPr>
                <w:rFonts w:ascii="Work Sans" w:hAnsi="Work Sans" w:cs="Arial"/>
                <w:sz w:val="19"/>
                <w:szCs w:val="19"/>
                <w:lang w:eastAsia="es-CO"/>
              </w:rPr>
              <w:t>AAA0032LRWW</w:t>
            </w:r>
          </w:p>
        </w:tc>
        <w:tc>
          <w:tcPr>
            <w:tcW w:w="1559" w:type="dxa"/>
            <w:shd w:val="clear" w:color="auto" w:fill="auto"/>
            <w:vAlign w:val="bottom"/>
          </w:tcPr>
          <w:p w14:paraId="2D2B900B" w14:textId="643B214D" w:rsidR="00860F4C" w:rsidRPr="00B83045" w:rsidRDefault="00860F4C" w:rsidP="008F2058">
            <w:pPr>
              <w:autoSpaceDE w:val="0"/>
              <w:autoSpaceDN w:val="0"/>
              <w:adjustRightInd w:val="0"/>
              <w:jc w:val="center"/>
              <w:rPr>
                <w:rFonts w:ascii="Work Sans" w:hAnsi="Work Sans" w:cs="Arial"/>
                <w:sz w:val="19"/>
                <w:szCs w:val="19"/>
                <w:lang w:eastAsia="es-CO"/>
              </w:rPr>
            </w:pPr>
            <w:r w:rsidRPr="00B83045">
              <w:rPr>
                <w:rFonts w:ascii="Work Sans" w:hAnsi="Work Sans" w:cs="Arial"/>
                <w:sz w:val="19"/>
                <w:szCs w:val="19"/>
                <w:lang w:eastAsia="es-CO"/>
              </w:rPr>
              <w:t>50C-806823</w:t>
            </w:r>
          </w:p>
        </w:tc>
        <w:tc>
          <w:tcPr>
            <w:tcW w:w="1985" w:type="dxa"/>
            <w:shd w:val="clear" w:color="auto" w:fill="auto"/>
            <w:vAlign w:val="bottom"/>
          </w:tcPr>
          <w:p w14:paraId="7B41B741" w14:textId="4B796E4C" w:rsidR="00860F4C" w:rsidRPr="00B83045" w:rsidRDefault="00860F4C" w:rsidP="008F2058">
            <w:pPr>
              <w:autoSpaceDE w:val="0"/>
              <w:autoSpaceDN w:val="0"/>
              <w:adjustRightInd w:val="0"/>
              <w:jc w:val="both"/>
              <w:rPr>
                <w:rFonts w:ascii="Work Sans" w:hAnsi="Work Sans" w:cs="Arial"/>
                <w:sz w:val="19"/>
                <w:szCs w:val="19"/>
                <w:lang w:eastAsia="es-CO"/>
              </w:rPr>
            </w:pPr>
            <w:r w:rsidRPr="00B83045">
              <w:rPr>
                <w:rFonts w:ascii="Work Sans" w:hAnsi="Work Sans" w:cs="Arial"/>
                <w:sz w:val="19"/>
                <w:szCs w:val="19"/>
                <w:lang w:eastAsia="es-CO"/>
              </w:rPr>
              <w:t>KR 6 12C 48 OF 506</w:t>
            </w:r>
          </w:p>
        </w:tc>
      </w:tr>
      <w:tr w:rsidR="00860F4C" w:rsidRPr="00B83045" w14:paraId="5B303AFF" w14:textId="77777777" w:rsidTr="00821AA0">
        <w:tblPrEx>
          <w:jc w:val="left"/>
        </w:tblPrEx>
        <w:trPr>
          <w:trHeight w:val="172"/>
        </w:trPr>
        <w:tc>
          <w:tcPr>
            <w:tcW w:w="1129" w:type="dxa"/>
            <w:vMerge/>
            <w:shd w:val="clear" w:color="auto" w:fill="auto"/>
          </w:tcPr>
          <w:p w14:paraId="27640DE9"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44767804"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0FE6F92A" w14:textId="0C8945F6" w:rsidR="00860F4C" w:rsidRPr="00B83045" w:rsidRDefault="00860F4C" w:rsidP="008F2058">
            <w:pPr>
              <w:autoSpaceDE w:val="0"/>
              <w:autoSpaceDN w:val="0"/>
              <w:adjustRightInd w:val="0"/>
              <w:jc w:val="center"/>
              <w:rPr>
                <w:rFonts w:ascii="Work Sans" w:hAnsi="Work Sans" w:cs="Arial"/>
                <w:sz w:val="19"/>
                <w:szCs w:val="19"/>
                <w:lang w:eastAsia="es-CO"/>
              </w:rPr>
            </w:pPr>
            <w:r w:rsidRPr="00B83045">
              <w:rPr>
                <w:rFonts w:ascii="Work Sans" w:hAnsi="Work Sans" w:cs="Arial"/>
                <w:sz w:val="19"/>
                <w:szCs w:val="19"/>
                <w:lang w:eastAsia="es-CO"/>
              </w:rPr>
              <w:t>AAA0032LRXS</w:t>
            </w:r>
          </w:p>
        </w:tc>
        <w:tc>
          <w:tcPr>
            <w:tcW w:w="1559" w:type="dxa"/>
            <w:shd w:val="clear" w:color="auto" w:fill="auto"/>
            <w:vAlign w:val="bottom"/>
          </w:tcPr>
          <w:p w14:paraId="2AF16D37" w14:textId="094D9482" w:rsidR="00860F4C" w:rsidRPr="00B83045" w:rsidRDefault="00860F4C" w:rsidP="008F2058">
            <w:pPr>
              <w:autoSpaceDE w:val="0"/>
              <w:autoSpaceDN w:val="0"/>
              <w:adjustRightInd w:val="0"/>
              <w:jc w:val="center"/>
              <w:rPr>
                <w:rFonts w:ascii="Work Sans" w:hAnsi="Work Sans" w:cs="Arial"/>
                <w:sz w:val="19"/>
                <w:szCs w:val="19"/>
                <w:lang w:eastAsia="es-CO"/>
              </w:rPr>
            </w:pPr>
            <w:r w:rsidRPr="00B83045">
              <w:rPr>
                <w:rFonts w:ascii="Work Sans" w:hAnsi="Work Sans" w:cs="Arial"/>
                <w:sz w:val="19"/>
                <w:szCs w:val="19"/>
                <w:lang w:eastAsia="es-CO"/>
              </w:rPr>
              <w:t>50C-1015960</w:t>
            </w:r>
          </w:p>
        </w:tc>
        <w:tc>
          <w:tcPr>
            <w:tcW w:w="1985" w:type="dxa"/>
            <w:shd w:val="clear" w:color="auto" w:fill="auto"/>
            <w:vAlign w:val="bottom"/>
          </w:tcPr>
          <w:p w14:paraId="0AF7B039" w14:textId="0047042A" w:rsidR="00860F4C" w:rsidRPr="00B83045" w:rsidRDefault="00860F4C" w:rsidP="008F2058">
            <w:pPr>
              <w:autoSpaceDE w:val="0"/>
              <w:autoSpaceDN w:val="0"/>
              <w:adjustRightInd w:val="0"/>
              <w:jc w:val="both"/>
              <w:rPr>
                <w:rFonts w:ascii="Work Sans" w:hAnsi="Work Sans" w:cs="Arial"/>
                <w:sz w:val="19"/>
                <w:szCs w:val="19"/>
                <w:lang w:eastAsia="es-CO"/>
              </w:rPr>
            </w:pPr>
            <w:r w:rsidRPr="00B83045">
              <w:rPr>
                <w:rFonts w:ascii="Work Sans" w:hAnsi="Work Sans" w:cs="Arial"/>
                <w:sz w:val="19"/>
                <w:szCs w:val="19"/>
                <w:lang w:eastAsia="es-CO"/>
              </w:rPr>
              <w:t>KR 6 12C 48 OF 507</w:t>
            </w:r>
          </w:p>
        </w:tc>
      </w:tr>
      <w:tr w:rsidR="00860F4C" w:rsidRPr="00B83045" w14:paraId="358AB84A" w14:textId="77777777" w:rsidTr="00821AA0">
        <w:tblPrEx>
          <w:jc w:val="left"/>
        </w:tblPrEx>
        <w:trPr>
          <w:trHeight w:val="172"/>
        </w:trPr>
        <w:tc>
          <w:tcPr>
            <w:tcW w:w="1129" w:type="dxa"/>
            <w:vMerge/>
            <w:shd w:val="clear" w:color="auto" w:fill="auto"/>
          </w:tcPr>
          <w:p w14:paraId="10A60853"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4C9A0389"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B867F20" w14:textId="3F7776EE" w:rsidR="00860F4C" w:rsidRPr="00B83045" w:rsidRDefault="00860F4C" w:rsidP="008F2058">
            <w:pPr>
              <w:autoSpaceDE w:val="0"/>
              <w:autoSpaceDN w:val="0"/>
              <w:adjustRightInd w:val="0"/>
              <w:jc w:val="center"/>
              <w:rPr>
                <w:rFonts w:ascii="Work Sans" w:hAnsi="Work Sans" w:cs="Arial"/>
                <w:sz w:val="19"/>
                <w:szCs w:val="19"/>
                <w:lang w:eastAsia="es-CO"/>
              </w:rPr>
            </w:pPr>
            <w:r w:rsidRPr="00B83045">
              <w:rPr>
                <w:rFonts w:ascii="Work Sans" w:hAnsi="Work Sans" w:cs="Arial"/>
                <w:sz w:val="19"/>
                <w:szCs w:val="19"/>
                <w:lang w:eastAsia="es-CO"/>
              </w:rPr>
              <w:t>AAA0032LRYN</w:t>
            </w:r>
          </w:p>
        </w:tc>
        <w:tc>
          <w:tcPr>
            <w:tcW w:w="1559" w:type="dxa"/>
            <w:shd w:val="clear" w:color="auto" w:fill="auto"/>
            <w:vAlign w:val="bottom"/>
          </w:tcPr>
          <w:p w14:paraId="01C7DF19" w14:textId="651A60BA" w:rsidR="00860F4C" w:rsidRPr="00B83045" w:rsidRDefault="00860F4C" w:rsidP="008F2058">
            <w:pPr>
              <w:autoSpaceDE w:val="0"/>
              <w:autoSpaceDN w:val="0"/>
              <w:adjustRightInd w:val="0"/>
              <w:jc w:val="center"/>
              <w:rPr>
                <w:rFonts w:ascii="Work Sans" w:hAnsi="Work Sans" w:cs="Arial"/>
                <w:sz w:val="19"/>
                <w:szCs w:val="19"/>
                <w:lang w:eastAsia="es-CO"/>
              </w:rPr>
            </w:pPr>
            <w:r w:rsidRPr="00B83045">
              <w:rPr>
                <w:rFonts w:ascii="Work Sans" w:hAnsi="Work Sans" w:cs="Arial"/>
                <w:sz w:val="19"/>
                <w:szCs w:val="19"/>
                <w:lang w:eastAsia="es-CO"/>
              </w:rPr>
              <w:t>50C-1319401</w:t>
            </w:r>
          </w:p>
        </w:tc>
        <w:tc>
          <w:tcPr>
            <w:tcW w:w="1985" w:type="dxa"/>
            <w:shd w:val="clear" w:color="auto" w:fill="auto"/>
            <w:vAlign w:val="bottom"/>
          </w:tcPr>
          <w:p w14:paraId="6BC667D8" w14:textId="3FFDA6BF" w:rsidR="00860F4C" w:rsidRPr="00B83045" w:rsidRDefault="00860F4C" w:rsidP="008F2058">
            <w:pPr>
              <w:autoSpaceDE w:val="0"/>
              <w:autoSpaceDN w:val="0"/>
              <w:adjustRightInd w:val="0"/>
              <w:jc w:val="both"/>
              <w:rPr>
                <w:rFonts w:ascii="Work Sans" w:hAnsi="Work Sans" w:cs="Arial"/>
                <w:sz w:val="19"/>
                <w:szCs w:val="19"/>
                <w:lang w:eastAsia="es-CO"/>
              </w:rPr>
            </w:pPr>
            <w:r w:rsidRPr="00B83045">
              <w:rPr>
                <w:rFonts w:ascii="Work Sans" w:hAnsi="Work Sans" w:cs="Arial"/>
                <w:sz w:val="19"/>
                <w:szCs w:val="19"/>
                <w:lang w:eastAsia="es-CO"/>
              </w:rPr>
              <w:t>KR 6 12C 48 OF 508</w:t>
            </w:r>
          </w:p>
        </w:tc>
      </w:tr>
      <w:tr w:rsidR="00860F4C" w:rsidRPr="00B83045" w14:paraId="486C927C" w14:textId="77777777" w:rsidTr="00821AA0">
        <w:tblPrEx>
          <w:jc w:val="left"/>
        </w:tblPrEx>
        <w:trPr>
          <w:trHeight w:val="172"/>
        </w:trPr>
        <w:tc>
          <w:tcPr>
            <w:tcW w:w="1129" w:type="dxa"/>
            <w:vMerge/>
            <w:shd w:val="clear" w:color="auto" w:fill="auto"/>
          </w:tcPr>
          <w:p w14:paraId="25CCD22A"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3DA76296"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97DD95A" w14:textId="00F2CBCD" w:rsidR="00860F4C" w:rsidRPr="00B83045" w:rsidRDefault="00860F4C" w:rsidP="008F2058">
            <w:pPr>
              <w:autoSpaceDE w:val="0"/>
              <w:autoSpaceDN w:val="0"/>
              <w:adjustRightInd w:val="0"/>
              <w:jc w:val="center"/>
              <w:rPr>
                <w:rFonts w:ascii="Work Sans" w:hAnsi="Work Sans" w:cs="Arial"/>
                <w:sz w:val="19"/>
                <w:szCs w:val="19"/>
                <w:lang w:eastAsia="es-CO"/>
              </w:rPr>
            </w:pPr>
            <w:r w:rsidRPr="00B83045">
              <w:rPr>
                <w:rFonts w:ascii="Work Sans" w:hAnsi="Work Sans" w:cs="Arial"/>
                <w:sz w:val="19"/>
                <w:szCs w:val="19"/>
                <w:lang w:eastAsia="es-CO"/>
              </w:rPr>
              <w:t>AAA0032LRZE</w:t>
            </w:r>
          </w:p>
        </w:tc>
        <w:tc>
          <w:tcPr>
            <w:tcW w:w="1559" w:type="dxa"/>
            <w:shd w:val="clear" w:color="auto" w:fill="auto"/>
            <w:vAlign w:val="bottom"/>
          </w:tcPr>
          <w:p w14:paraId="4C0828C3" w14:textId="7D8125DA" w:rsidR="00860F4C" w:rsidRPr="00B83045" w:rsidRDefault="00860F4C" w:rsidP="008F2058">
            <w:pPr>
              <w:autoSpaceDE w:val="0"/>
              <w:autoSpaceDN w:val="0"/>
              <w:adjustRightInd w:val="0"/>
              <w:jc w:val="center"/>
              <w:rPr>
                <w:rFonts w:ascii="Work Sans" w:hAnsi="Work Sans" w:cs="Arial"/>
                <w:sz w:val="19"/>
                <w:szCs w:val="19"/>
                <w:lang w:eastAsia="es-CO"/>
              </w:rPr>
            </w:pPr>
            <w:r w:rsidRPr="00B83045">
              <w:rPr>
                <w:rFonts w:ascii="Work Sans" w:hAnsi="Work Sans" w:cs="Arial"/>
                <w:sz w:val="19"/>
                <w:szCs w:val="19"/>
                <w:lang w:eastAsia="es-CO"/>
              </w:rPr>
              <w:t>50C-50884</w:t>
            </w:r>
          </w:p>
        </w:tc>
        <w:tc>
          <w:tcPr>
            <w:tcW w:w="1985" w:type="dxa"/>
            <w:shd w:val="clear" w:color="auto" w:fill="auto"/>
            <w:vAlign w:val="bottom"/>
          </w:tcPr>
          <w:p w14:paraId="70109D39" w14:textId="5E9606BE" w:rsidR="00860F4C" w:rsidRPr="00B83045" w:rsidRDefault="00860F4C" w:rsidP="008F2058">
            <w:pPr>
              <w:autoSpaceDE w:val="0"/>
              <w:autoSpaceDN w:val="0"/>
              <w:adjustRightInd w:val="0"/>
              <w:jc w:val="both"/>
              <w:rPr>
                <w:rFonts w:ascii="Work Sans" w:hAnsi="Work Sans" w:cs="Arial"/>
                <w:sz w:val="19"/>
                <w:szCs w:val="19"/>
                <w:lang w:eastAsia="es-CO"/>
              </w:rPr>
            </w:pPr>
            <w:r w:rsidRPr="00B83045">
              <w:rPr>
                <w:rFonts w:ascii="Work Sans" w:hAnsi="Work Sans" w:cs="Arial"/>
                <w:sz w:val="19"/>
                <w:szCs w:val="19"/>
                <w:lang w:eastAsia="es-CO"/>
              </w:rPr>
              <w:t>KR 6 12C 48 OF 509</w:t>
            </w:r>
          </w:p>
        </w:tc>
      </w:tr>
      <w:tr w:rsidR="00860F4C" w:rsidRPr="00B83045" w14:paraId="581D8710" w14:textId="77777777" w:rsidTr="00821AA0">
        <w:tblPrEx>
          <w:jc w:val="left"/>
        </w:tblPrEx>
        <w:trPr>
          <w:trHeight w:val="172"/>
        </w:trPr>
        <w:tc>
          <w:tcPr>
            <w:tcW w:w="1129" w:type="dxa"/>
            <w:vMerge/>
            <w:shd w:val="clear" w:color="auto" w:fill="auto"/>
          </w:tcPr>
          <w:p w14:paraId="083C85C7"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14E4D7E5"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A3B334D" w14:textId="3C8D97A4" w:rsidR="00860F4C" w:rsidRPr="00B83045" w:rsidRDefault="00860F4C" w:rsidP="008F2058">
            <w:pPr>
              <w:autoSpaceDE w:val="0"/>
              <w:autoSpaceDN w:val="0"/>
              <w:adjustRightInd w:val="0"/>
              <w:jc w:val="center"/>
              <w:rPr>
                <w:rFonts w:ascii="Work Sans" w:hAnsi="Work Sans" w:cs="Arial"/>
                <w:sz w:val="19"/>
                <w:szCs w:val="19"/>
                <w:lang w:eastAsia="es-CO"/>
              </w:rPr>
            </w:pPr>
            <w:r w:rsidRPr="00B83045">
              <w:rPr>
                <w:rFonts w:ascii="Work Sans" w:hAnsi="Work Sans" w:cs="Arial"/>
                <w:sz w:val="19"/>
                <w:szCs w:val="19"/>
                <w:lang w:eastAsia="es-CO"/>
              </w:rPr>
              <w:t>AAA0032LSFT</w:t>
            </w:r>
          </w:p>
        </w:tc>
        <w:tc>
          <w:tcPr>
            <w:tcW w:w="1559" w:type="dxa"/>
            <w:shd w:val="clear" w:color="auto" w:fill="auto"/>
            <w:vAlign w:val="bottom"/>
          </w:tcPr>
          <w:p w14:paraId="3C2BD2E9" w14:textId="1EFF48A5" w:rsidR="00860F4C" w:rsidRPr="00B83045" w:rsidRDefault="00860F4C" w:rsidP="008F2058">
            <w:pPr>
              <w:autoSpaceDE w:val="0"/>
              <w:autoSpaceDN w:val="0"/>
              <w:adjustRightInd w:val="0"/>
              <w:jc w:val="center"/>
              <w:rPr>
                <w:rFonts w:ascii="Work Sans" w:hAnsi="Work Sans" w:cs="Arial"/>
                <w:sz w:val="19"/>
                <w:szCs w:val="19"/>
                <w:lang w:eastAsia="es-CO"/>
              </w:rPr>
            </w:pPr>
            <w:r w:rsidRPr="00B83045">
              <w:rPr>
                <w:rFonts w:ascii="Work Sans" w:hAnsi="Work Sans" w:cs="Arial"/>
                <w:sz w:val="19"/>
                <w:szCs w:val="19"/>
                <w:lang w:eastAsia="es-CO"/>
              </w:rPr>
              <w:t>50C-805997</w:t>
            </w:r>
          </w:p>
        </w:tc>
        <w:tc>
          <w:tcPr>
            <w:tcW w:w="1985" w:type="dxa"/>
            <w:shd w:val="clear" w:color="auto" w:fill="auto"/>
            <w:vAlign w:val="bottom"/>
          </w:tcPr>
          <w:p w14:paraId="7847087C" w14:textId="4292A228" w:rsidR="00860F4C" w:rsidRPr="00B83045" w:rsidRDefault="00860F4C" w:rsidP="008F2058">
            <w:pPr>
              <w:autoSpaceDE w:val="0"/>
              <w:autoSpaceDN w:val="0"/>
              <w:adjustRightInd w:val="0"/>
              <w:jc w:val="both"/>
              <w:rPr>
                <w:rFonts w:ascii="Work Sans" w:hAnsi="Work Sans" w:cs="Arial"/>
                <w:sz w:val="19"/>
                <w:szCs w:val="19"/>
                <w:lang w:eastAsia="es-CO"/>
              </w:rPr>
            </w:pPr>
            <w:r w:rsidRPr="00B83045">
              <w:rPr>
                <w:rFonts w:ascii="Work Sans" w:hAnsi="Work Sans" w:cs="Arial"/>
                <w:sz w:val="19"/>
                <w:szCs w:val="19"/>
                <w:lang w:eastAsia="es-CO"/>
              </w:rPr>
              <w:t>KR 6 12C 48 OF 515</w:t>
            </w:r>
          </w:p>
        </w:tc>
      </w:tr>
      <w:tr w:rsidR="00860F4C" w:rsidRPr="00B83045" w14:paraId="500227D6" w14:textId="77777777" w:rsidTr="00821AA0">
        <w:tblPrEx>
          <w:jc w:val="left"/>
        </w:tblPrEx>
        <w:trPr>
          <w:trHeight w:val="172"/>
        </w:trPr>
        <w:tc>
          <w:tcPr>
            <w:tcW w:w="1129" w:type="dxa"/>
            <w:vMerge/>
            <w:shd w:val="clear" w:color="auto" w:fill="auto"/>
          </w:tcPr>
          <w:p w14:paraId="7FD36120"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6B42138A"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60F48C58" w14:textId="0E63A590" w:rsidR="00860F4C" w:rsidRPr="00B83045" w:rsidRDefault="00860F4C" w:rsidP="008F2058">
            <w:pPr>
              <w:autoSpaceDE w:val="0"/>
              <w:autoSpaceDN w:val="0"/>
              <w:adjustRightInd w:val="0"/>
              <w:jc w:val="center"/>
              <w:rPr>
                <w:rFonts w:ascii="Work Sans" w:hAnsi="Work Sans" w:cs="Arial"/>
                <w:sz w:val="19"/>
                <w:szCs w:val="19"/>
                <w:lang w:eastAsia="es-CO"/>
              </w:rPr>
            </w:pPr>
            <w:r w:rsidRPr="00B83045">
              <w:rPr>
                <w:rFonts w:ascii="Work Sans" w:hAnsi="Work Sans" w:cs="Arial"/>
                <w:sz w:val="19"/>
                <w:szCs w:val="19"/>
                <w:lang w:eastAsia="es-CO"/>
              </w:rPr>
              <w:t>AAA0032LSHY</w:t>
            </w:r>
          </w:p>
        </w:tc>
        <w:tc>
          <w:tcPr>
            <w:tcW w:w="1559" w:type="dxa"/>
            <w:shd w:val="clear" w:color="auto" w:fill="auto"/>
            <w:vAlign w:val="bottom"/>
          </w:tcPr>
          <w:p w14:paraId="20B8E583" w14:textId="1FD32E4D" w:rsidR="00860F4C" w:rsidRPr="00B83045" w:rsidRDefault="00860F4C" w:rsidP="008F2058">
            <w:pPr>
              <w:autoSpaceDE w:val="0"/>
              <w:autoSpaceDN w:val="0"/>
              <w:adjustRightInd w:val="0"/>
              <w:jc w:val="center"/>
              <w:rPr>
                <w:rFonts w:ascii="Work Sans" w:hAnsi="Work Sans" w:cs="Arial"/>
                <w:sz w:val="19"/>
                <w:szCs w:val="19"/>
                <w:lang w:eastAsia="es-CO"/>
              </w:rPr>
            </w:pPr>
            <w:r w:rsidRPr="00B83045">
              <w:rPr>
                <w:rFonts w:ascii="Work Sans" w:hAnsi="Work Sans" w:cs="Arial"/>
                <w:sz w:val="19"/>
                <w:szCs w:val="19"/>
                <w:lang w:eastAsia="es-CO"/>
              </w:rPr>
              <w:t>50C-1405869</w:t>
            </w:r>
          </w:p>
        </w:tc>
        <w:tc>
          <w:tcPr>
            <w:tcW w:w="1985" w:type="dxa"/>
            <w:shd w:val="clear" w:color="auto" w:fill="auto"/>
            <w:vAlign w:val="bottom"/>
          </w:tcPr>
          <w:p w14:paraId="70498863" w14:textId="03A4012A" w:rsidR="00860F4C" w:rsidRPr="00B83045" w:rsidRDefault="00860F4C" w:rsidP="008F2058">
            <w:pPr>
              <w:autoSpaceDE w:val="0"/>
              <w:autoSpaceDN w:val="0"/>
              <w:adjustRightInd w:val="0"/>
              <w:jc w:val="both"/>
              <w:rPr>
                <w:rFonts w:ascii="Work Sans" w:hAnsi="Work Sans" w:cs="Arial"/>
                <w:sz w:val="19"/>
                <w:szCs w:val="19"/>
                <w:lang w:eastAsia="es-CO"/>
              </w:rPr>
            </w:pPr>
            <w:r w:rsidRPr="00B83045">
              <w:rPr>
                <w:rFonts w:ascii="Work Sans" w:hAnsi="Work Sans" w:cs="Arial"/>
                <w:sz w:val="19"/>
                <w:szCs w:val="19"/>
                <w:lang w:eastAsia="es-CO"/>
              </w:rPr>
              <w:t>KR 6 12C 48 OF 516</w:t>
            </w:r>
          </w:p>
        </w:tc>
      </w:tr>
      <w:tr w:rsidR="00860F4C" w:rsidRPr="00B83045" w14:paraId="61295F10" w14:textId="77777777" w:rsidTr="00821AA0">
        <w:tblPrEx>
          <w:jc w:val="left"/>
        </w:tblPrEx>
        <w:trPr>
          <w:trHeight w:val="172"/>
        </w:trPr>
        <w:tc>
          <w:tcPr>
            <w:tcW w:w="1129" w:type="dxa"/>
            <w:vMerge/>
            <w:shd w:val="clear" w:color="auto" w:fill="auto"/>
          </w:tcPr>
          <w:p w14:paraId="7DBF2FE7"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2A9DB817"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FAC17E7" w14:textId="45CD5CC8" w:rsidR="00860F4C" w:rsidRPr="00B83045" w:rsidRDefault="00860F4C" w:rsidP="008F2058">
            <w:pPr>
              <w:autoSpaceDE w:val="0"/>
              <w:autoSpaceDN w:val="0"/>
              <w:adjustRightInd w:val="0"/>
              <w:jc w:val="center"/>
              <w:rPr>
                <w:rFonts w:ascii="Work Sans" w:hAnsi="Work Sans" w:cs="Arial"/>
                <w:sz w:val="19"/>
                <w:szCs w:val="19"/>
                <w:lang w:eastAsia="es-CO"/>
              </w:rPr>
            </w:pPr>
            <w:r w:rsidRPr="00B83045">
              <w:rPr>
                <w:rFonts w:ascii="Work Sans" w:hAnsi="Work Sans" w:cs="Arial"/>
                <w:sz w:val="19"/>
                <w:szCs w:val="19"/>
                <w:lang w:eastAsia="es-CO"/>
              </w:rPr>
              <w:t>AAA0032LSJH</w:t>
            </w:r>
          </w:p>
        </w:tc>
        <w:tc>
          <w:tcPr>
            <w:tcW w:w="1559" w:type="dxa"/>
            <w:shd w:val="clear" w:color="auto" w:fill="auto"/>
            <w:vAlign w:val="bottom"/>
          </w:tcPr>
          <w:p w14:paraId="081DF90D" w14:textId="726D4B28" w:rsidR="00860F4C" w:rsidRPr="00B83045" w:rsidRDefault="00860F4C" w:rsidP="008F2058">
            <w:pPr>
              <w:autoSpaceDE w:val="0"/>
              <w:autoSpaceDN w:val="0"/>
              <w:adjustRightInd w:val="0"/>
              <w:jc w:val="center"/>
              <w:rPr>
                <w:rFonts w:ascii="Work Sans" w:hAnsi="Work Sans" w:cs="Arial"/>
                <w:sz w:val="19"/>
                <w:szCs w:val="19"/>
                <w:lang w:eastAsia="es-CO"/>
              </w:rPr>
            </w:pPr>
            <w:r w:rsidRPr="00B83045">
              <w:rPr>
                <w:rFonts w:ascii="Work Sans" w:hAnsi="Work Sans" w:cs="Arial"/>
                <w:sz w:val="19"/>
                <w:szCs w:val="19"/>
                <w:lang w:eastAsia="es-CO"/>
              </w:rPr>
              <w:t>50C-1449397</w:t>
            </w:r>
          </w:p>
        </w:tc>
        <w:tc>
          <w:tcPr>
            <w:tcW w:w="1985" w:type="dxa"/>
            <w:shd w:val="clear" w:color="auto" w:fill="auto"/>
            <w:vAlign w:val="bottom"/>
          </w:tcPr>
          <w:p w14:paraId="00E80C38" w14:textId="65E929F3" w:rsidR="00860F4C" w:rsidRPr="00B83045" w:rsidRDefault="00860F4C" w:rsidP="008F2058">
            <w:pPr>
              <w:autoSpaceDE w:val="0"/>
              <w:autoSpaceDN w:val="0"/>
              <w:adjustRightInd w:val="0"/>
              <w:jc w:val="both"/>
              <w:rPr>
                <w:rFonts w:ascii="Work Sans" w:hAnsi="Work Sans" w:cs="Arial"/>
                <w:sz w:val="19"/>
                <w:szCs w:val="19"/>
                <w:lang w:eastAsia="es-CO"/>
              </w:rPr>
            </w:pPr>
            <w:r w:rsidRPr="00B83045">
              <w:rPr>
                <w:rFonts w:ascii="Work Sans" w:hAnsi="Work Sans" w:cs="Arial"/>
                <w:sz w:val="19"/>
                <w:szCs w:val="19"/>
                <w:lang w:eastAsia="es-CO"/>
              </w:rPr>
              <w:t>KR 6 12C 48 OF 517</w:t>
            </w:r>
          </w:p>
        </w:tc>
      </w:tr>
      <w:tr w:rsidR="00860F4C" w:rsidRPr="00B83045" w14:paraId="23C0C494" w14:textId="77777777" w:rsidTr="00821AA0">
        <w:tblPrEx>
          <w:jc w:val="left"/>
        </w:tblPrEx>
        <w:trPr>
          <w:trHeight w:val="172"/>
        </w:trPr>
        <w:tc>
          <w:tcPr>
            <w:tcW w:w="1129" w:type="dxa"/>
            <w:vMerge/>
            <w:shd w:val="clear" w:color="auto" w:fill="auto"/>
          </w:tcPr>
          <w:p w14:paraId="0B30D4CA"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6B5FFE81"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CB392BF" w14:textId="3CFB4930" w:rsidR="00860F4C" w:rsidRPr="00B83045" w:rsidRDefault="00860F4C" w:rsidP="008F2058">
            <w:pPr>
              <w:autoSpaceDE w:val="0"/>
              <w:autoSpaceDN w:val="0"/>
              <w:adjustRightInd w:val="0"/>
              <w:jc w:val="center"/>
              <w:rPr>
                <w:rFonts w:ascii="Work Sans" w:hAnsi="Work Sans" w:cs="Arial"/>
                <w:sz w:val="19"/>
                <w:szCs w:val="19"/>
                <w:lang w:eastAsia="es-CO"/>
              </w:rPr>
            </w:pPr>
            <w:r w:rsidRPr="00B83045">
              <w:rPr>
                <w:rFonts w:ascii="Work Sans" w:hAnsi="Work Sans" w:cs="Arial"/>
                <w:sz w:val="19"/>
                <w:szCs w:val="19"/>
                <w:lang w:eastAsia="es-CO"/>
              </w:rPr>
              <w:t>AAA0032LSKL</w:t>
            </w:r>
          </w:p>
        </w:tc>
        <w:tc>
          <w:tcPr>
            <w:tcW w:w="1559" w:type="dxa"/>
            <w:shd w:val="clear" w:color="auto" w:fill="auto"/>
            <w:vAlign w:val="bottom"/>
          </w:tcPr>
          <w:p w14:paraId="70119B33" w14:textId="0F337E39" w:rsidR="00860F4C" w:rsidRPr="00B83045" w:rsidRDefault="00860F4C" w:rsidP="008F2058">
            <w:pPr>
              <w:autoSpaceDE w:val="0"/>
              <w:autoSpaceDN w:val="0"/>
              <w:adjustRightInd w:val="0"/>
              <w:jc w:val="center"/>
              <w:rPr>
                <w:rFonts w:ascii="Work Sans" w:hAnsi="Work Sans" w:cs="Arial"/>
                <w:sz w:val="19"/>
                <w:szCs w:val="19"/>
                <w:lang w:eastAsia="es-CO"/>
              </w:rPr>
            </w:pPr>
            <w:r w:rsidRPr="00B83045">
              <w:rPr>
                <w:rFonts w:ascii="Work Sans" w:hAnsi="Work Sans" w:cs="Arial"/>
                <w:sz w:val="19"/>
                <w:szCs w:val="19"/>
                <w:lang w:eastAsia="es-CO"/>
              </w:rPr>
              <w:t>50C-951689</w:t>
            </w:r>
          </w:p>
        </w:tc>
        <w:tc>
          <w:tcPr>
            <w:tcW w:w="1985" w:type="dxa"/>
            <w:shd w:val="clear" w:color="auto" w:fill="auto"/>
            <w:vAlign w:val="bottom"/>
          </w:tcPr>
          <w:p w14:paraId="6E7BF05B" w14:textId="457E04A2" w:rsidR="00860F4C" w:rsidRPr="00B83045" w:rsidRDefault="00860F4C" w:rsidP="008F2058">
            <w:pPr>
              <w:autoSpaceDE w:val="0"/>
              <w:autoSpaceDN w:val="0"/>
              <w:adjustRightInd w:val="0"/>
              <w:jc w:val="both"/>
              <w:rPr>
                <w:rFonts w:ascii="Work Sans" w:hAnsi="Work Sans" w:cs="Arial"/>
                <w:sz w:val="19"/>
                <w:szCs w:val="19"/>
                <w:lang w:eastAsia="es-CO"/>
              </w:rPr>
            </w:pPr>
            <w:r w:rsidRPr="00B83045">
              <w:rPr>
                <w:rFonts w:ascii="Work Sans" w:hAnsi="Work Sans" w:cs="Arial"/>
                <w:sz w:val="19"/>
                <w:szCs w:val="19"/>
                <w:lang w:eastAsia="es-CO"/>
              </w:rPr>
              <w:t>KR 6 12C 48 OF 518</w:t>
            </w:r>
          </w:p>
        </w:tc>
      </w:tr>
      <w:tr w:rsidR="007C41C8" w:rsidRPr="00B83045" w14:paraId="07A03E6D" w14:textId="77777777" w:rsidTr="00821AA0">
        <w:tblPrEx>
          <w:jc w:val="left"/>
        </w:tblPrEx>
        <w:trPr>
          <w:trHeight w:val="172"/>
        </w:trPr>
        <w:tc>
          <w:tcPr>
            <w:tcW w:w="1129" w:type="dxa"/>
            <w:vMerge/>
            <w:shd w:val="clear" w:color="auto" w:fill="auto"/>
          </w:tcPr>
          <w:p w14:paraId="35421C6F"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4449B0C8"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A0FB60E" w14:textId="0E848FF9" w:rsidR="00860F4C" w:rsidRPr="00B83045" w:rsidRDefault="00860F4C" w:rsidP="008F2058">
            <w:pPr>
              <w:autoSpaceDE w:val="0"/>
              <w:autoSpaceDN w:val="0"/>
              <w:adjustRightInd w:val="0"/>
              <w:jc w:val="center"/>
              <w:rPr>
                <w:rFonts w:ascii="Work Sans" w:hAnsi="Work Sans" w:cs="Arial"/>
                <w:sz w:val="19"/>
                <w:szCs w:val="19"/>
                <w:lang w:eastAsia="es-CO"/>
              </w:rPr>
            </w:pPr>
            <w:r w:rsidRPr="00B83045">
              <w:rPr>
                <w:rFonts w:ascii="Work Sans" w:hAnsi="Work Sans" w:cs="Arial"/>
                <w:sz w:val="19"/>
                <w:szCs w:val="19"/>
                <w:lang w:eastAsia="es-CO"/>
              </w:rPr>
              <w:t>AAA0032LSLW</w:t>
            </w:r>
          </w:p>
        </w:tc>
        <w:tc>
          <w:tcPr>
            <w:tcW w:w="1559" w:type="dxa"/>
            <w:shd w:val="clear" w:color="auto" w:fill="auto"/>
            <w:vAlign w:val="bottom"/>
          </w:tcPr>
          <w:p w14:paraId="27C82947" w14:textId="0E940420" w:rsidR="00860F4C" w:rsidRPr="00B83045" w:rsidRDefault="00860F4C" w:rsidP="008F2058">
            <w:pPr>
              <w:autoSpaceDE w:val="0"/>
              <w:autoSpaceDN w:val="0"/>
              <w:adjustRightInd w:val="0"/>
              <w:jc w:val="center"/>
              <w:rPr>
                <w:rFonts w:ascii="Work Sans" w:hAnsi="Work Sans" w:cs="Arial"/>
                <w:sz w:val="19"/>
                <w:szCs w:val="19"/>
                <w:lang w:eastAsia="es-CO"/>
              </w:rPr>
            </w:pPr>
            <w:r w:rsidRPr="00B83045">
              <w:rPr>
                <w:rFonts w:ascii="Work Sans" w:hAnsi="Work Sans" w:cs="Arial"/>
                <w:sz w:val="19"/>
                <w:szCs w:val="19"/>
                <w:lang w:eastAsia="es-CO"/>
              </w:rPr>
              <w:t>50C-90396</w:t>
            </w:r>
          </w:p>
        </w:tc>
        <w:tc>
          <w:tcPr>
            <w:tcW w:w="1985" w:type="dxa"/>
            <w:shd w:val="clear" w:color="auto" w:fill="auto"/>
            <w:vAlign w:val="bottom"/>
          </w:tcPr>
          <w:p w14:paraId="44E45BBD" w14:textId="5F6EE9BC" w:rsidR="00860F4C" w:rsidRPr="00B83045" w:rsidRDefault="00860F4C" w:rsidP="008F2058">
            <w:pPr>
              <w:autoSpaceDE w:val="0"/>
              <w:autoSpaceDN w:val="0"/>
              <w:adjustRightInd w:val="0"/>
              <w:jc w:val="both"/>
              <w:rPr>
                <w:rFonts w:ascii="Work Sans" w:hAnsi="Work Sans" w:cs="Arial"/>
                <w:sz w:val="19"/>
                <w:szCs w:val="19"/>
                <w:lang w:eastAsia="es-CO"/>
              </w:rPr>
            </w:pPr>
            <w:r w:rsidRPr="00B83045">
              <w:rPr>
                <w:rFonts w:ascii="Work Sans" w:hAnsi="Work Sans" w:cs="Arial"/>
                <w:sz w:val="19"/>
                <w:szCs w:val="19"/>
                <w:lang w:eastAsia="es-CO"/>
              </w:rPr>
              <w:t>KR 6 12C 48 OF 519</w:t>
            </w:r>
          </w:p>
        </w:tc>
      </w:tr>
      <w:tr w:rsidR="007C41C8" w:rsidRPr="00B83045" w14:paraId="5701A04D" w14:textId="77777777" w:rsidTr="00821AA0">
        <w:tblPrEx>
          <w:jc w:val="left"/>
        </w:tblPrEx>
        <w:trPr>
          <w:trHeight w:val="172"/>
        </w:trPr>
        <w:tc>
          <w:tcPr>
            <w:tcW w:w="1129" w:type="dxa"/>
            <w:vMerge/>
            <w:shd w:val="clear" w:color="auto" w:fill="auto"/>
          </w:tcPr>
          <w:p w14:paraId="03C0EFD5"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276" w:type="dxa"/>
            <w:vMerge/>
            <w:shd w:val="clear" w:color="auto" w:fill="auto"/>
          </w:tcPr>
          <w:p w14:paraId="1BBD6DF6" w14:textId="77777777" w:rsidR="00860F4C" w:rsidRPr="00B83045" w:rsidRDefault="00860F4C" w:rsidP="008F205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D3036F4" w14:textId="3D09AE49" w:rsidR="00860F4C" w:rsidRPr="00B83045" w:rsidRDefault="00860F4C" w:rsidP="008F2058">
            <w:pPr>
              <w:autoSpaceDE w:val="0"/>
              <w:autoSpaceDN w:val="0"/>
              <w:adjustRightInd w:val="0"/>
              <w:jc w:val="center"/>
              <w:rPr>
                <w:rFonts w:ascii="Work Sans" w:hAnsi="Work Sans" w:cs="Arial"/>
                <w:sz w:val="19"/>
                <w:szCs w:val="19"/>
                <w:lang w:eastAsia="es-CO"/>
              </w:rPr>
            </w:pPr>
            <w:r w:rsidRPr="00B83045">
              <w:rPr>
                <w:rFonts w:ascii="Work Sans" w:hAnsi="Work Sans" w:cs="Arial"/>
                <w:sz w:val="19"/>
                <w:szCs w:val="19"/>
                <w:lang w:eastAsia="es-CO"/>
              </w:rPr>
              <w:t>AAA0032LSMS</w:t>
            </w:r>
          </w:p>
        </w:tc>
        <w:tc>
          <w:tcPr>
            <w:tcW w:w="1559" w:type="dxa"/>
            <w:shd w:val="clear" w:color="auto" w:fill="auto"/>
            <w:vAlign w:val="bottom"/>
          </w:tcPr>
          <w:p w14:paraId="4DB91E82" w14:textId="0E8E127B" w:rsidR="00860F4C" w:rsidRPr="00B83045" w:rsidRDefault="00860F4C" w:rsidP="008F2058">
            <w:pPr>
              <w:autoSpaceDE w:val="0"/>
              <w:autoSpaceDN w:val="0"/>
              <w:adjustRightInd w:val="0"/>
              <w:jc w:val="center"/>
              <w:rPr>
                <w:rFonts w:ascii="Work Sans" w:hAnsi="Work Sans" w:cs="Arial"/>
                <w:sz w:val="19"/>
                <w:szCs w:val="19"/>
                <w:lang w:eastAsia="es-CO"/>
              </w:rPr>
            </w:pPr>
            <w:r w:rsidRPr="00B83045">
              <w:rPr>
                <w:rFonts w:ascii="Work Sans" w:hAnsi="Work Sans" w:cs="Arial"/>
                <w:sz w:val="19"/>
                <w:szCs w:val="19"/>
                <w:lang w:eastAsia="es-CO"/>
              </w:rPr>
              <w:t>050C-01066542</w:t>
            </w:r>
          </w:p>
        </w:tc>
        <w:tc>
          <w:tcPr>
            <w:tcW w:w="1985" w:type="dxa"/>
            <w:shd w:val="clear" w:color="auto" w:fill="auto"/>
            <w:vAlign w:val="bottom"/>
          </w:tcPr>
          <w:p w14:paraId="51D44255" w14:textId="5B6F21C3" w:rsidR="00860F4C" w:rsidRPr="00B83045" w:rsidRDefault="00860F4C" w:rsidP="008F2058">
            <w:pPr>
              <w:autoSpaceDE w:val="0"/>
              <w:autoSpaceDN w:val="0"/>
              <w:adjustRightInd w:val="0"/>
              <w:jc w:val="both"/>
              <w:rPr>
                <w:rFonts w:ascii="Work Sans" w:hAnsi="Work Sans" w:cs="Arial"/>
                <w:sz w:val="19"/>
                <w:szCs w:val="19"/>
                <w:lang w:eastAsia="es-CO"/>
              </w:rPr>
            </w:pPr>
            <w:r w:rsidRPr="00B83045">
              <w:rPr>
                <w:rFonts w:ascii="Work Sans" w:hAnsi="Work Sans" w:cs="Arial"/>
                <w:sz w:val="19"/>
                <w:szCs w:val="19"/>
                <w:lang w:eastAsia="es-CO"/>
              </w:rPr>
              <w:t>KR 6 12C 48 OF 520</w:t>
            </w:r>
          </w:p>
        </w:tc>
      </w:tr>
      <w:tr w:rsidR="007C41C8" w:rsidRPr="00B83045" w14:paraId="32968470" w14:textId="77777777" w:rsidTr="00821AA0">
        <w:tblPrEx>
          <w:jc w:val="left"/>
        </w:tblPrEx>
        <w:trPr>
          <w:trHeight w:val="172"/>
        </w:trPr>
        <w:tc>
          <w:tcPr>
            <w:tcW w:w="1129" w:type="dxa"/>
            <w:vMerge/>
            <w:shd w:val="clear" w:color="auto" w:fill="auto"/>
          </w:tcPr>
          <w:p w14:paraId="746F999D" w14:textId="77777777" w:rsidR="00860F4C" w:rsidRPr="00B83045" w:rsidRDefault="00860F4C" w:rsidP="00860F4C">
            <w:pPr>
              <w:autoSpaceDE w:val="0"/>
              <w:autoSpaceDN w:val="0"/>
              <w:adjustRightInd w:val="0"/>
              <w:jc w:val="center"/>
              <w:rPr>
                <w:rFonts w:ascii="Work Sans" w:hAnsi="Work Sans" w:cs="Arial"/>
                <w:sz w:val="19"/>
                <w:szCs w:val="19"/>
              </w:rPr>
            </w:pPr>
          </w:p>
        </w:tc>
        <w:tc>
          <w:tcPr>
            <w:tcW w:w="1276" w:type="dxa"/>
            <w:vMerge/>
            <w:shd w:val="clear" w:color="auto" w:fill="auto"/>
          </w:tcPr>
          <w:p w14:paraId="78650E99" w14:textId="77777777" w:rsidR="00860F4C" w:rsidRPr="00B83045" w:rsidRDefault="00860F4C" w:rsidP="00860F4C">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7EDF971" w14:textId="255B2562" w:rsidR="00860F4C" w:rsidRPr="00B83045" w:rsidRDefault="00860F4C" w:rsidP="00860F4C">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AAA0032LSNN</w:t>
            </w:r>
          </w:p>
        </w:tc>
        <w:tc>
          <w:tcPr>
            <w:tcW w:w="1559" w:type="dxa"/>
            <w:shd w:val="clear" w:color="auto" w:fill="auto"/>
            <w:vAlign w:val="bottom"/>
          </w:tcPr>
          <w:p w14:paraId="5F87599D" w14:textId="34B5DA72" w:rsidR="00860F4C" w:rsidRPr="00B83045" w:rsidRDefault="00860F4C" w:rsidP="00860F4C">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50C-180904</w:t>
            </w:r>
          </w:p>
        </w:tc>
        <w:tc>
          <w:tcPr>
            <w:tcW w:w="1985" w:type="dxa"/>
            <w:shd w:val="clear" w:color="auto" w:fill="auto"/>
            <w:vAlign w:val="bottom"/>
          </w:tcPr>
          <w:p w14:paraId="6685B5A6" w14:textId="3F8A29F2" w:rsidR="00860F4C" w:rsidRPr="00B83045" w:rsidRDefault="00860F4C" w:rsidP="00860F4C">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601</w:t>
            </w:r>
          </w:p>
        </w:tc>
      </w:tr>
      <w:tr w:rsidR="007C41C8" w:rsidRPr="00B83045" w14:paraId="74D93202" w14:textId="77777777" w:rsidTr="00821AA0">
        <w:tblPrEx>
          <w:jc w:val="left"/>
        </w:tblPrEx>
        <w:trPr>
          <w:trHeight w:val="172"/>
        </w:trPr>
        <w:tc>
          <w:tcPr>
            <w:tcW w:w="1129" w:type="dxa"/>
            <w:vMerge/>
            <w:shd w:val="clear" w:color="auto" w:fill="auto"/>
          </w:tcPr>
          <w:p w14:paraId="53637C13" w14:textId="77777777" w:rsidR="00860F4C" w:rsidRPr="00B83045" w:rsidRDefault="00860F4C" w:rsidP="00860F4C">
            <w:pPr>
              <w:autoSpaceDE w:val="0"/>
              <w:autoSpaceDN w:val="0"/>
              <w:adjustRightInd w:val="0"/>
              <w:jc w:val="center"/>
              <w:rPr>
                <w:rFonts w:ascii="Work Sans" w:hAnsi="Work Sans" w:cs="Arial"/>
                <w:sz w:val="19"/>
                <w:szCs w:val="19"/>
              </w:rPr>
            </w:pPr>
          </w:p>
        </w:tc>
        <w:tc>
          <w:tcPr>
            <w:tcW w:w="1276" w:type="dxa"/>
            <w:vMerge/>
            <w:shd w:val="clear" w:color="auto" w:fill="auto"/>
          </w:tcPr>
          <w:p w14:paraId="2A9BD85E" w14:textId="77777777" w:rsidR="00860F4C" w:rsidRPr="00B83045" w:rsidRDefault="00860F4C" w:rsidP="00860F4C">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37C86477" w14:textId="3277FD49" w:rsidR="00860F4C" w:rsidRPr="00B83045" w:rsidRDefault="00860F4C" w:rsidP="00860F4C">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AAA0032LSOE</w:t>
            </w:r>
          </w:p>
        </w:tc>
        <w:tc>
          <w:tcPr>
            <w:tcW w:w="1559" w:type="dxa"/>
            <w:shd w:val="clear" w:color="auto" w:fill="auto"/>
            <w:vAlign w:val="bottom"/>
          </w:tcPr>
          <w:p w14:paraId="1DC30CAA" w14:textId="403CA13A" w:rsidR="00860F4C" w:rsidRPr="00B83045" w:rsidRDefault="00860F4C" w:rsidP="00860F4C">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50C-201320</w:t>
            </w:r>
          </w:p>
        </w:tc>
        <w:tc>
          <w:tcPr>
            <w:tcW w:w="1985" w:type="dxa"/>
            <w:shd w:val="clear" w:color="auto" w:fill="auto"/>
            <w:vAlign w:val="bottom"/>
          </w:tcPr>
          <w:p w14:paraId="5EC98AA8" w14:textId="71020163" w:rsidR="00860F4C" w:rsidRPr="00B83045" w:rsidRDefault="00860F4C" w:rsidP="00860F4C">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602</w:t>
            </w:r>
          </w:p>
        </w:tc>
      </w:tr>
      <w:tr w:rsidR="007C41C8" w:rsidRPr="00B83045" w14:paraId="1DFEA8BE" w14:textId="77777777" w:rsidTr="00821AA0">
        <w:tblPrEx>
          <w:jc w:val="left"/>
        </w:tblPrEx>
        <w:trPr>
          <w:trHeight w:val="172"/>
        </w:trPr>
        <w:tc>
          <w:tcPr>
            <w:tcW w:w="1129" w:type="dxa"/>
            <w:vMerge/>
            <w:shd w:val="clear" w:color="auto" w:fill="auto"/>
          </w:tcPr>
          <w:p w14:paraId="4B6074E8" w14:textId="77777777" w:rsidR="00860F4C" w:rsidRPr="00B83045" w:rsidRDefault="00860F4C" w:rsidP="00860F4C">
            <w:pPr>
              <w:autoSpaceDE w:val="0"/>
              <w:autoSpaceDN w:val="0"/>
              <w:adjustRightInd w:val="0"/>
              <w:jc w:val="center"/>
              <w:rPr>
                <w:rFonts w:ascii="Work Sans" w:hAnsi="Work Sans" w:cs="Arial"/>
                <w:sz w:val="19"/>
                <w:szCs w:val="19"/>
              </w:rPr>
            </w:pPr>
          </w:p>
        </w:tc>
        <w:tc>
          <w:tcPr>
            <w:tcW w:w="1276" w:type="dxa"/>
            <w:vMerge/>
            <w:shd w:val="clear" w:color="auto" w:fill="auto"/>
          </w:tcPr>
          <w:p w14:paraId="4E71BDA0" w14:textId="77777777" w:rsidR="00860F4C" w:rsidRPr="00B83045" w:rsidRDefault="00860F4C" w:rsidP="00860F4C">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C8478B1" w14:textId="74FC3291" w:rsidR="00860F4C" w:rsidRPr="00B83045" w:rsidRDefault="00860F4C" w:rsidP="00860F4C">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AAA0032LSPP</w:t>
            </w:r>
          </w:p>
        </w:tc>
        <w:tc>
          <w:tcPr>
            <w:tcW w:w="1559" w:type="dxa"/>
            <w:shd w:val="clear" w:color="auto" w:fill="auto"/>
            <w:vAlign w:val="bottom"/>
          </w:tcPr>
          <w:p w14:paraId="011708C7" w14:textId="0A2CCB68" w:rsidR="00860F4C" w:rsidRPr="00B83045" w:rsidRDefault="00860F4C" w:rsidP="00860F4C">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50C-1451058</w:t>
            </w:r>
          </w:p>
        </w:tc>
        <w:tc>
          <w:tcPr>
            <w:tcW w:w="1985" w:type="dxa"/>
            <w:shd w:val="clear" w:color="auto" w:fill="auto"/>
            <w:vAlign w:val="bottom"/>
          </w:tcPr>
          <w:p w14:paraId="6BB8721D" w14:textId="73840974" w:rsidR="00860F4C" w:rsidRPr="00B83045" w:rsidRDefault="00860F4C" w:rsidP="00860F4C">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603</w:t>
            </w:r>
          </w:p>
        </w:tc>
      </w:tr>
      <w:tr w:rsidR="007C41C8" w:rsidRPr="00B83045" w14:paraId="06C8D098" w14:textId="77777777" w:rsidTr="00821AA0">
        <w:tblPrEx>
          <w:jc w:val="left"/>
        </w:tblPrEx>
        <w:trPr>
          <w:trHeight w:val="172"/>
        </w:trPr>
        <w:tc>
          <w:tcPr>
            <w:tcW w:w="1129" w:type="dxa"/>
            <w:vMerge/>
            <w:shd w:val="clear" w:color="auto" w:fill="auto"/>
          </w:tcPr>
          <w:p w14:paraId="4D9C36BF" w14:textId="77777777" w:rsidR="00860F4C" w:rsidRPr="00B83045" w:rsidRDefault="00860F4C" w:rsidP="00860F4C">
            <w:pPr>
              <w:autoSpaceDE w:val="0"/>
              <w:autoSpaceDN w:val="0"/>
              <w:adjustRightInd w:val="0"/>
              <w:jc w:val="center"/>
              <w:rPr>
                <w:rFonts w:ascii="Work Sans" w:hAnsi="Work Sans" w:cs="Arial"/>
                <w:sz w:val="19"/>
                <w:szCs w:val="19"/>
              </w:rPr>
            </w:pPr>
          </w:p>
        </w:tc>
        <w:tc>
          <w:tcPr>
            <w:tcW w:w="1276" w:type="dxa"/>
            <w:vMerge/>
            <w:shd w:val="clear" w:color="auto" w:fill="auto"/>
          </w:tcPr>
          <w:p w14:paraId="7CED204A" w14:textId="77777777" w:rsidR="00860F4C" w:rsidRPr="00B83045" w:rsidRDefault="00860F4C" w:rsidP="00860F4C">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FFCAE18" w14:textId="2B6B9B95" w:rsidR="00860F4C" w:rsidRPr="00B83045" w:rsidRDefault="00860F4C" w:rsidP="00860F4C">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AAA0032LSRU</w:t>
            </w:r>
          </w:p>
        </w:tc>
        <w:tc>
          <w:tcPr>
            <w:tcW w:w="1559" w:type="dxa"/>
            <w:shd w:val="clear" w:color="auto" w:fill="auto"/>
            <w:vAlign w:val="bottom"/>
          </w:tcPr>
          <w:p w14:paraId="0BAFA843" w14:textId="5A3C6118" w:rsidR="00860F4C" w:rsidRPr="00B83045" w:rsidRDefault="00860F4C" w:rsidP="00860F4C">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50C-1451066</w:t>
            </w:r>
          </w:p>
        </w:tc>
        <w:tc>
          <w:tcPr>
            <w:tcW w:w="1985" w:type="dxa"/>
            <w:shd w:val="clear" w:color="auto" w:fill="auto"/>
            <w:vAlign w:val="bottom"/>
          </w:tcPr>
          <w:p w14:paraId="6CD6C823" w14:textId="5965B7E0" w:rsidR="00860F4C" w:rsidRPr="00B83045" w:rsidRDefault="00860F4C" w:rsidP="00860F4C">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604</w:t>
            </w:r>
          </w:p>
        </w:tc>
      </w:tr>
      <w:tr w:rsidR="007C41C8" w:rsidRPr="00B83045" w14:paraId="3DAC83F7" w14:textId="77777777" w:rsidTr="00821AA0">
        <w:tblPrEx>
          <w:jc w:val="left"/>
        </w:tblPrEx>
        <w:trPr>
          <w:trHeight w:val="172"/>
        </w:trPr>
        <w:tc>
          <w:tcPr>
            <w:tcW w:w="1129" w:type="dxa"/>
            <w:vMerge/>
            <w:shd w:val="clear" w:color="auto" w:fill="auto"/>
          </w:tcPr>
          <w:p w14:paraId="60F6FDA8" w14:textId="77777777" w:rsidR="00860F4C" w:rsidRPr="00B83045" w:rsidRDefault="00860F4C" w:rsidP="00860F4C">
            <w:pPr>
              <w:autoSpaceDE w:val="0"/>
              <w:autoSpaceDN w:val="0"/>
              <w:adjustRightInd w:val="0"/>
              <w:jc w:val="center"/>
              <w:rPr>
                <w:rFonts w:ascii="Work Sans" w:hAnsi="Work Sans" w:cs="Arial"/>
                <w:sz w:val="19"/>
                <w:szCs w:val="19"/>
              </w:rPr>
            </w:pPr>
          </w:p>
        </w:tc>
        <w:tc>
          <w:tcPr>
            <w:tcW w:w="1276" w:type="dxa"/>
            <w:vMerge/>
            <w:shd w:val="clear" w:color="auto" w:fill="auto"/>
          </w:tcPr>
          <w:p w14:paraId="7E6DF6D6" w14:textId="77777777" w:rsidR="00860F4C" w:rsidRPr="00B83045" w:rsidRDefault="00860F4C" w:rsidP="00860F4C">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BA363A8" w14:textId="2E4BE444" w:rsidR="00860F4C" w:rsidRPr="00B83045" w:rsidRDefault="00860F4C" w:rsidP="00860F4C">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AAA0032LSSK</w:t>
            </w:r>
          </w:p>
        </w:tc>
        <w:tc>
          <w:tcPr>
            <w:tcW w:w="1559" w:type="dxa"/>
            <w:shd w:val="clear" w:color="auto" w:fill="auto"/>
            <w:vAlign w:val="bottom"/>
          </w:tcPr>
          <w:p w14:paraId="2632FDDF" w14:textId="3080E104" w:rsidR="00860F4C" w:rsidRPr="00B83045" w:rsidRDefault="00860F4C" w:rsidP="00860F4C">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50C-70495</w:t>
            </w:r>
          </w:p>
        </w:tc>
        <w:tc>
          <w:tcPr>
            <w:tcW w:w="1985" w:type="dxa"/>
            <w:shd w:val="clear" w:color="auto" w:fill="auto"/>
            <w:vAlign w:val="bottom"/>
          </w:tcPr>
          <w:p w14:paraId="0D4225B0" w14:textId="5B4527E6" w:rsidR="00860F4C" w:rsidRPr="00B83045" w:rsidRDefault="00860F4C" w:rsidP="00860F4C">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605</w:t>
            </w:r>
          </w:p>
        </w:tc>
      </w:tr>
      <w:tr w:rsidR="007C41C8" w:rsidRPr="00B83045" w14:paraId="3DD795AC" w14:textId="77777777" w:rsidTr="00821AA0">
        <w:tblPrEx>
          <w:jc w:val="left"/>
        </w:tblPrEx>
        <w:trPr>
          <w:trHeight w:val="172"/>
        </w:trPr>
        <w:tc>
          <w:tcPr>
            <w:tcW w:w="1129" w:type="dxa"/>
            <w:vMerge/>
            <w:shd w:val="clear" w:color="auto" w:fill="auto"/>
          </w:tcPr>
          <w:p w14:paraId="1E4F68F5" w14:textId="77777777" w:rsidR="00860F4C" w:rsidRPr="00B83045" w:rsidRDefault="00860F4C" w:rsidP="00860F4C">
            <w:pPr>
              <w:autoSpaceDE w:val="0"/>
              <w:autoSpaceDN w:val="0"/>
              <w:adjustRightInd w:val="0"/>
              <w:jc w:val="center"/>
              <w:rPr>
                <w:rFonts w:ascii="Work Sans" w:hAnsi="Work Sans" w:cs="Arial"/>
                <w:sz w:val="19"/>
                <w:szCs w:val="19"/>
              </w:rPr>
            </w:pPr>
          </w:p>
        </w:tc>
        <w:tc>
          <w:tcPr>
            <w:tcW w:w="1276" w:type="dxa"/>
            <w:vMerge/>
            <w:shd w:val="clear" w:color="auto" w:fill="auto"/>
          </w:tcPr>
          <w:p w14:paraId="677A4AC1" w14:textId="77777777" w:rsidR="00860F4C" w:rsidRPr="00B83045" w:rsidRDefault="00860F4C" w:rsidP="00860F4C">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992C074" w14:textId="07188D68" w:rsidR="00860F4C" w:rsidRPr="00B83045" w:rsidRDefault="00860F4C" w:rsidP="00860F4C">
            <w:pPr>
              <w:autoSpaceDE w:val="0"/>
              <w:autoSpaceDN w:val="0"/>
              <w:adjustRightInd w:val="0"/>
              <w:jc w:val="center"/>
              <w:rPr>
                <w:rFonts w:ascii="Work Sans" w:hAnsi="Work Sans" w:cs="Arial"/>
                <w:sz w:val="19"/>
                <w:szCs w:val="19"/>
                <w:lang w:eastAsia="es-CO"/>
              </w:rPr>
            </w:pPr>
            <w:r w:rsidRPr="00B83045">
              <w:rPr>
                <w:rFonts w:ascii="Work Sans" w:hAnsi="Work Sans" w:cs="Arial"/>
                <w:sz w:val="19"/>
                <w:szCs w:val="19"/>
                <w:lang w:eastAsia="es-CO"/>
              </w:rPr>
              <w:t>AAA0032LSTO</w:t>
            </w:r>
          </w:p>
        </w:tc>
        <w:tc>
          <w:tcPr>
            <w:tcW w:w="1559" w:type="dxa"/>
            <w:shd w:val="clear" w:color="auto" w:fill="auto"/>
            <w:vAlign w:val="bottom"/>
          </w:tcPr>
          <w:p w14:paraId="6DEE0305" w14:textId="53F58301" w:rsidR="00860F4C" w:rsidRPr="00B83045" w:rsidRDefault="00860F4C" w:rsidP="00860F4C">
            <w:pPr>
              <w:autoSpaceDE w:val="0"/>
              <w:autoSpaceDN w:val="0"/>
              <w:adjustRightInd w:val="0"/>
              <w:jc w:val="center"/>
              <w:rPr>
                <w:rFonts w:ascii="Work Sans" w:hAnsi="Work Sans" w:cs="Arial"/>
                <w:sz w:val="19"/>
                <w:szCs w:val="19"/>
                <w:lang w:eastAsia="es-CO"/>
              </w:rPr>
            </w:pPr>
            <w:r w:rsidRPr="00B83045">
              <w:rPr>
                <w:rFonts w:ascii="Work Sans" w:hAnsi="Work Sans" w:cs="Arial"/>
                <w:sz w:val="19"/>
                <w:szCs w:val="19"/>
                <w:lang w:eastAsia="es-CO"/>
              </w:rPr>
              <w:t>50C-341433</w:t>
            </w:r>
          </w:p>
        </w:tc>
        <w:tc>
          <w:tcPr>
            <w:tcW w:w="1985" w:type="dxa"/>
            <w:shd w:val="clear" w:color="auto" w:fill="auto"/>
            <w:vAlign w:val="bottom"/>
          </w:tcPr>
          <w:p w14:paraId="5EF6D1B2" w14:textId="0CAFAE5C" w:rsidR="00860F4C" w:rsidRPr="00B83045" w:rsidRDefault="00860F4C" w:rsidP="00860F4C">
            <w:pPr>
              <w:autoSpaceDE w:val="0"/>
              <w:autoSpaceDN w:val="0"/>
              <w:adjustRightInd w:val="0"/>
              <w:jc w:val="both"/>
              <w:rPr>
                <w:rFonts w:ascii="Work Sans" w:hAnsi="Work Sans" w:cs="Arial"/>
                <w:sz w:val="19"/>
                <w:szCs w:val="19"/>
                <w:lang w:eastAsia="es-CO"/>
              </w:rPr>
            </w:pPr>
            <w:r w:rsidRPr="00B83045">
              <w:rPr>
                <w:rFonts w:ascii="Work Sans" w:hAnsi="Work Sans" w:cs="Arial"/>
                <w:sz w:val="19"/>
                <w:szCs w:val="19"/>
                <w:lang w:eastAsia="es-CO"/>
              </w:rPr>
              <w:t>KR 6 12C 48 OF 606</w:t>
            </w:r>
          </w:p>
        </w:tc>
      </w:tr>
      <w:tr w:rsidR="007C41C8" w:rsidRPr="00B83045" w14:paraId="4EB44625" w14:textId="77777777" w:rsidTr="00821AA0">
        <w:tblPrEx>
          <w:jc w:val="left"/>
        </w:tblPrEx>
        <w:trPr>
          <w:trHeight w:val="172"/>
        </w:trPr>
        <w:tc>
          <w:tcPr>
            <w:tcW w:w="1129" w:type="dxa"/>
            <w:vMerge/>
            <w:shd w:val="clear" w:color="auto" w:fill="auto"/>
          </w:tcPr>
          <w:p w14:paraId="1295B291" w14:textId="77777777" w:rsidR="00860F4C" w:rsidRPr="00B83045" w:rsidRDefault="00860F4C" w:rsidP="00860F4C">
            <w:pPr>
              <w:autoSpaceDE w:val="0"/>
              <w:autoSpaceDN w:val="0"/>
              <w:adjustRightInd w:val="0"/>
              <w:jc w:val="center"/>
              <w:rPr>
                <w:rFonts w:ascii="Work Sans" w:hAnsi="Work Sans" w:cs="Arial"/>
                <w:sz w:val="19"/>
                <w:szCs w:val="19"/>
              </w:rPr>
            </w:pPr>
          </w:p>
        </w:tc>
        <w:tc>
          <w:tcPr>
            <w:tcW w:w="1276" w:type="dxa"/>
            <w:vMerge/>
            <w:shd w:val="clear" w:color="auto" w:fill="auto"/>
          </w:tcPr>
          <w:p w14:paraId="13F0184E" w14:textId="77777777" w:rsidR="00860F4C" w:rsidRPr="00B83045" w:rsidRDefault="00860F4C" w:rsidP="00860F4C">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CE12194" w14:textId="4AC0AF9A" w:rsidR="00860F4C" w:rsidRPr="00B83045" w:rsidRDefault="00860F4C" w:rsidP="00860F4C">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AAA0032LSUZ</w:t>
            </w:r>
          </w:p>
        </w:tc>
        <w:tc>
          <w:tcPr>
            <w:tcW w:w="1559" w:type="dxa"/>
            <w:shd w:val="clear" w:color="auto" w:fill="auto"/>
            <w:vAlign w:val="bottom"/>
          </w:tcPr>
          <w:p w14:paraId="63D22246" w14:textId="5D1D78EA" w:rsidR="00860F4C" w:rsidRPr="00B83045" w:rsidRDefault="00860F4C" w:rsidP="00860F4C">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50C-309580</w:t>
            </w:r>
          </w:p>
        </w:tc>
        <w:tc>
          <w:tcPr>
            <w:tcW w:w="1985" w:type="dxa"/>
            <w:shd w:val="clear" w:color="auto" w:fill="auto"/>
            <w:vAlign w:val="bottom"/>
          </w:tcPr>
          <w:p w14:paraId="0F79CCD8" w14:textId="4EB49E45" w:rsidR="00860F4C" w:rsidRPr="00B83045" w:rsidRDefault="00860F4C" w:rsidP="00860F4C">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607</w:t>
            </w:r>
          </w:p>
        </w:tc>
      </w:tr>
      <w:tr w:rsidR="007C41C8" w:rsidRPr="00B83045" w14:paraId="42A896C5" w14:textId="77777777" w:rsidTr="00821AA0">
        <w:tblPrEx>
          <w:jc w:val="left"/>
        </w:tblPrEx>
        <w:trPr>
          <w:trHeight w:val="172"/>
        </w:trPr>
        <w:tc>
          <w:tcPr>
            <w:tcW w:w="1129" w:type="dxa"/>
            <w:vMerge/>
            <w:shd w:val="clear" w:color="auto" w:fill="auto"/>
          </w:tcPr>
          <w:p w14:paraId="74F3E4D0" w14:textId="77777777" w:rsidR="00860F4C" w:rsidRPr="00B83045" w:rsidRDefault="00860F4C" w:rsidP="00860F4C">
            <w:pPr>
              <w:autoSpaceDE w:val="0"/>
              <w:autoSpaceDN w:val="0"/>
              <w:adjustRightInd w:val="0"/>
              <w:jc w:val="center"/>
              <w:rPr>
                <w:rFonts w:ascii="Work Sans" w:hAnsi="Work Sans" w:cs="Arial"/>
                <w:sz w:val="19"/>
                <w:szCs w:val="19"/>
              </w:rPr>
            </w:pPr>
          </w:p>
        </w:tc>
        <w:tc>
          <w:tcPr>
            <w:tcW w:w="1276" w:type="dxa"/>
            <w:vMerge/>
            <w:shd w:val="clear" w:color="auto" w:fill="auto"/>
          </w:tcPr>
          <w:p w14:paraId="4B9DE491" w14:textId="77777777" w:rsidR="00860F4C" w:rsidRPr="00B83045" w:rsidRDefault="00860F4C" w:rsidP="00860F4C">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035662D3" w14:textId="0228A12D" w:rsidR="00860F4C" w:rsidRPr="00B83045" w:rsidRDefault="00860F4C" w:rsidP="00860F4C">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AAA0032LSWF</w:t>
            </w:r>
          </w:p>
        </w:tc>
        <w:tc>
          <w:tcPr>
            <w:tcW w:w="1559" w:type="dxa"/>
            <w:shd w:val="clear" w:color="auto" w:fill="auto"/>
            <w:vAlign w:val="bottom"/>
          </w:tcPr>
          <w:p w14:paraId="2419EB75" w14:textId="6BBBE23C" w:rsidR="00860F4C" w:rsidRPr="00B83045" w:rsidRDefault="00860F4C" w:rsidP="00860F4C">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50C-194804</w:t>
            </w:r>
          </w:p>
        </w:tc>
        <w:tc>
          <w:tcPr>
            <w:tcW w:w="1985" w:type="dxa"/>
            <w:shd w:val="clear" w:color="auto" w:fill="auto"/>
            <w:vAlign w:val="bottom"/>
          </w:tcPr>
          <w:p w14:paraId="116AA0D4" w14:textId="21E2FC0E" w:rsidR="00860F4C" w:rsidRPr="00B83045" w:rsidRDefault="00860F4C" w:rsidP="00860F4C">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608</w:t>
            </w:r>
          </w:p>
        </w:tc>
      </w:tr>
      <w:tr w:rsidR="007C41C8" w:rsidRPr="00B83045" w14:paraId="2B0F72E4" w14:textId="77777777" w:rsidTr="00821AA0">
        <w:tblPrEx>
          <w:jc w:val="left"/>
        </w:tblPrEx>
        <w:trPr>
          <w:trHeight w:val="172"/>
        </w:trPr>
        <w:tc>
          <w:tcPr>
            <w:tcW w:w="1129" w:type="dxa"/>
            <w:vMerge/>
            <w:shd w:val="clear" w:color="auto" w:fill="auto"/>
          </w:tcPr>
          <w:p w14:paraId="58ACCE6B" w14:textId="77777777" w:rsidR="00860F4C" w:rsidRPr="00B83045" w:rsidRDefault="00860F4C" w:rsidP="00860F4C">
            <w:pPr>
              <w:autoSpaceDE w:val="0"/>
              <w:autoSpaceDN w:val="0"/>
              <w:adjustRightInd w:val="0"/>
              <w:jc w:val="center"/>
              <w:rPr>
                <w:rFonts w:ascii="Work Sans" w:hAnsi="Work Sans" w:cs="Arial"/>
                <w:sz w:val="19"/>
                <w:szCs w:val="19"/>
              </w:rPr>
            </w:pPr>
          </w:p>
        </w:tc>
        <w:tc>
          <w:tcPr>
            <w:tcW w:w="1276" w:type="dxa"/>
            <w:vMerge/>
            <w:shd w:val="clear" w:color="auto" w:fill="auto"/>
          </w:tcPr>
          <w:p w14:paraId="7877CA51" w14:textId="77777777" w:rsidR="00860F4C" w:rsidRPr="00B83045" w:rsidRDefault="00860F4C" w:rsidP="00860F4C">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6997166" w14:textId="1BEC70FE" w:rsidR="00860F4C" w:rsidRPr="00B83045" w:rsidRDefault="00860F4C" w:rsidP="00860F4C">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AAA0032LSXR</w:t>
            </w:r>
          </w:p>
        </w:tc>
        <w:tc>
          <w:tcPr>
            <w:tcW w:w="1559" w:type="dxa"/>
            <w:shd w:val="clear" w:color="auto" w:fill="auto"/>
            <w:vAlign w:val="bottom"/>
          </w:tcPr>
          <w:p w14:paraId="67A02627" w14:textId="58B773D3" w:rsidR="00860F4C" w:rsidRPr="00B83045" w:rsidRDefault="00860F4C" w:rsidP="00860F4C">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50C-343543</w:t>
            </w:r>
          </w:p>
        </w:tc>
        <w:tc>
          <w:tcPr>
            <w:tcW w:w="1985" w:type="dxa"/>
            <w:shd w:val="clear" w:color="auto" w:fill="auto"/>
            <w:vAlign w:val="bottom"/>
          </w:tcPr>
          <w:p w14:paraId="05E486AE" w14:textId="10E33E4C" w:rsidR="00860F4C" w:rsidRPr="00B83045" w:rsidRDefault="00860F4C" w:rsidP="00860F4C">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609</w:t>
            </w:r>
          </w:p>
        </w:tc>
      </w:tr>
      <w:tr w:rsidR="007C41C8" w:rsidRPr="00B83045" w14:paraId="44A269BA" w14:textId="77777777" w:rsidTr="00821AA0">
        <w:tblPrEx>
          <w:jc w:val="left"/>
        </w:tblPrEx>
        <w:trPr>
          <w:trHeight w:val="172"/>
        </w:trPr>
        <w:tc>
          <w:tcPr>
            <w:tcW w:w="1129" w:type="dxa"/>
            <w:vMerge/>
            <w:shd w:val="clear" w:color="auto" w:fill="auto"/>
          </w:tcPr>
          <w:p w14:paraId="0AB758B7" w14:textId="77777777" w:rsidR="00860F4C" w:rsidRPr="00B83045" w:rsidRDefault="00860F4C" w:rsidP="00860F4C">
            <w:pPr>
              <w:autoSpaceDE w:val="0"/>
              <w:autoSpaceDN w:val="0"/>
              <w:adjustRightInd w:val="0"/>
              <w:jc w:val="center"/>
              <w:rPr>
                <w:rFonts w:ascii="Work Sans" w:hAnsi="Work Sans" w:cs="Arial"/>
                <w:sz w:val="19"/>
                <w:szCs w:val="19"/>
              </w:rPr>
            </w:pPr>
          </w:p>
        </w:tc>
        <w:tc>
          <w:tcPr>
            <w:tcW w:w="1276" w:type="dxa"/>
            <w:vMerge/>
            <w:shd w:val="clear" w:color="auto" w:fill="auto"/>
          </w:tcPr>
          <w:p w14:paraId="36D32DB0" w14:textId="77777777" w:rsidR="00860F4C" w:rsidRPr="00B83045" w:rsidRDefault="00860F4C" w:rsidP="00860F4C">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E8C7E2B" w14:textId="78D99883" w:rsidR="00860F4C" w:rsidRPr="00B83045" w:rsidRDefault="00860F4C" w:rsidP="00860F4C">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AAA0032LSYX</w:t>
            </w:r>
          </w:p>
        </w:tc>
        <w:tc>
          <w:tcPr>
            <w:tcW w:w="1559" w:type="dxa"/>
            <w:shd w:val="clear" w:color="auto" w:fill="auto"/>
            <w:vAlign w:val="bottom"/>
          </w:tcPr>
          <w:p w14:paraId="4ED13187" w14:textId="4EBCCE8D" w:rsidR="00860F4C" w:rsidRPr="00B83045" w:rsidRDefault="00860F4C" w:rsidP="00860F4C">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50C-344312</w:t>
            </w:r>
          </w:p>
        </w:tc>
        <w:tc>
          <w:tcPr>
            <w:tcW w:w="1985" w:type="dxa"/>
            <w:shd w:val="clear" w:color="auto" w:fill="auto"/>
            <w:vAlign w:val="bottom"/>
          </w:tcPr>
          <w:p w14:paraId="4A65F630" w14:textId="3C4CE5E4" w:rsidR="00860F4C" w:rsidRPr="00B83045" w:rsidRDefault="00860F4C" w:rsidP="00860F4C">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610</w:t>
            </w:r>
          </w:p>
        </w:tc>
      </w:tr>
      <w:tr w:rsidR="007C41C8" w:rsidRPr="00B83045" w14:paraId="7D98811A" w14:textId="77777777" w:rsidTr="00821AA0">
        <w:tblPrEx>
          <w:jc w:val="left"/>
        </w:tblPrEx>
        <w:trPr>
          <w:trHeight w:val="172"/>
        </w:trPr>
        <w:tc>
          <w:tcPr>
            <w:tcW w:w="1129" w:type="dxa"/>
            <w:vMerge/>
            <w:shd w:val="clear" w:color="auto" w:fill="auto"/>
          </w:tcPr>
          <w:p w14:paraId="25BED9B1" w14:textId="77777777" w:rsidR="00860F4C" w:rsidRPr="00B83045" w:rsidRDefault="00860F4C" w:rsidP="00860F4C">
            <w:pPr>
              <w:autoSpaceDE w:val="0"/>
              <w:autoSpaceDN w:val="0"/>
              <w:adjustRightInd w:val="0"/>
              <w:jc w:val="center"/>
              <w:rPr>
                <w:rFonts w:ascii="Work Sans" w:hAnsi="Work Sans" w:cs="Arial"/>
                <w:sz w:val="19"/>
                <w:szCs w:val="19"/>
              </w:rPr>
            </w:pPr>
          </w:p>
        </w:tc>
        <w:tc>
          <w:tcPr>
            <w:tcW w:w="1276" w:type="dxa"/>
            <w:vMerge/>
            <w:shd w:val="clear" w:color="auto" w:fill="auto"/>
          </w:tcPr>
          <w:p w14:paraId="25B21BF7" w14:textId="77777777" w:rsidR="00860F4C" w:rsidRPr="00B83045" w:rsidRDefault="00860F4C" w:rsidP="00860F4C">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3CE7A334" w14:textId="6D1C4088" w:rsidR="00860F4C" w:rsidRPr="00B83045" w:rsidRDefault="00860F4C" w:rsidP="00860F4C">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AAA0032LSZM</w:t>
            </w:r>
          </w:p>
        </w:tc>
        <w:tc>
          <w:tcPr>
            <w:tcW w:w="1559" w:type="dxa"/>
            <w:shd w:val="clear" w:color="auto" w:fill="auto"/>
            <w:vAlign w:val="bottom"/>
          </w:tcPr>
          <w:p w14:paraId="1D6CDEE1" w14:textId="6FE4800A" w:rsidR="00860F4C" w:rsidRPr="00B83045" w:rsidRDefault="00860F4C" w:rsidP="00860F4C">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50C-343541</w:t>
            </w:r>
          </w:p>
        </w:tc>
        <w:tc>
          <w:tcPr>
            <w:tcW w:w="1985" w:type="dxa"/>
            <w:shd w:val="clear" w:color="auto" w:fill="auto"/>
            <w:vAlign w:val="bottom"/>
          </w:tcPr>
          <w:p w14:paraId="74AF212C" w14:textId="2C10E95C" w:rsidR="00860F4C" w:rsidRPr="00B83045" w:rsidRDefault="00860F4C" w:rsidP="00860F4C">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611</w:t>
            </w:r>
          </w:p>
        </w:tc>
      </w:tr>
      <w:tr w:rsidR="007C41C8" w:rsidRPr="00B83045" w14:paraId="202E8AD1" w14:textId="77777777" w:rsidTr="00821AA0">
        <w:tblPrEx>
          <w:jc w:val="left"/>
        </w:tblPrEx>
        <w:trPr>
          <w:trHeight w:val="172"/>
        </w:trPr>
        <w:tc>
          <w:tcPr>
            <w:tcW w:w="1129" w:type="dxa"/>
            <w:vMerge/>
            <w:shd w:val="clear" w:color="auto" w:fill="auto"/>
          </w:tcPr>
          <w:p w14:paraId="5E9DC6D8" w14:textId="77777777" w:rsidR="00860F4C" w:rsidRPr="00B83045" w:rsidRDefault="00860F4C" w:rsidP="00860F4C">
            <w:pPr>
              <w:autoSpaceDE w:val="0"/>
              <w:autoSpaceDN w:val="0"/>
              <w:adjustRightInd w:val="0"/>
              <w:jc w:val="center"/>
              <w:rPr>
                <w:rFonts w:ascii="Work Sans" w:hAnsi="Work Sans" w:cs="Arial"/>
                <w:sz w:val="19"/>
                <w:szCs w:val="19"/>
              </w:rPr>
            </w:pPr>
          </w:p>
        </w:tc>
        <w:tc>
          <w:tcPr>
            <w:tcW w:w="1276" w:type="dxa"/>
            <w:vMerge/>
            <w:shd w:val="clear" w:color="auto" w:fill="auto"/>
          </w:tcPr>
          <w:p w14:paraId="65E224CF" w14:textId="77777777" w:rsidR="00860F4C" w:rsidRPr="00B83045" w:rsidRDefault="00860F4C" w:rsidP="00860F4C">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FAAF8F5" w14:textId="1FD52D4A" w:rsidR="00860F4C" w:rsidRPr="00B83045" w:rsidRDefault="00860F4C" w:rsidP="00860F4C">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AAA0032LTAW</w:t>
            </w:r>
          </w:p>
        </w:tc>
        <w:tc>
          <w:tcPr>
            <w:tcW w:w="1559" w:type="dxa"/>
            <w:shd w:val="clear" w:color="auto" w:fill="auto"/>
            <w:vAlign w:val="bottom"/>
          </w:tcPr>
          <w:p w14:paraId="4D1DAE16" w14:textId="50373291" w:rsidR="00860F4C" w:rsidRPr="00B83045" w:rsidRDefault="00860F4C" w:rsidP="00860F4C">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50C-226696</w:t>
            </w:r>
          </w:p>
        </w:tc>
        <w:tc>
          <w:tcPr>
            <w:tcW w:w="1985" w:type="dxa"/>
            <w:shd w:val="clear" w:color="auto" w:fill="auto"/>
            <w:vAlign w:val="bottom"/>
          </w:tcPr>
          <w:p w14:paraId="06AC6F17" w14:textId="709BD7D7" w:rsidR="00860F4C" w:rsidRPr="00B83045" w:rsidRDefault="00860F4C" w:rsidP="00860F4C">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612</w:t>
            </w:r>
          </w:p>
        </w:tc>
      </w:tr>
      <w:tr w:rsidR="007C41C8" w:rsidRPr="00B83045" w14:paraId="78A9E9FC" w14:textId="77777777" w:rsidTr="00821AA0">
        <w:tblPrEx>
          <w:jc w:val="left"/>
        </w:tblPrEx>
        <w:trPr>
          <w:trHeight w:val="172"/>
        </w:trPr>
        <w:tc>
          <w:tcPr>
            <w:tcW w:w="1129" w:type="dxa"/>
            <w:vMerge/>
            <w:shd w:val="clear" w:color="auto" w:fill="auto"/>
          </w:tcPr>
          <w:p w14:paraId="34903603" w14:textId="77777777" w:rsidR="00860F4C" w:rsidRPr="00B83045" w:rsidRDefault="00860F4C" w:rsidP="00860F4C">
            <w:pPr>
              <w:autoSpaceDE w:val="0"/>
              <w:autoSpaceDN w:val="0"/>
              <w:adjustRightInd w:val="0"/>
              <w:jc w:val="center"/>
              <w:rPr>
                <w:rFonts w:ascii="Work Sans" w:hAnsi="Work Sans" w:cs="Arial"/>
                <w:sz w:val="19"/>
                <w:szCs w:val="19"/>
              </w:rPr>
            </w:pPr>
          </w:p>
        </w:tc>
        <w:tc>
          <w:tcPr>
            <w:tcW w:w="1276" w:type="dxa"/>
            <w:vMerge/>
            <w:shd w:val="clear" w:color="auto" w:fill="auto"/>
          </w:tcPr>
          <w:p w14:paraId="1B74F2E0" w14:textId="77777777" w:rsidR="00860F4C" w:rsidRPr="00B83045" w:rsidRDefault="00860F4C" w:rsidP="00860F4C">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096306C" w14:textId="25B433EA" w:rsidR="00860F4C" w:rsidRPr="00B83045" w:rsidRDefault="00860F4C" w:rsidP="00860F4C">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AAA0032LTBS</w:t>
            </w:r>
          </w:p>
        </w:tc>
        <w:tc>
          <w:tcPr>
            <w:tcW w:w="1559" w:type="dxa"/>
            <w:shd w:val="clear" w:color="auto" w:fill="auto"/>
            <w:vAlign w:val="bottom"/>
          </w:tcPr>
          <w:p w14:paraId="4CCC9027" w14:textId="0D386590" w:rsidR="00860F4C" w:rsidRPr="00B83045" w:rsidRDefault="00860F4C" w:rsidP="00860F4C">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50C-96987</w:t>
            </w:r>
          </w:p>
        </w:tc>
        <w:tc>
          <w:tcPr>
            <w:tcW w:w="1985" w:type="dxa"/>
            <w:shd w:val="clear" w:color="auto" w:fill="auto"/>
            <w:vAlign w:val="bottom"/>
          </w:tcPr>
          <w:p w14:paraId="5EC2F7D1" w14:textId="479CF8B7" w:rsidR="00860F4C" w:rsidRPr="00B83045" w:rsidRDefault="00860F4C" w:rsidP="00860F4C">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613</w:t>
            </w:r>
          </w:p>
        </w:tc>
      </w:tr>
      <w:tr w:rsidR="007C41C8" w:rsidRPr="00B83045" w14:paraId="46DAEF66" w14:textId="77777777" w:rsidTr="00821AA0">
        <w:tblPrEx>
          <w:jc w:val="left"/>
        </w:tblPrEx>
        <w:trPr>
          <w:trHeight w:val="172"/>
        </w:trPr>
        <w:tc>
          <w:tcPr>
            <w:tcW w:w="1129" w:type="dxa"/>
            <w:vMerge/>
            <w:shd w:val="clear" w:color="auto" w:fill="auto"/>
          </w:tcPr>
          <w:p w14:paraId="29825951" w14:textId="77777777" w:rsidR="00860F4C" w:rsidRPr="00B83045" w:rsidRDefault="00860F4C" w:rsidP="00860F4C">
            <w:pPr>
              <w:autoSpaceDE w:val="0"/>
              <w:autoSpaceDN w:val="0"/>
              <w:adjustRightInd w:val="0"/>
              <w:jc w:val="center"/>
              <w:rPr>
                <w:rFonts w:ascii="Work Sans" w:hAnsi="Work Sans" w:cs="Arial"/>
                <w:sz w:val="19"/>
                <w:szCs w:val="19"/>
              </w:rPr>
            </w:pPr>
          </w:p>
        </w:tc>
        <w:tc>
          <w:tcPr>
            <w:tcW w:w="1276" w:type="dxa"/>
            <w:vMerge/>
            <w:shd w:val="clear" w:color="auto" w:fill="auto"/>
          </w:tcPr>
          <w:p w14:paraId="08A93A24" w14:textId="77777777" w:rsidR="00860F4C" w:rsidRPr="00B83045" w:rsidRDefault="00860F4C" w:rsidP="00860F4C">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F283604" w14:textId="6BFE4F2E" w:rsidR="00860F4C" w:rsidRPr="00B83045" w:rsidRDefault="00860F4C" w:rsidP="00860F4C">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AAA0032LTCN</w:t>
            </w:r>
          </w:p>
        </w:tc>
        <w:tc>
          <w:tcPr>
            <w:tcW w:w="1559" w:type="dxa"/>
            <w:shd w:val="clear" w:color="auto" w:fill="auto"/>
            <w:vAlign w:val="bottom"/>
          </w:tcPr>
          <w:p w14:paraId="24AD2779" w14:textId="16309B96" w:rsidR="00860F4C" w:rsidRPr="00B83045" w:rsidRDefault="00860F4C" w:rsidP="00860F4C">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50C-1445886</w:t>
            </w:r>
          </w:p>
        </w:tc>
        <w:tc>
          <w:tcPr>
            <w:tcW w:w="1985" w:type="dxa"/>
            <w:shd w:val="clear" w:color="auto" w:fill="auto"/>
            <w:vAlign w:val="bottom"/>
          </w:tcPr>
          <w:p w14:paraId="21D015A4" w14:textId="61CD9757" w:rsidR="00860F4C" w:rsidRPr="00B83045" w:rsidRDefault="00860F4C" w:rsidP="00860F4C">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614</w:t>
            </w:r>
          </w:p>
        </w:tc>
      </w:tr>
      <w:tr w:rsidR="007C41C8" w:rsidRPr="00B83045" w14:paraId="48F980B2" w14:textId="77777777" w:rsidTr="00821AA0">
        <w:tblPrEx>
          <w:jc w:val="left"/>
        </w:tblPrEx>
        <w:trPr>
          <w:trHeight w:val="172"/>
        </w:trPr>
        <w:tc>
          <w:tcPr>
            <w:tcW w:w="1129" w:type="dxa"/>
            <w:vMerge/>
            <w:shd w:val="clear" w:color="auto" w:fill="auto"/>
          </w:tcPr>
          <w:p w14:paraId="581EE615" w14:textId="77777777" w:rsidR="00860F4C" w:rsidRPr="00B83045" w:rsidRDefault="00860F4C" w:rsidP="00860F4C">
            <w:pPr>
              <w:autoSpaceDE w:val="0"/>
              <w:autoSpaceDN w:val="0"/>
              <w:adjustRightInd w:val="0"/>
              <w:jc w:val="center"/>
              <w:rPr>
                <w:rFonts w:ascii="Work Sans" w:hAnsi="Work Sans" w:cs="Arial"/>
                <w:sz w:val="19"/>
                <w:szCs w:val="19"/>
              </w:rPr>
            </w:pPr>
          </w:p>
        </w:tc>
        <w:tc>
          <w:tcPr>
            <w:tcW w:w="1276" w:type="dxa"/>
            <w:vMerge/>
            <w:shd w:val="clear" w:color="auto" w:fill="auto"/>
          </w:tcPr>
          <w:p w14:paraId="346D9F27" w14:textId="77777777" w:rsidR="00860F4C" w:rsidRPr="00B83045" w:rsidRDefault="00860F4C" w:rsidP="00860F4C">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6C7F67BE" w14:textId="2733DA3F" w:rsidR="00860F4C" w:rsidRPr="00B83045" w:rsidRDefault="00860F4C" w:rsidP="00860F4C">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AAA0032LTDE</w:t>
            </w:r>
          </w:p>
        </w:tc>
        <w:tc>
          <w:tcPr>
            <w:tcW w:w="1559" w:type="dxa"/>
            <w:shd w:val="clear" w:color="auto" w:fill="auto"/>
            <w:vAlign w:val="bottom"/>
          </w:tcPr>
          <w:p w14:paraId="6EBBD649" w14:textId="0B485D1C" w:rsidR="00860F4C" w:rsidRPr="00B83045" w:rsidRDefault="00860F4C" w:rsidP="00860F4C">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50C-899</w:t>
            </w:r>
          </w:p>
        </w:tc>
        <w:tc>
          <w:tcPr>
            <w:tcW w:w="1985" w:type="dxa"/>
            <w:shd w:val="clear" w:color="auto" w:fill="auto"/>
            <w:vAlign w:val="bottom"/>
          </w:tcPr>
          <w:p w14:paraId="3718AEDF" w14:textId="7228B3D1" w:rsidR="00860F4C" w:rsidRPr="00B83045" w:rsidRDefault="00860F4C" w:rsidP="00860F4C">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615</w:t>
            </w:r>
          </w:p>
        </w:tc>
      </w:tr>
      <w:tr w:rsidR="007C41C8" w:rsidRPr="00B83045" w14:paraId="0B95B396" w14:textId="77777777" w:rsidTr="00821AA0">
        <w:tblPrEx>
          <w:jc w:val="left"/>
        </w:tblPrEx>
        <w:trPr>
          <w:trHeight w:val="172"/>
        </w:trPr>
        <w:tc>
          <w:tcPr>
            <w:tcW w:w="1129" w:type="dxa"/>
            <w:vMerge/>
            <w:shd w:val="clear" w:color="auto" w:fill="auto"/>
          </w:tcPr>
          <w:p w14:paraId="26CB04C8" w14:textId="77777777" w:rsidR="00860F4C" w:rsidRPr="00B83045" w:rsidRDefault="00860F4C" w:rsidP="00860F4C">
            <w:pPr>
              <w:autoSpaceDE w:val="0"/>
              <w:autoSpaceDN w:val="0"/>
              <w:adjustRightInd w:val="0"/>
              <w:jc w:val="center"/>
              <w:rPr>
                <w:rFonts w:ascii="Work Sans" w:hAnsi="Work Sans" w:cs="Arial"/>
                <w:sz w:val="19"/>
                <w:szCs w:val="19"/>
              </w:rPr>
            </w:pPr>
          </w:p>
        </w:tc>
        <w:tc>
          <w:tcPr>
            <w:tcW w:w="1276" w:type="dxa"/>
            <w:vMerge/>
            <w:shd w:val="clear" w:color="auto" w:fill="auto"/>
          </w:tcPr>
          <w:p w14:paraId="55833782" w14:textId="77777777" w:rsidR="00860F4C" w:rsidRPr="00B83045" w:rsidRDefault="00860F4C" w:rsidP="00860F4C">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5F561AD" w14:textId="1E873F0E" w:rsidR="00860F4C" w:rsidRPr="00B83045" w:rsidRDefault="00860F4C" w:rsidP="00860F4C">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AAA0032LTEP</w:t>
            </w:r>
          </w:p>
        </w:tc>
        <w:tc>
          <w:tcPr>
            <w:tcW w:w="1559" w:type="dxa"/>
            <w:shd w:val="clear" w:color="auto" w:fill="auto"/>
            <w:vAlign w:val="bottom"/>
          </w:tcPr>
          <w:p w14:paraId="51B0EF75" w14:textId="458AC5BE" w:rsidR="00860F4C" w:rsidRPr="00B83045" w:rsidRDefault="00860F4C" w:rsidP="00860F4C">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50C-104515</w:t>
            </w:r>
          </w:p>
        </w:tc>
        <w:tc>
          <w:tcPr>
            <w:tcW w:w="1985" w:type="dxa"/>
            <w:shd w:val="clear" w:color="auto" w:fill="auto"/>
            <w:vAlign w:val="bottom"/>
          </w:tcPr>
          <w:p w14:paraId="0BDF2B88" w14:textId="77D0D2B3" w:rsidR="00860F4C" w:rsidRPr="00B83045" w:rsidRDefault="00860F4C" w:rsidP="00860F4C">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701</w:t>
            </w:r>
          </w:p>
        </w:tc>
      </w:tr>
      <w:tr w:rsidR="007C41C8" w:rsidRPr="00B83045" w14:paraId="0FB038B4" w14:textId="77777777" w:rsidTr="00821AA0">
        <w:tblPrEx>
          <w:jc w:val="left"/>
        </w:tblPrEx>
        <w:trPr>
          <w:trHeight w:val="172"/>
        </w:trPr>
        <w:tc>
          <w:tcPr>
            <w:tcW w:w="1129" w:type="dxa"/>
            <w:vMerge/>
            <w:shd w:val="clear" w:color="auto" w:fill="auto"/>
          </w:tcPr>
          <w:p w14:paraId="0917374B" w14:textId="77777777" w:rsidR="00860F4C" w:rsidRPr="00B83045" w:rsidRDefault="00860F4C" w:rsidP="00860F4C">
            <w:pPr>
              <w:autoSpaceDE w:val="0"/>
              <w:autoSpaceDN w:val="0"/>
              <w:adjustRightInd w:val="0"/>
              <w:jc w:val="center"/>
              <w:rPr>
                <w:rFonts w:ascii="Work Sans" w:hAnsi="Work Sans" w:cs="Arial"/>
                <w:sz w:val="19"/>
                <w:szCs w:val="19"/>
              </w:rPr>
            </w:pPr>
          </w:p>
        </w:tc>
        <w:tc>
          <w:tcPr>
            <w:tcW w:w="1276" w:type="dxa"/>
            <w:vMerge/>
            <w:shd w:val="clear" w:color="auto" w:fill="auto"/>
          </w:tcPr>
          <w:p w14:paraId="5AB0FBC1" w14:textId="77777777" w:rsidR="00860F4C" w:rsidRPr="00B83045" w:rsidRDefault="00860F4C" w:rsidP="00860F4C">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2B70E34" w14:textId="21302493" w:rsidR="00860F4C" w:rsidRPr="00B83045" w:rsidRDefault="00860F4C" w:rsidP="00860F4C">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AAA0032LTFZ</w:t>
            </w:r>
          </w:p>
        </w:tc>
        <w:tc>
          <w:tcPr>
            <w:tcW w:w="1559" w:type="dxa"/>
            <w:shd w:val="clear" w:color="auto" w:fill="auto"/>
            <w:vAlign w:val="bottom"/>
          </w:tcPr>
          <w:p w14:paraId="53A8BABB" w14:textId="4EF7E581" w:rsidR="00860F4C" w:rsidRPr="00B83045" w:rsidRDefault="00860F4C" w:rsidP="00860F4C">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50C-343546</w:t>
            </w:r>
          </w:p>
        </w:tc>
        <w:tc>
          <w:tcPr>
            <w:tcW w:w="1985" w:type="dxa"/>
            <w:shd w:val="clear" w:color="auto" w:fill="auto"/>
            <w:vAlign w:val="bottom"/>
          </w:tcPr>
          <w:p w14:paraId="0B10699C" w14:textId="172C785B" w:rsidR="00860F4C" w:rsidRPr="00B83045" w:rsidRDefault="00860F4C" w:rsidP="00860F4C">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702</w:t>
            </w:r>
          </w:p>
        </w:tc>
      </w:tr>
      <w:tr w:rsidR="007C41C8" w:rsidRPr="00B83045" w14:paraId="7C054C4E" w14:textId="77777777" w:rsidTr="00821AA0">
        <w:tblPrEx>
          <w:jc w:val="left"/>
        </w:tblPrEx>
        <w:trPr>
          <w:trHeight w:val="172"/>
        </w:trPr>
        <w:tc>
          <w:tcPr>
            <w:tcW w:w="1129" w:type="dxa"/>
            <w:vMerge/>
            <w:shd w:val="clear" w:color="auto" w:fill="auto"/>
          </w:tcPr>
          <w:p w14:paraId="767BF940" w14:textId="77777777" w:rsidR="00860F4C" w:rsidRPr="00B83045" w:rsidRDefault="00860F4C" w:rsidP="00860F4C">
            <w:pPr>
              <w:autoSpaceDE w:val="0"/>
              <w:autoSpaceDN w:val="0"/>
              <w:adjustRightInd w:val="0"/>
              <w:jc w:val="center"/>
              <w:rPr>
                <w:rFonts w:ascii="Work Sans" w:hAnsi="Work Sans" w:cs="Arial"/>
                <w:sz w:val="19"/>
                <w:szCs w:val="19"/>
              </w:rPr>
            </w:pPr>
          </w:p>
        </w:tc>
        <w:tc>
          <w:tcPr>
            <w:tcW w:w="1276" w:type="dxa"/>
            <w:vMerge/>
            <w:shd w:val="clear" w:color="auto" w:fill="auto"/>
          </w:tcPr>
          <w:p w14:paraId="0D15FE5F" w14:textId="77777777" w:rsidR="00860F4C" w:rsidRPr="00B83045" w:rsidRDefault="00860F4C" w:rsidP="00860F4C">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FCC2834" w14:textId="20120384" w:rsidR="00860F4C" w:rsidRPr="00B83045" w:rsidRDefault="00860F4C" w:rsidP="00860F4C">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AAA0032LTHK</w:t>
            </w:r>
          </w:p>
        </w:tc>
        <w:tc>
          <w:tcPr>
            <w:tcW w:w="1559" w:type="dxa"/>
            <w:shd w:val="clear" w:color="auto" w:fill="auto"/>
            <w:vAlign w:val="bottom"/>
          </w:tcPr>
          <w:p w14:paraId="762F1460" w14:textId="6E1DAB3A" w:rsidR="00860F4C" w:rsidRPr="00B83045" w:rsidRDefault="00860F4C" w:rsidP="00860F4C">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50C-381650</w:t>
            </w:r>
          </w:p>
        </w:tc>
        <w:tc>
          <w:tcPr>
            <w:tcW w:w="1985" w:type="dxa"/>
            <w:shd w:val="clear" w:color="auto" w:fill="auto"/>
            <w:vAlign w:val="bottom"/>
          </w:tcPr>
          <w:p w14:paraId="072D9DA4" w14:textId="033ECCD4" w:rsidR="00860F4C" w:rsidRPr="00B83045" w:rsidRDefault="00860F4C" w:rsidP="00860F4C">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48 OF 703</w:t>
            </w:r>
          </w:p>
        </w:tc>
      </w:tr>
      <w:tr w:rsidR="007C41C8" w:rsidRPr="00B83045" w14:paraId="51E80218" w14:textId="77777777" w:rsidTr="00821AA0">
        <w:tblPrEx>
          <w:jc w:val="left"/>
        </w:tblPrEx>
        <w:trPr>
          <w:trHeight w:val="172"/>
        </w:trPr>
        <w:tc>
          <w:tcPr>
            <w:tcW w:w="1129" w:type="dxa"/>
            <w:vMerge/>
            <w:tcBorders>
              <w:bottom w:val="single" w:sz="4" w:space="0" w:color="000000"/>
            </w:tcBorders>
            <w:shd w:val="clear" w:color="auto" w:fill="auto"/>
          </w:tcPr>
          <w:p w14:paraId="724D4139" w14:textId="77777777" w:rsidR="00860F4C" w:rsidRPr="00B83045" w:rsidRDefault="00860F4C" w:rsidP="00860F4C">
            <w:pPr>
              <w:autoSpaceDE w:val="0"/>
              <w:autoSpaceDN w:val="0"/>
              <w:adjustRightInd w:val="0"/>
              <w:jc w:val="center"/>
              <w:rPr>
                <w:rFonts w:ascii="Work Sans" w:hAnsi="Work Sans" w:cs="Arial"/>
                <w:sz w:val="19"/>
                <w:szCs w:val="19"/>
              </w:rPr>
            </w:pPr>
          </w:p>
        </w:tc>
        <w:tc>
          <w:tcPr>
            <w:tcW w:w="1276" w:type="dxa"/>
            <w:vMerge/>
            <w:tcBorders>
              <w:bottom w:val="single" w:sz="4" w:space="0" w:color="000000"/>
            </w:tcBorders>
            <w:shd w:val="clear" w:color="auto" w:fill="auto"/>
          </w:tcPr>
          <w:p w14:paraId="18CC0F56" w14:textId="77777777" w:rsidR="00860F4C" w:rsidRPr="00B83045" w:rsidRDefault="00860F4C" w:rsidP="00860F4C">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677511CF" w14:textId="1B44A521" w:rsidR="00860F4C" w:rsidRPr="00B83045" w:rsidRDefault="00860F4C" w:rsidP="00860F4C">
            <w:pPr>
              <w:autoSpaceDE w:val="0"/>
              <w:autoSpaceDN w:val="0"/>
              <w:adjustRightInd w:val="0"/>
              <w:jc w:val="center"/>
              <w:rPr>
                <w:rFonts w:ascii="Work Sans" w:hAnsi="Work Sans" w:cs="Arial"/>
                <w:sz w:val="19"/>
                <w:szCs w:val="19"/>
                <w:lang w:eastAsia="es-CO"/>
              </w:rPr>
            </w:pPr>
            <w:r w:rsidRPr="00B83045">
              <w:rPr>
                <w:rFonts w:ascii="Work Sans" w:hAnsi="Work Sans" w:cs="Arial"/>
                <w:sz w:val="19"/>
                <w:szCs w:val="19"/>
                <w:lang w:eastAsia="es-CO"/>
              </w:rPr>
              <w:t>AAA0032LTJZ</w:t>
            </w:r>
          </w:p>
        </w:tc>
        <w:tc>
          <w:tcPr>
            <w:tcW w:w="1559" w:type="dxa"/>
            <w:shd w:val="clear" w:color="auto" w:fill="auto"/>
            <w:vAlign w:val="bottom"/>
          </w:tcPr>
          <w:p w14:paraId="11391B8D" w14:textId="337F9ABD" w:rsidR="00860F4C" w:rsidRPr="00B83045" w:rsidRDefault="00860F4C" w:rsidP="00860F4C">
            <w:pPr>
              <w:autoSpaceDE w:val="0"/>
              <w:autoSpaceDN w:val="0"/>
              <w:adjustRightInd w:val="0"/>
              <w:jc w:val="center"/>
              <w:rPr>
                <w:rFonts w:ascii="Work Sans" w:hAnsi="Work Sans" w:cs="Arial"/>
                <w:sz w:val="19"/>
                <w:szCs w:val="19"/>
                <w:lang w:eastAsia="es-CO"/>
              </w:rPr>
            </w:pPr>
            <w:r w:rsidRPr="00B83045">
              <w:rPr>
                <w:rFonts w:ascii="Work Sans" w:hAnsi="Work Sans" w:cs="Arial"/>
                <w:sz w:val="19"/>
                <w:szCs w:val="19"/>
                <w:lang w:eastAsia="es-CO"/>
              </w:rPr>
              <w:t>50C-321338</w:t>
            </w:r>
          </w:p>
        </w:tc>
        <w:tc>
          <w:tcPr>
            <w:tcW w:w="1985" w:type="dxa"/>
            <w:shd w:val="clear" w:color="auto" w:fill="auto"/>
            <w:vAlign w:val="bottom"/>
          </w:tcPr>
          <w:p w14:paraId="56E2B288" w14:textId="41601489" w:rsidR="00860F4C" w:rsidRPr="00B83045" w:rsidRDefault="00860F4C" w:rsidP="00860F4C">
            <w:pPr>
              <w:autoSpaceDE w:val="0"/>
              <w:autoSpaceDN w:val="0"/>
              <w:adjustRightInd w:val="0"/>
              <w:jc w:val="both"/>
              <w:rPr>
                <w:rFonts w:ascii="Work Sans" w:hAnsi="Work Sans" w:cs="Arial"/>
                <w:sz w:val="19"/>
                <w:szCs w:val="19"/>
                <w:lang w:eastAsia="es-CO"/>
              </w:rPr>
            </w:pPr>
            <w:r w:rsidRPr="00B83045">
              <w:rPr>
                <w:rFonts w:ascii="Work Sans" w:hAnsi="Work Sans" w:cs="Arial"/>
                <w:sz w:val="19"/>
                <w:szCs w:val="19"/>
                <w:lang w:eastAsia="es-CO"/>
              </w:rPr>
              <w:t>KR 6 12C 48 OF 704</w:t>
            </w:r>
          </w:p>
        </w:tc>
      </w:tr>
      <w:tr w:rsidR="007C41C8" w:rsidRPr="00B83045" w14:paraId="6BF4E0B3" w14:textId="77777777" w:rsidTr="00821AA0">
        <w:tblPrEx>
          <w:jc w:val="left"/>
        </w:tblPrEx>
        <w:trPr>
          <w:trHeight w:val="172"/>
        </w:trPr>
        <w:tc>
          <w:tcPr>
            <w:tcW w:w="1129" w:type="dxa"/>
            <w:shd w:val="clear" w:color="auto" w:fill="auto"/>
          </w:tcPr>
          <w:p w14:paraId="4CA521C5" w14:textId="3A77FDF2" w:rsidR="00566B70" w:rsidRPr="00B83045" w:rsidRDefault="00566B70" w:rsidP="00566B70">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00311018</w:t>
            </w:r>
          </w:p>
        </w:tc>
        <w:tc>
          <w:tcPr>
            <w:tcW w:w="1276" w:type="dxa"/>
            <w:shd w:val="clear" w:color="auto" w:fill="auto"/>
          </w:tcPr>
          <w:p w14:paraId="760D4E3E" w14:textId="28560F85" w:rsidR="00566B70" w:rsidRPr="00B83045" w:rsidRDefault="00566B70" w:rsidP="00566B70">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00311018006</w:t>
            </w:r>
          </w:p>
        </w:tc>
        <w:tc>
          <w:tcPr>
            <w:tcW w:w="1843" w:type="dxa"/>
            <w:shd w:val="clear" w:color="auto" w:fill="auto"/>
            <w:vAlign w:val="bottom"/>
          </w:tcPr>
          <w:p w14:paraId="777F8BE5" w14:textId="11AA24B3" w:rsidR="00566B70" w:rsidRPr="00B83045" w:rsidRDefault="00566B70" w:rsidP="00566B70">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AAA0032LTM</w:t>
            </w:r>
          </w:p>
        </w:tc>
        <w:tc>
          <w:tcPr>
            <w:tcW w:w="1559" w:type="dxa"/>
            <w:shd w:val="clear" w:color="auto" w:fill="auto"/>
            <w:vAlign w:val="bottom"/>
          </w:tcPr>
          <w:p w14:paraId="7326B544" w14:textId="474EB421" w:rsidR="00566B70" w:rsidRPr="00B83045" w:rsidRDefault="00566B70" w:rsidP="00566B70">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50C-331192</w:t>
            </w:r>
          </w:p>
        </w:tc>
        <w:tc>
          <w:tcPr>
            <w:tcW w:w="1985" w:type="dxa"/>
            <w:shd w:val="clear" w:color="auto" w:fill="auto"/>
            <w:vAlign w:val="bottom"/>
          </w:tcPr>
          <w:p w14:paraId="2F04F341" w14:textId="31612C4F" w:rsidR="00566B70" w:rsidRPr="00B83045" w:rsidRDefault="00566B70" w:rsidP="00566B70">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CL 13 5 75 LC</w:t>
            </w:r>
          </w:p>
        </w:tc>
      </w:tr>
      <w:tr w:rsidR="007C41C8" w:rsidRPr="00B83045" w14:paraId="1A306628" w14:textId="77777777" w:rsidTr="00821AA0">
        <w:tblPrEx>
          <w:jc w:val="left"/>
        </w:tblPrEx>
        <w:trPr>
          <w:trHeight w:val="172"/>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C5D15EF" w14:textId="77777777" w:rsidR="00566B70" w:rsidRPr="00B83045" w:rsidRDefault="00566B70" w:rsidP="00566B70">
            <w:pPr>
              <w:autoSpaceDE w:val="0"/>
              <w:autoSpaceDN w:val="0"/>
              <w:adjustRightInd w:val="0"/>
              <w:jc w:val="center"/>
              <w:rPr>
                <w:rFonts w:ascii="Work Sans" w:hAnsi="Work Sans" w:cs="Arial"/>
                <w:sz w:val="19"/>
                <w:szCs w:val="19"/>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A1F42AD" w14:textId="77777777" w:rsidR="00566B70" w:rsidRPr="00B83045" w:rsidRDefault="00566B70" w:rsidP="00566B70">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6C4D99F2" w14:textId="77ED8FC3" w:rsidR="00566B70" w:rsidRPr="00B83045" w:rsidRDefault="00566B70" w:rsidP="00566B70">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AAA0032LTPA</w:t>
            </w:r>
          </w:p>
        </w:tc>
        <w:tc>
          <w:tcPr>
            <w:tcW w:w="1559" w:type="dxa"/>
            <w:shd w:val="clear" w:color="auto" w:fill="auto"/>
            <w:vAlign w:val="bottom"/>
          </w:tcPr>
          <w:p w14:paraId="7817D478" w14:textId="6FB12D77" w:rsidR="00566B70" w:rsidRPr="00B83045" w:rsidRDefault="00566B70" w:rsidP="00566B70">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50C-331203</w:t>
            </w:r>
          </w:p>
        </w:tc>
        <w:tc>
          <w:tcPr>
            <w:tcW w:w="1985" w:type="dxa"/>
            <w:shd w:val="clear" w:color="auto" w:fill="auto"/>
            <w:vAlign w:val="bottom"/>
          </w:tcPr>
          <w:p w14:paraId="453EEDAA" w14:textId="7B2A115B" w:rsidR="00566B70" w:rsidRPr="00B83045" w:rsidRDefault="00566B70" w:rsidP="00566B70">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CL 13 5 73 LC</w:t>
            </w:r>
          </w:p>
        </w:tc>
      </w:tr>
      <w:tr w:rsidR="007C41C8" w:rsidRPr="00B83045" w14:paraId="114E65E8" w14:textId="77777777" w:rsidTr="00821AA0">
        <w:tblPrEx>
          <w:jc w:val="left"/>
        </w:tblPrEx>
        <w:trPr>
          <w:trHeight w:val="172"/>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DCBC660" w14:textId="77777777" w:rsidR="00566B70" w:rsidRPr="00B83045" w:rsidRDefault="00566B70" w:rsidP="00566B70">
            <w:pPr>
              <w:autoSpaceDE w:val="0"/>
              <w:autoSpaceDN w:val="0"/>
              <w:adjustRightInd w:val="0"/>
              <w:jc w:val="center"/>
              <w:rPr>
                <w:rFonts w:ascii="Work Sans" w:hAnsi="Work Sans" w:cs="Arial"/>
                <w:sz w:val="19"/>
                <w:szCs w:val="19"/>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D863368" w14:textId="77777777" w:rsidR="00566B70" w:rsidRPr="00B83045" w:rsidRDefault="00566B70" w:rsidP="00566B70">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06EF127" w14:textId="17E8DC41" w:rsidR="00566B70" w:rsidRPr="00B83045" w:rsidRDefault="00566B70" w:rsidP="00566B70">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AAA0032LTRJ</w:t>
            </w:r>
          </w:p>
        </w:tc>
        <w:tc>
          <w:tcPr>
            <w:tcW w:w="1559" w:type="dxa"/>
            <w:shd w:val="clear" w:color="auto" w:fill="auto"/>
            <w:vAlign w:val="bottom"/>
          </w:tcPr>
          <w:p w14:paraId="7B262CDF" w14:textId="5B565765" w:rsidR="00566B70" w:rsidRPr="00B83045" w:rsidRDefault="00566B70" w:rsidP="00566B70">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50C-331166</w:t>
            </w:r>
          </w:p>
        </w:tc>
        <w:tc>
          <w:tcPr>
            <w:tcW w:w="1985" w:type="dxa"/>
            <w:shd w:val="clear" w:color="auto" w:fill="auto"/>
            <w:vAlign w:val="bottom"/>
          </w:tcPr>
          <w:p w14:paraId="029460B3" w14:textId="1A6396DC" w:rsidR="00566B70" w:rsidRPr="00B83045" w:rsidRDefault="00566B70" w:rsidP="00566B70">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CL 13 5 65 LC</w:t>
            </w:r>
          </w:p>
        </w:tc>
      </w:tr>
      <w:tr w:rsidR="007C41C8" w:rsidRPr="00B83045" w14:paraId="37051FF7" w14:textId="77777777" w:rsidTr="00821AA0">
        <w:tblPrEx>
          <w:jc w:val="left"/>
        </w:tblPrEx>
        <w:trPr>
          <w:trHeight w:val="172"/>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7A83593" w14:textId="77777777" w:rsidR="00566B70" w:rsidRPr="00B83045" w:rsidRDefault="00566B70" w:rsidP="00566B70">
            <w:pPr>
              <w:autoSpaceDE w:val="0"/>
              <w:autoSpaceDN w:val="0"/>
              <w:adjustRightInd w:val="0"/>
              <w:jc w:val="center"/>
              <w:rPr>
                <w:rFonts w:ascii="Work Sans" w:hAnsi="Work Sans" w:cs="Arial"/>
                <w:sz w:val="19"/>
                <w:szCs w:val="19"/>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B1C0D09" w14:textId="77777777" w:rsidR="00566B70" w:rsidRPr="00B83045" w:rsidRDefault="00566B70" w:rsidP="00566B70">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E2CFACB" w14:textId="799F2F3D" w:rsidR="00566B70" w:rsidRPr="00B83045" w:rsidRDefault="00566B70" w:rsidP="00566B70">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AAA0032LTSY</w:t>
            </w:r>
          </w:p>
        </w:tc>
        <w:tc>
          <w:tcPr>
            <w:tcW w:w="1559" w:type="dxa"/>
            <w:shd w:val="clear" w:color="auto" w:fill="auto"/>
            <w:vAlign w:val="bottom"/>
          </w:tcPr>
          <w:p w14:paraId="7E9E267E" w14:textId="6AE435A3" w:rsidR="00566B70" w:rsidRPr="00B83045" w:rsidRDefault="00566B70" w:rsidP="00566B70">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50C-331181</w:t>
            </w:r>
          </w:p>
        </w:tc>
        <w:tc>
          <w:tcPr>
            <w:tcW w:w="1985" w:type="dxa"/>
            <w:shd w:val="clear" w:color="auto" w:fill="auto"/>
            <w:vAlign w:val="bottom"/>
          </w:tcPr>
          <w:p w14:paraId="1437AD6E" w14:textId="4FEA9F6E" w:rsidR="00566B70" w:rsidRPr="00B83045" w:rsidRDefault="00566B70" w:rsidP="00566B70">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CL 13 5 61 LC</w:t>
            </w:r>
          </w:p>
        </w:tc>
      </w:tr>
      <w:tr w:rsidR="007C41C8" w:rsidRPr="00B83045" w14:paraId="185C5F9E" w14:textId="77777777" w:rsidTr="00821AA0">
        <w:tblPrEx>
          <w:jc w:val="left"/>
        </w:tblPrEx>
        <w:trPr>
          <w:trHeight w:val="172"/>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AA819C0" w14:textId="77777777" w:rsidR="00566B70" w:rsidRPr="00B83045" w:rsidRDefault="00566B70" w:rsidP="00566B70">
            <w:pPr>
              <w:autoSpaceDE w:val="0"/>
              <w:autoSpaceDN w:val="0"/>
              <w:adjustRightInd w:val="0"/>
              <w:jc w:val="center"/>
              <w:rPr>
                <w:rFonts w:ascii="Work Sans" w:hAnsi="Work Sans" w:cs="Arial"/>
                <w:sz w:val="19"/>
                <w:szCs w:val="19"/>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F0BE7A" w14:textId="77777777" w:rsidR="00566B70" w:rsidRPr="00B83045" w:rsidRDefault="00566B70" w:rsidP="00566B70">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7C84576" w14:textId="76F32A7B" w:rsidR="00566B70" w:rsidRPr="00B83045" w:rsidRDefault="00566B70" w:rsidP="00566B70">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AAA0032LTTD</w:t>
            </w:r>
          </w:p>
        </w:tc>
        <w:tc>
          <w:tcPr>
            <w:tcW w:w="1559" w:type="dxa"/>
            <w:shd w:val="clear" w:color="auto" w:fill="auto"/>
            <w:vAlign w:val="bottom"/>
          </w:tcPr>
          <w:p w14:paraId="791D6C26" w14:textId="69B1A39F" w:rsidR="00566B70" w:rsidRPr="00B83045" w:rsidRDefault="00566B70" w:rsidP="00566B70">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50C-331198</w:t>
            </w:r>
          </w:p>
        </w:tc>
        <w:tc>
          <w:tcPr>
            <w:tcW w:w="1985" w:type="dxa"/>
            <w:shd w:val="clear" w:color="auto" w:fill="auto"/>
            <w:vAlign w:val="bottom"/>
          </w:tcPr>
          <w:p w14:paraId="78CAD50E" w14:textId="5EDEFD2D" w:rsidR="00566B70" w:rsidRPr="00B83045" w:rsidRDefault="00566B70" w:rsidP="00566B70">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CL 13 5 69 AP 201</w:t>
            </w:r>
          </w:p>
        </w:tc>
      </w:tr>
      <w:tr w:rsidR="007C41C8" w:rsidRPr="00B83045" w14:paraId="50342564" w14:textId="77777777" w:rsidTr="00821AA0">
        <w:tblPrEx>
          <w:jc w:val="left"/>
        </w:tblPrEx>
        <w:trPr>
          <w:trHeight w:val="172"/>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ACCE8AC" w14:textId="77777777" w:rsidR="00566B70" w:rsidRPr="00B83045" w:rsidRDefault="00566B70" w:rsidP="00566B70">
            <w:pPr>
              <w:autoSpaceDE w:val="0"/>
              <w:autoSpaceDN w:val="0"/>
              <w:adjustRightInd w:val="0"/>
              <w:jc w:val="center"/>
              <w:rPr>
                <w:rFonts w:ascii="Work Sans" w:hAnsi="Work Sans" w:cs="Arial"/>
                <w:sz w:val="19"/>
                <w:szCs w:val="19"/>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206D1C6" w14:textId="77777777" w:rsidR="00566B70" w:rsidRPr="00B83045" w:rsidRDefault="00566B70" w:rsidP="00566B70">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AAA50C1" w14:textId="2BA38F33" w:rsidR="00566B70" w:rsidRPr="00B83045" w:rsidRDefault="00566B70" w:rsidP="00566B70">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AAA0032LTUH</w:t>
            </w:r>
          </w:p>
        </w:tc>
        <w:tc>
          <w:tcPr>
            <w:tcW w:w="1559" w:type="dxa"/>
            <w:shd w:val="clear" w:color="auto" w:fill="auto"/>
            <w:vAlign w:val="bottom"/>
          </w:tcPr>
          <w:p w14:paraId="62E8BBF3" w14:textId="3CB967ED" w:rsidR="00566B70" w:rsidRPr="00B83045" w:rsidRDefault="00566B70" w:rsidP="00566B70">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50C-331200</w:t>
            </w:r>
          </w:p>
        </w:tc>
        <w:tc>
          <w:tcPr>
            <w:tcW w:w="1985" w:type="dxa"/>
            <w:shd w:val="clear" w:color="auto" w:fill="auto"/>
            <w:vAlign w:val="bottom"/>
          </w:tcPr>
          <w:p w14:paraId="157F5031" w14:textId="2FD4C51E" w:rsidR="00566B70" w:rsidRPr="00B83045" w:rsidRDefault="00566B70" w:rsidP="00566B70">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CL 13 5 69 AP 202</w:t>
            </w:r>
          </w:p>
        </w:tc>
      </w:tr>
      <w:tr w:rsidR="007C41C8" w:rsidRPr="00B83045" w14:paraId="25679951" w14:textId="77777777" w:rsidTr="00821AA0">
        <w:tblPrEx>
          <w:jc w:val="left"/>
        </w:tblPrEx>
        <w:trPr>
          <w:trHeight w:val="172"/>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51BFE20" w14:textId="77777777" w:rsidR="00566B70" w:rsidRPr="00B83045" w:rsidRDefault="00566B70" w:rsidP="00566B70">
            <w:pPr>
              <w:autoSpaceDE w:val="0"/>
              <w:autoSpaceDN w:val="0"/>
              <w:adjustRightInd w:val="0"/>
              <w:jc w:val="center"/>
              <w:rPr>
                <w:rFonts w:ascii="Work Sans" w:hAnsi="Work Sans" w:cs="Arial"/>
                <w:sz w:val="19"/>
                <w:szCs w:val="19"/>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DF0F175" w14:textId="77777777" w:rsidR="00566B70" w:rsidRPr="00B83045" w:rsidRDefault="00566B70" w:rsidP="00566B70">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F6BFB8D" w14:textId="109AD775" w:rsidR="00566B70" w:rsidRPr="00B83045" w:rsidRDefault="00566B70" w:rsidP="00566B70">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AAA0032LTWW</w:t>
            </w:r>
          </w:p>
        </w:tc>
        <w:tc>
          <w:tcPr>
            <w:tcW w:w="1559" w:type="dxa"/>
            <w:shd w:val="clear" w:color="auto" w:fill="auto"/>
            <w:vAlign w:val="bottom"/>
          </w:tcPr>
          <w:p w14:paraId="6C9E5F8F" w14:textId="1F4868E4" w:rsidR="00566B70" w:rsidRPr="00B83045" w:rsidRDefault="00566B70" w:rsidP="00566B70">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50C-331202</w:t>
            </w:r>
          </w:p>
        </w:tc>
        <w:tc>
          <w:tcPr>
            <w:tcW w:w="1985" w:type="dxa"/>
            <w:shd w:val="clear" w:color="auto" w:fill="auto"/>
            <w:vAlign w:val="bottom"/>
          </w:tcPr>
          <w:p w14:paraId="12C4DD39" w14:textId="37ECADF3" w:rsidR="00566B70" w:rsidRPr="00B83045" w:rsidRDefault="00566B70" w:rsidP="00566B70">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CL 13 5 69 AP 301</w:t>
            </w:r>
          </w:p>
        </w:tc>
      </w:tr>
      <w:tr w:rsidR="007C41C8" w:rsidRPr="00B83045" w14:paraId="79CE1136" w14:textId="77777777" w:rsidTr="00821AA0">
        <w:tblPrEx>
          <w:jc w:val="left"/>
        </w:tblPrEx>
        <w:trPr>
          <w:trHeight w:val="172"/>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2718874" w14:textId="77777777" w:rsidR="00566B70" w:rsidRPr="00B83045" w:rsidRDefault="00566B70" w:rsidP="00566B70">
            <w:pPr>
              <w:autoSpaceDE w:val="0"/>
              <w:autoSpaceDN w:val="0"/>
              <w:adjustRightInd w:val="0"/>
              <w:jc w:val="center"/>
              <w:rPr>
                <w:rFonts w:ascii="Work Sans" w:hAnsi="Work Sans" w:cs="Arial"/>
                <w:sz w:val="19"/>
                <w:szCs w:val="19"/>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88C7D52" w14:textId="77777777" w:rsidR="00566B70" w:rsidRPr="00B83045" w:rsidRDefault="00566B70" w:rsidP="00566B70">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30B06897" w14:textId="0DDA02D2" w:rsidR="00566B70" w:rsidRPr="00B83045" w:rsidRDefault="00566B70" w:rsidP="00566B70">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AAA0032LTXS</w:t>
            </w:r>
          </w:p>
        </w:tc>
        <w:tc>
          <w:tcPr>
            <w:tcW w:w="1559" w:type="dxa"/>
            <w:shd w:val="clear" w:color="auto" w:fill="auto"/>
            <w:vAlign w:val="bottom"/>
          </w:tcPr>
          <w:p w14:paraId="7AA92C5D" w14:textId="7FAAE6F6" w:rsidR="00566B70" w:rsidRPr="00B83045" w:rsidRDefault="00566B70" w:rsidP="00566B70">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50C-331183</w:t>
            </w:r>
          </w:p>
        </w:tc>
        <w:tc>
          <w:tcPr>
            <w:tcW w:w="1985" w:type="dxa"/>
            <w:shd w:val="clear" w:color="auto" w:fill="auto"/>
            <w:vAlign w:val="bottom"/>
          </w:tcPr>
          <w:p w14:paraId="4717DEE0" w14:textId="5A6B5FCE" w:rsidR="00566B70" w:rsidRPr="00B83045" w:rsidRDefault="00566B70" w:rsidP="00566B70">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CL 13 5 69 AP 302</w:t>
            </w:r>
          </w:p>
        </w:tc>
      </w:tr>
      <w:tr w:rsidR="007C41C8" w:rsidRPr="00B83045" w14:paraId="5516254C" w14:textId="77777777" w:rsidTr="00821AA0">
        <w:tblPrEx>
          <w:jc w:val="left"/>
        </w:tblPrEx>
        <w:trPr>
          <w:trHeight w:val="172"/>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1773CA6" w14:textId="77777777" w:rsidR="00566B70" w:rsidRPr="00B83045" w:rsidRDefault="00566B70" w:rsidP="00566B70">
            <w:pPr>
              <w:autoSpaceDE w:val="0"/>
              <w:autoSpaceDN w:val="0"/>
              <w:adjustRightInd w:val="0"/>
              <w:jc w:val="center"/>
              <w:rPr>
                <w:rFonts w:ascii="Work Sans" w:hAnsi="Work Sans" w:cs="Arial"/>
                <w:sz w:val="19"/>
                <w:szCs w:val="19"/>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65EAC36" w14:textId="77777777" w:rsidR="00566B70" w:rsidRPr="00B83045" w:rsidRDefault="00566B70" w:rsidP="00566B70">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901497D" w14:textId="6447462A" w:rsidR="00566B70" w:rsidRPr="00B83045" w:rsidRDefault="00566B70" w:rsidP="00566B70">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AAA0032LTYN</w:t>
            </w:r>
          </w:p>
        </w:tc>
        <w:tc>
          <w:tcPr>
            <w:tcW w:w="1559" w:type="dxa"/>
            <w:shd w:val="clear" w:color="auto" w:fill="auto"/>
            <w:vAlign w:val="bottom"/>
          </w:tcPr>
          <w:p w14:paraId="416D3141" w14:textId="1D5B9B6B" w:rsidR="00566B70" w:rsidRPr="00B83045" w:rsidRDefault="00566B70" w:rsidP="00566B70">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50C-331186</w:t>
            </w:r>
          </w:p>
        </w:tc>
        <w:tc>
          <w:tcPr>
            <w:tcW w:w="1985" w:type="dxa"/>
            <w:shd w:val="clear" w:color="auto" w:fill="auto"/>
            <w:vAlign w:val="bottom"/>
          </w:tcPr>
          <w:p w14:paraId="1507535F" w14:textId="5E660966" w:rsidR="00566B70" w:rsidRPr="00B83045" w:rsidRDefault="00566B70" w:rsidP="00566B70">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CL 13 5 69 AP 401</w:t>
            </w:r>
          </w:p>
        </w:tc>
      </w:tr>
      <w:tr w:rsidR="007C41C8" w:rsidRPr="00B83045" w14:paraId="4F953475" w14:textId="77777777" w:rsidTr="00821AA0">
        <w:tblPrEx>
          <w:jc w:val="left"/>
        </w:tblPrEx>
        <w:trPr>
          <w:trHeight w:val="172"/>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DA1C0E1" w14:textId="77777777" w:rsidR="00566B70" w:rsidRPr="00B83045" w:rsidRDefault="00566B70" w:rsidP="00566B70">
            <w:pPr>
              <w:autoSpaceDE w:val="0"/>
              <w:autoSpaceDN w:val="0"/>
              <w:adjustRightInd w:val="0"/>
              <w:jc w:val="center"/>
              <w:rPr>
                <w:rFonts w:ascii="Work Sans" w:hAnsi="Work Sans" w:cs="Arial"/>
                <w:sz w:val="19"/>
                <w:szCs w:val="19"/>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17163A2" w14:textId="77777777" w:rsidR="00566B70" w:rsidRPr="00B83045" w:rsidRDefault="00566B70" w:rsidP="00566B70">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06082D46" w14:textId="0B836A5F" w:rsidR="00566B70" w:rsidRPr="00B83045" w:rsidRDefault="00566B70" w:rsidP="00566B70">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AAA0032LTZE</w:t>
            </w:r>
          </w:p>
        </w:tc>
        <w:tc>
          <w:tcPr>
            <w:tcW w:w="1559" w:type="dxa"/>
            <w:shd w:val="clear" w:color="auto" w:fill="auto"/>
            <w:vAlign w:val="bottom"/>
          </w:tcPr>
          <w:p w14:paraId="02BD8DBB" w14:textId="4B946998" w:rsidR="00566B70" w:rsidRPr="00B83045" w:rsidRDefault="00566B70" w:rsidP="00566B70">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50C-331187</w:t>
            </w:r>
          </w:p>
        </w:tc>
        <w:tc>
          <w:tcPr>
            <w:tcW w:w="1985" w:type="dxa"/>
            <w:shd w:val="clear" w:color="auto" w:fill="auto"/>
            <w:vAlign w:val="bottom"/>
          </w:tcPr>
          <w:p w14:paraId="3CF2F45C" w14:textId="17A3D712" w:rsidR="00566B70" w:rsidRPr="00B83045" w:rsidRDefault="00566B70" w:rsidP="00566B70">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CL 13 5 69 AP 402</w:t>
            </w:r>
          </w:p>
        </w:tc>
      </w:tr>
      <w:tr w:rsidR="007C41C8" w:rsidRPr="00B83045" w14:paraId="4A664372" w14:textId="77777777" w:rsidTr="00821AA0">
        <w:tblPrEx>
          <w:jc w:val="left"/>
        </w:tblPrEx>
        <w:trPr>
          <w:trHeight w:val="172"/>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A0A3E7A" w14:textId="77777777" w:rsidR="00566B70" w:rsidRPr="00B83045" w:rsidRDefault="00566B70" w:rsidP="00566B70">
            <w:pPr>
              <w:autoSpaceDE w:val="0"/>
              <w:autoSpaceDN w:val="0"/>
              <w:adjustRightInd w:val="0"/>
              <w:jc w:val="center"/>
              <w:rPr>
                <w:rFonts w:ascii="Work Sans" w:hAnsi="Work Sans" w:cs="Arial"/>
                <w:sz w:val="19"/>
                <w:szCs w:val="19"/>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0B9D38" w14:textId="77777777" w:rsidR="00566B70" w:rsidRPr="00B83045" w:rsidRDefault="00566B70" w:rsidP="00566B70">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669B5172" w14:textId="037E81C5" w:rsidR="00566B70" w:rsidRPr="00B83045" w:rsidRDefault="00566B70" w:rsidP="00566B70">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AAA0032LUAF</w:t>
            </w:r>
          </w:p>
        </w:tc>
        <w:tc>
          <w:tcPr>
            <w:tcW w:w="1559" w:type="dxa"/>
            <w:shd w:val="clear" w:color="auto" w:fill="auto"/>
            <w:vAlign w:val="bottom"/>
          </w:tcPr>
          <w:p w14:paraId="6F907607" w14:textId="274506D5" w:rsidR="00566B70" w:rsidRPr="00B83045" w:rsidRDefault="00566B70" w:rsidP="00566B70">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50C-331184</w:t>
            </w:r>
          </w:p>
        </w:tc>
        <w:tc>
          <w:tcPr>
            <w:tcW w:w="1985" w:type="dxa"/>
            <w:shd w:val="clear" w:color="auto" w:fill="auto"/>
            <w:vAlign w:val="bottom"/>
          </w:tcPr>
          <w:p w14:paraId="140CCECD" w14:textId="1E23EFEC" w:rsidR="00566B70" w:rsidRPr="00B83045" w:rsidRDefault="00566B70" w:rsidP="00566B70">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CL 13 5 69 AP 501</w:t>
            </w:r>
          </w:p>
        </w:tc>
      </w:tr>
      <w:tr w:rsidR="007C41C8" w:rsidRPr="00B83045" w14:paraId="0A42EC12" w14:textId="77777777" w:rsidTr="00821AA0">
        <w:tblPrEx>
          <w:jc w:val="left"/>
        </w:tblPrEx>
        <w:trPr>
          <w:trHeight w:val="172"/>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036565D" w14:textId="77777777" w:rsidR="00566B70" w:rsidRPr="00B83045" w:rsidRDefault="00566B70" w:rsidP="00566B70">
            <w:pPr>
              <w:autoSpaceDE w:val="0"/>
              <w:autoSpaceDN w:val="0"/>
              <w:adjustRightInd w:val="0"/>
              <w:jc w:val="center"/>
              <w:rPr>
                <w:rFonts w:ascii="Work Sans" w:hAnsi="Work Sans" w:cs="Arial"/>
                <w:sz w:val="19"/>
                <w:szCs w:val="19"/>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9C017B" w14:textId="77777777" w:rsidR="00566B70" w:rsidRPr="00B83045" w:rsidRDefault="00566B70" w:rsidP="00566B70">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EF1A167" w14:textId="63B802B4" w:rsidR="00566B70" w:rsidRPr="00B83045" w:rsidRDefault="00566B70" w:rsidP="00566B70">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AAA0032LUBR</w:t>
            </w:r>
          </w:p>
        </w:tc>
        <w:tc>
          <w:tcPr>
            <w:tcW w:w="1559" w:type="dxa"/>
            <w:shd w:val="clear" w:color="auto" w:fill="auto"/>
            <w:vAlign w:val="bottom"/>
          </w:tcPr>
          <w:p w14:paraId="06C9BE78" w14:textId="254CA8A8" w:rsidR="00566B70" w:rsidRPr="00B83045" w:rsidRDefault="00566B70" w:rsidP="00566B70">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50C-331188</w:t>
            </w:r>
          </w:p>
        </w:tc>
        <w:tc>
          <w:tcPr>
            <w:tcW w:w="1985" w:type="dxa"/>
            <w:shd w:val="clear" w:color="auto" w:fill="auto"/>
            <w:vAlign w:val="bottom"/>
          </w:tcPr>
          <w:p w14:paraId="049CB11A" w14:textId="08EEF2C7" w:rsidR="00566B70" w:rsidRPr="00B83045" w:rsidRDefault="00566B70" w:rsidP="00566B70">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CL 13 5 69 AP 502</w:t>
            </w:r>
          </w:p>
        </w:tc>
      </w:tr>
      <w:tr w:rsidR="007C41C8" w:rsidRPr="00B83045" w14:paraId="776FA8D3" w14:textId="77777777" w:rsidTr="00821AA0">
        <w:tblPrEx>
          <w:jc w:val="left"/>
        </w:tblPrEx>
        <w:trPr>
          <w:trHeight w:val="172"/>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46715CD" w14:textId="77777777" w:rsidR="00566B70" w:rsidRPr="00B83045" w:rsidRDefault="00566B70" w:rsidP="00566B70">
            <w:pPr>
              <w:autoSpaceDE w:val="0"/>
              <w:autoSpaceDN w:val="0"/>
              <w:adjustRightInd w:val="0"/>
              <w:jc w:val="center"/>
              <w:rPr>
                <w:rFonts w:ascii="Work Sans" w:hAnsi="Work Sans" w:cs="Arial"/>
                <w:sz w:val="19"/>
                <w:szCs w:val="19"/>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1BC3A35" w14:textId="77777777" w:rsidR="00566B70" w:rsidRPr="00B83045" w:rsidRDefault="00566B70" w:rsidP="00566B70">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6D11C9D5" w14:textId="51E4632E" w:rsidR="00566B70" w:rsidRPr="00B83045" w:rsidRDefault="00566B70" w:rsidP="00566B70">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AAA0032LUCX</w:t>
            </w:r>
          </w:p>
        </w:tc>
        <w:tc>
          <w:tcPr>
            <w:tcW w:w="1559" w:type="dxa"/>
            <w:shd w:val="clear" w:color="auto" w:fill="auto"/>
            <w:vAlign w:val="bottom"/>
          </w:tcPr>
          <w:p w14:paraId="5E78F4A0" w14:textId="41BDBFF7" w:rsidR="00566B70" w:rsidRPr="00B83045" w:rsidRDefault="00566B70" w:rsidP="00566B70">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50C-331171</w:t>
            </w:r>
          </w:p>
        </w:tc>
        <w:tc>
          <w:tcPr>
            <w:tcW w:w="1985" w:type="dxa"/>
            <w:shd w:val="clear" w:color="auto" w:fill="auto"/>
            <w:vAlign w:val="bottom"/>
          </w:tcPr>
          <w:p w14:paraId="614D8EE4" w14:textId="277A41EC" w:rsidR="00566B70" w:rsidRPr="00B83045" w:rsidRDefault="00566B70" w:rsidP="00566B70">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CL 13 5 69 AP 601</w:t>
            </w:r>
          </w:p>
        </w:tc>
      </w:tr>
      <w:tr w:rsidR="007C41C8" w:rsidRPr="00B83045" w14:paraId="072DC783" w14:textId="77777777" w:rsidTr="00821AA0">
        <w:tblPrEx>
          <w:jc w:val="left"/>
        </w:tblPrEx>
        <w:trPr>
          <w:trHeight w:val="172"/>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1ACAB5A" w14:textId="3BE3B8D1" w:rsidR="004E2911" w:rsidRPr="00B83045" w:rsidRDefault="004E2911" w:rsidP="004E2911">
            <w:pPr>
              <w:autoSpaceDE w:val="0"/>
              <w:autoSpaceDN w:val="0"/>
              <w:adjustRightInd w:val="0"/>
              <w:jc w:val="center"/>
              <w:rPr>
                <w:rFonts w:ascii="Work Sans" w:hAnsi="Work Sans" w:cs="Arial"/>
                <w:sz w:val="19"/>
                <w:szCs w:val="19"/>
              </w:rPr>
            </w:pPr>
            <w:r w:rsidRPr="00B83045">
              <w:rPr>
                <w:rFonts w:ascii="Work Sans" w:hAnsi="Work Sans" w:cs="Arial"/>
                <w:sz w:val="19"/>
                <w:szCs w:val="19"/>
              </w:rPr>
              <w:t>00311018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836698C" w14:textId="2A360650" w:rsidR="004E2911" w:rsidRPr="00B83045" w:rsidRDefault="004E2911" w:rsidP="004E2911">
            <w:pPr>
              <w:autoSpaceDE w:val="0"/>
              <w:autoSpaceDN w:val="0"/>
              <w:adjustRightInd w:val="0"/>
              <w:jc w:val="center"/>
              <w:rPr>
                <w:rFonts w:ascii="Work Sans" w:hAnsi="Work Sans" w:cs="Arial"/>
                <w:sz w:val="19"/>
                <w:szCs w:val="19"/>
              </w:rPr>
            </w:pPr>
            <w:r w:rsidRPr="00B83045">
              <w:rPr>
                <w:rFonts w:ascii="Work Sans" w:hAnsi="Work Sans" w:cs="Arial"/>
                <w:sz w:val="19"/>
                <w:szCs w:val="19"/>
              </w:rPr>
              <w:t>00311018007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A7BEF22" w14:textId="759D037A" w:rsidR="004E2911" w:rsidRPr="00B83045" w:rsidRDefault="004E2911" w:rsidP="004E2911">
            <w:pPr>
              <w:autoSpaceDE w:val="0"/>
              <w:autoSpaceDN w:val="0"/>
              <w:adjustRightInd w:val="0"/>
              <w:jc w:val="center"/>
              <w:rPr>
                <w:rFonts w:ascii="Work Sans" w:hAnsi="Work Sans" w:cs="Arial"/>
                <w:sz w:val="19"/>
                <w:szCs w:val="19"/>
              </w:rPr>
            </w:pPr>
            <w:r w:rsidRPr="00B83045">
              <w:rPr>
                <w:rFonts w:ascii="Work Sans" w:hAnsi="Work Sans" w:cs="Arial"/>
                <w:sz w:val="19"/>
                <w:szCs w:val="19"/>
              </w:rPr>
              <w:t>AAA0032LUDM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F91CBF0" w14:textId="239B460D" w:rsidR="004E2911" w:rsidRPr="00B83045" w:rsidRDefault="004E2911" w:rsidP="004E2911">
            <w:pPr>
              <w:autoSpaceDE w:val="0"/>
              <w:autoSpaceDN w:val="0"/>
              <w:adjustRightInd w:val="0"/>
              <w:jc w:val="center"/>
              <w:rPr>
                <w:rFonts w:ascii="Work Sans" w:hAnsi="Work Sans" w:cs="Arial"/>
                <w:sz w:val="19"/>
                <w:szCs w:val="19"/>
              </w:rPr>
            </w:pPr>
            <w:r w:rsidRPr="00B83045">
              <w:rPr>
                <w:rFonts w:ascii="Work Sans" w:hAnsi="Work Sans" w:cs="Arial"/>
                <w:sz w:val="19"/>
                <w:szCs w:val="19"/>
              </w:rPr>
              <w:t>50C-249293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7496ED5" w14:textId="2CFF2DCB" w:rsidR="004E2911" w:rsidRPr="00B83045" w:rsidRDefault="004E2911" w:rsidP="004E2911">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CL</w:t>
            </w:r>
            <w:r w:rsidRPr="00B83045">
              <w:rPr>
                <w:rFonts w:ascii="Work Sans" w:hAnsi="Work Sans" w:cs="Arial"/>
                <w:sz w:val="19"/>
                <w:szCs w:val="19"/>
              </w:rPr>
              <w:t xml:space="preserve"> 13 No. 5-57/ 67</w:t>
            </w:r>
          </w:p>
        </w:tc>
      </w:tr>
    </w:tbl>
    <w:p w14:paraId="6AB6AAB6" w14:textId="77777777" w:rsidR="008F2058" w:rsidRPr="00B83045" w:rsidRDefault="008F2058" w:rsidP="00532390">
      <w:pPr>
        <w:rPr>
          <w:rFonts w:ascii="Work Sans" w:hAnsi="Work Sans" w:cs="Arial"/>
          <w:sz w:val="22"/>
          <w:szCs w:val="22"/>
          <w:lang w:val="es-ES_tradnl" w:eastAsia="en-US"/>
        </w:rPr>
      </w:pPr>
    </w:p>
    <w:p w14:paraId="3F1889F1" w14:textId="3BE437C8" w:rsidR="00624499" w:rsidRPr="00B83045" w:rsidRDefault="00B87AFF" w:rsidP="00821AA0">
      <w:pPr>
        <w:pStyle w:val="ARTICULO"/>
        <w:numPr>
          <w:ilvl w:val="0"/>
          <w:numId w:val="23"/>
        </w:numPr>
        <w:tabs>
          <w:tab w:val="clear" w:pos="1701"/>
          <w:tab w:val="left" w:pos="1560"/>
        </w:tabs>
        <w:spacing w:before="1" w:after="1"/>
        <w:ind w:left="0" w:right="1" w:firstLine="0"/>
        <w:contextualSpacing/>
        <w:rPr>
          <w:rFonts w:ascii="Work Sans" w:hAnsi="Work Sans"/>
          <w:szCs w:val="22"/>
          <w:lang w:val="es-CO"/>
        </w:rPr>
      </w:pPr>
      <w:r w:rsidRPr="00B83045">
        <w:rPr>
          <w:rFonts w:ascii="Work Sans" w:hAnsi="Work Sans"/>
          <w:b/>
          <w:szCs w:val="22"/>
        </w:rPr>
        <w:t>NIVEL DE INTERVENCIÓN 3</w:t>
      </w:r>
      <w:r w:rsidRPr="00B83045">
        <w:rPr>
          <w:rFonts w:ascii="Work Sans" w:hAnsi="Work Sans"/>
          <w:szCs w:val="22"/>
        </w:rPr>
        <w:t xml:space="preserve">: </w:t>
      </w:r>
      <w:r w:rsidRPr="00B83045">
        <w:rPr>
          <w:rFonts w:ascii="Work Sans" w:hAnsi="Work Sans"/>
          <w:b/>
          <w:szCs w:val="22"/>
        </w:rPr>
        <w:t>CONSERVACIÓN CONTEXTUAL.</w:t>
      </w:r>
      <w:r w:rsidRPr="00B83045">
        <w:rPr>
          <w:rFonts w:ascii="Work Sans" w:hAnsi="Work Sans"/>
          <w:szCs w:val="22"/>
        </w:rPr>
        <w:t xml:space="preserve"> </w:t>
      </w:r>
      <w:r w:rsidR="00624499" w:rsidRPr="00B83045">
        <w:rPr>
          <w:rFonts w:ascii="Work Sans" w:hAnsi="Work Sans"/>
          <w:szCs w:val="22"/>
          <w:lang w:val="es-CO"/>
        </w:rPr>
        <w:t>Se aplica a inmuebles ubicados en sector</w:t>
      </w:r>
      <w:r w:rsidR="00775DEF" w:rsidRPr="00B83045">
        <w:rPr>
          <w:rFonts w:ascii="Work Sans" w:hAnsi="Work Sans"/>
          <w:szCs w:val="22"/>
          <w:lang w:val="es-CO"/>
        </w:rPr>
        <w:t>es</w:t>
      </w:r>
      <w:r w:rsidR="00624499" w:rsidRPr="00B83045">
        <w:rPr>
          <w:rFonts w:ascii="Work Sans" w:hAnsi="Work Sans"/>
          <w:szCs w:val="22"/>
          <w:lang w:val="es-CO"/>
        </w:rPr>
        <w:t xml:space="preserve"> urbano</w:t>
      </w:r>
      <w:r w:rsidR="00775DEF" w:rsidRPr="00B83045">
        <w:rPr>
          <w:rFonts w:ascii="Work Sans" w:hAnsi="Work Sans"/>
          <w:szCs w:val="22"/>
          <w:lang w:val="es-CO"/>
        </w:rPr>
        <w:t>s</w:t>
      </w:r>
      <w:r w:rsidR="00624499" w:rsidRPr="00B83045">
        <w:rPr>
          <w:rFonts w:ascii="Work Sans" w:hAnsi="Work Sans"/>
          <w:szCs w:val="22"/>
          <w:lang w:val="es-CO"/>
        </w:rPr>
        <w:t xml:space="preserve"> los cuales, aun cuando no tengan características arquitectónicas representativas, por su implantación, volumen, perfil y materiales, son compatibles con el contexto.</w:t>
      </w:r>
    </w:p>
    <w:p w14:paraId="2B70CB4D" w14:textId="77777777" w:rsidR="00624499" w:rsidRPr="00B83045" w:rsidRDefault="00624499" w:rsidP="00624499">
      <w:pPr>
        <w:jc w:val="both"/>
        <w:rPr>
          <w:rFonts w:ascii="Work Sans" w:hAnsi="Work Sans"/>
          <w:sz w:val="22"/>
          <w:szCs w:val="22"/>
          <w:lang w:val="es-CO"/>
        </w:rPr>
      </w:pPr>
    </w:p>
    <w:p w14:paraId="21342044" w14:textId="34D3AEB0" w:rsidR="00624499" w:rsidRPr="00B83045" w:rsidRDefault="00624499" w:rsidP="00624499">
      <w:pPr>
        <w:jc w:val="both"/>
        <w:rPr>
          <w:rFonts w:ascii="Work Sans" w:hAnsi="Work Sans"/>
          <w:sz w:val="22"/>
          <w:szCs w:val="22"/>
          <w:lang w:val="es-CO"/>
        </w:rPr>
      </w:pPr>
      <w:r w:rsidRPr="00B83045">
        <w:rPr>
          <w:rFonts w:ascii="Work Sans" w:hAnsi="Work Sans"/>
          <w:sz w:val="22"/>
          <w:szCs w:val="22"/>
          <w:lang w:val="es-CO"/>
        </w:rPr>
        <w:t xml:space="preserve">De igual manera se aplica para inmuebles que no son compatibles con el contexto, así como a predios sin construir que deben adecuarse a las características del sector urbano. Este nivel busca la recuperación del contexto urbano en términos del trazado, perfiles, </w:t>
      </w:r>
      <w:r w:rsidR="00422D66" w:rsidRPr="00B83045">
        <w:rPr>
          <w:rFonts w:ascii="Work Sans" w:hAnsi="Work Sans"/>
          <w:sz w:val="22"/>
          <w:szCs w:val="22"/>
          <w:lang w:val="es-CO"/>
        </w:rPr>
        <w:t>para</w:t>
      </w:r>
      <w:r w:rsidRPr="00B83045">
        <w:rPr>
          <w:rFonts w:ascii="Work Sans" w:hAnsi="Work Sans"/>
          <w:sz w:val="22"/>
          <w:szCs w:val="22"/>
          <w:lang w:val="es-CO"/>
        </w:rPr>
        <w:t>me</w:t>
      </w:r>
      <w:r w:rsidR="00422D66" w:rsidRPr="00B83045">
        <w:rPr>
          <w:rFonts w:ascii="Work Sans" w:hAnsi="Work Sans"/>
          <w:sz w:val="22"/>
          <w:szCs w:val="22"/>
          <w:lang w:val="es-CO"/>
        </w:rPr>
        <w:t>n</w:t>
      </w:r>
      <w:r w:rsidRPr="00B83045">
        <w:rPr>
          <w:rFonts w:ascii="Work Sans" w:hAnsi="Work Sans"/>
          <w:sz w:val="22"/>
          <w:szCs w:val="22"/>
          <w:lang w:val="es-CO"/>
        </w:rPr>
        <w:t>tos, índices de ocupación y volumen edificado.</w:t>
      </w:r>
    </w:p>
    <w:p w14:paraId="72EA4335" w14:textId="77777777" w:rsidR="00422D66" w:rsidRPr="00B83045" w:rsidRDefault="00422D66" w:rsidP="00422D66">
      <w:pPr>
        <w:rPr>
          <w:rFonts w:ascii="Work Sans" w:hAnsi="Work Sans"/>
          <w:sz w:val="22"/>
          <w:szCs w:val="22"/>
          <w:lang w:val="es-CO"/>
        </w:rPr>
      </w:pPr>
    </w:p>
    <w:p w14:paraId="77A78353" w14:textId="27C4E695" w:rsidR="00B87AFF" w:rsidRPr="00FB5DEE" w:rsidRDefault="00B87AFF" w:rsidP="00954BC4">
      <w:pPr>
        <w:pStyle w:val="ARTICULO"/>
        <w:tabs>
          <w:tab w:val="clear" w:pos="1701"/>
        </w:tabs>
        <w:ind w:left="0"/>
        <w:rPr>
          <w:rFonts w:ascii="Work Sans" w:hAnsi="Work Sans" w:cs="Times New Roman"/>
          <w:color w:val="262626" w:themeColor="text1" w:themeTint="D9"/>
          <w:szCs w:val="22"/>
          <w:lang w:val="es-CO" w:eastAsia="es-ES"/>
        </w:rPr>
      </w:pPr>
      <w:r w:rsidRPr="00B83045">
        <w:rPr>
          <w:rFonts w:ascii="Work Sans" w:hAnsi="Work Sans" w:cs="Times New Roman"/>
          <w:szCs w:val="22"/>
          <w:lang w:val="es-CO" w:eastAsia="es-ES"/>
        </w:rPr>
        <w:t>Se asigna este nivel a los siguientes inmuebles de la zona de influencia</w:t>
      </w:r>
      <w:r w:rsidRPr="00FB5DEE">
        <w:rPr>
          <w:rFonts w:ascii="Work Sans" w:hAnsi="Work Sans" w:cs="Times New Roman"/>
          <w:color w:val="262626" w:themeColor="text1" w:themeTint="D9"/>
          <w:szCs w:val="22"/>
          <w:lang w:val="es-CO" w:eastAsia="es-ES"/>
        </w:rPr>
        <w:t>:</w:t>
      </w:r>
    </w:p>
    <w:p w14:paraId="0E14303E" w14:textId="77777777" w:rsidR="00532390" w:rsidRPr="00FB5DEE" w:rsidRDefault="00532390" w:rsidP="00532390">
      <w:pPr>
        <w:rPr>
          <w:rFonts w:ascii="Work Sans" w:hAnsi="Work Sans"/>
          <w:color w:val="262626" w:themeColor="text1" w:themeTint="D9"/>
          <w:sz w:val="22"/>
          <w:szCs w:val="22"/>
          <w:lang w:val="es-CO"/>
        </w:rPr>
      </w:pPr>
    </w:p>
    <w:tbl>
      <w:tblPr>
        <w:tblW w:w="7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1276"/>
        <w:gridCol w:w="1843"/>
        <w:gridCol w:w="1559"/>
        <w:gridCol w:w="1985"/>
      </w:tblGrid>
      <w:tr w:rsidR="00D41174" w:rsidRPr="00FB5DEE" w14:paraId="6BFD5B88" w14:textId="77777777" w:rsidTr="00D41174">
        <w:trPr>
          <w:trHeight w:val="390"/>
        </w:trPr>
        <w:tc>
          <w:tcPr>
            <w:tcW w:w="1129" w:type="dxa"/>
            <w:shd w:val="clear" w:color="auto" w:fill="auto"/>
          </w:tcPr>
          <w:p w14:paraId="14C7C4B9" w14:textId="77777777" w:rsidR="00D41174" w:rsidRPr="00FB5DEE" w:rsidRDefault="00D41174" w:rsidP="009734C0">
            <w:pPr>
              <w:autoSpaceDE w:val="0"/>
              <w:autoSpaceDN w:val="0"/>
              <w:adjustRightInd w:val="0"/>
              <w:jc w:val="center"/>
              <w:rPr>
                <w:rFonts w:ascii="Work Sans" w:hAnsi="Work Sans" w:cs="Arial"/>
                <w:b/>
                <w:color w:val="262626" w:themeColor="text1" w:themeTint="D9"/>
                <w:sz w:val="19"/>
                <w:szCs w:val="19"/>
              </w:rPr>
            </w:pPr>
            <w:r w:rsidRPr="00FB5DEE">
              <w:rPr>
                <w:rFonts w:ascii="Work Sans" w:hAnsi="Work Sans" w:cs="Arial"/>
                <w:b/>
                <w:color w:val="262626" w:themeColor="text1" w:themeTint="D9"/>
                <w:sz w:val="19"/>
                <w:szCs w:val="19"/>
              </w:rPr>
              <w:t>Manzana</w:t>
            </w:r>
          </w:p>
        </w:tc>
        <w:tc>
          <w:tcPr>
            <w:tcW w:w="1276" w:type="dxa"/>
            <w:shd w:val="clear" w:color="auto" w:fill="auto"/>
          </w:tcPr>
          <w:p w14:paraId="4ED2AA6C" w14:textId="77777777" w:rsidR="00D41174" w:rsidRPr="00FB5DEE" w:rsidRDefault="00D41174" w:rsidP="009734C0">
            <w:pPr>
              <w:autoSpaceDE w:val="0"/>
              <w:autoSpaceDN w:val="0"/>
              <w:adjustRightInd w:val="0"/>
              <w:jc w:val="center"/>
              <w:rPr>
                <w:rFonts w:ascii="Work Sans" w:hAnsi="Work Sans" w:cs="Arial"/>
                <w:b/>
                <w:color w:val="262626" w:themeColor="text1" w:themeTint="D9"/>
                <w:sz w:val="19"/>
                <w:szCs w:val="19"/>
              </w:rPr>
            </w:pPr>
            <w:r w:rsidRPr="00FB5DEE">
              <w:rPr>
                <w:rFonts w:ascii="Work Sans" w:hAnsi="Work Sans" w:cs="Arial"/>
                <w:b/>
                <w:color w:val="262626" w:themeColor="text1" w:themeTint="D9"/>
                <w:sz w:val="19"/>
                <w:szCs w:val="19"/>
              </w:rPr>
              <w:t>Número predial</w:t>
            </w:r>
          </w:p>
        </w:tc>
        <w:tc>
          <w:tcPr>
            <w:tcW w:w="1843" w:type="dxa"/>
            <w:shd w:val="clear" w:color="auto" w:fill="auto"/>
          </w:tcPr>
          <w:p w14:paraId="02E0DA70" w14:textId="77777777" w:rsidR="00D41174" w:rsidRPr="00FB5DEE" w:rsidRDefault="00D41174" w:rsidP="00532390">
            <w:pPr>
              <w:autoSpaceDE w:val="0"/>
              <w:autoSpaceDN w:val="0"/>
              <w:adjustRightInd w:val="0"/>
              <w:jc w:val="center"/>
              <w:rPr>
                <w:rFonts w:ascii="Work Sans" w:hAnsi="Work Sans" w:cs="Arial"/>
                <w:b/>
                <w:color w:val="262626" w:themeColor="text1" w:themeTint="D9"/>
                <w:sz w:val="19"/>
                <w:szCs w:val="19"/>
              </w:rPr>
            </w:pPr>
            <w:r w:rsidRPr="00FB5DEE">
              <w:rPr>
                <w:rFonts w:ascii="Work Sans" w:hAnsi="Work Sans" w:cs="Arial"/>
                <w:b/>
                <w:color w:val="262626" w:themeColor="text1" w:themeTint="D9"/>
                <w:sz w:val="19"/>
                <w:szCs w:val="19"/>
              </w:rPr>
              <w:t>Chip</w:t>
            </w:r>
          </w:p>
        </w:tc>
        <w:tc>
          <w:tcPr>
            <w:tcW w:w="1559" w:type="dxa"/>
            <w:shd w:val="clear" w:color="auto" w:fill="auto"/>
          </w:tcPr>
          <w:p w14:paraId="0728AF11" w14:textId="77777777" w:rsidR="00D41174" w:rsidRPr="00FB5DEE" w:rsidRDefault="00D41174" w:rsidP="00532390">
            <w:pPr>
              <w:autoSpaceDE w:val="0"/>
              <w:autoSpaceDN w:val="0"/>
              <w:adjustRightInd w:val="0"/>
              <w:jc w:val="center"/>
              <w:rPr>
                <w:rFonts w:ascii="Work Sans" w:hAnsi="Work Sans" w:cs="Arial"/>
                <w:b/>
                <w:color w:val="262626" w:themeColor="text1" w:themeTint="D9"/>
                <w:sz w:val="19"/>
                <w:szCs w:val="19"/>
              </w:rPr>
            </w:pPr>
            <w:r w:rsidRPr="00FB5DEE">
              <w:rPr>
                <w:rFonts w:ascii="Work Sans" w:hAnsi="Work Sans" w:cs="Arial"/>
                <w:b/>
                <w:color w:val="262626" w:themeColor="text1" w:themeTint="D9"/>
                <w:sz w:val="19"/>
                <w:szCs w:val="19"/>
              </w:rPr>
              <w:t>Matrícula inmobiliaria</w:t>
            </w:r>
          </w:p>
        </w:tc>
        <w:tc>
          <w:tcPr>
            <w:tcW w:w="1985" w:type="dxa"/>
            <w:shd w:val="clear" w:color="auto" w:fill="auto"/>
          </w:tcPr>
          <w:p w14:paraId="3ED0D161" w14:textId="77777777" w:rsidR="00D41174" w:rsidRPr="00FB5DEE" w:rsidRDefault="00D41174" w:rsidP="00532390">
            <w:pPr>
              <w:autoSpaceDE w:val="0"/>
              <w:autoSpaceDN w:val="0"/>
              <w:adjustRightInd w:val="0"/>
              <w:jc w:val="center"/>
              <w:rPr>
                <w:rFonts w:ascii="Work Sans" w:hAnsi="Work Sans" w:cs="Arial"/>
                <w:b/>
                <w:color w:val="262626" w:themeColor="text1" w:themeTint="D9"/>
                <w:sz w:val="19"/>
                <w:szCs w:val="19"/>
              </w:rPr>
            </w:pPr>
            <w:r w:rsidRPr="00FB5DEE">
              <w:rPr>
                <w:rFonts w:ascii="Work Sans" w:hAnsi="Work Sans" w:cs="Arial"/>
                <w:b/>
                <w:color w:val="262626" w:themeColor="text1" w:themeTint="D9"/>
                <w:sz w:val="19"/>
                <w:szCs w:val="19"/>
              </w:rPr>
              <w:t>Dirección</w:t>
            </w:r>
          </w:p>
        </w:tc>
      </w:tr>
      <w:tr w:rsidR="00D41174" w:rsidRPr="00FB5DEE" w14:paraId="6349A0E2" w14:textId="77777777" w:rsidTr="00D41174">
        <w:trPr>
          <w:trHeight w:val="390"/>
        </w:trPr>
        <w:tc>
          <w:tcPr>
            <w:tcW w:w="1129" w:type="dxa"/>
            <w:shd w:val="clear" w:color="auto" w:fill="auto"/>
          </w:tcPr>
          <w:p w14:paraId="210E98BD" w14:textId="77777777" w:rsidR="00D41174" w:rsidRPr="00FB5DEE" w:rsidRDefault="00D41174" w:rsidP="009734C0">
            <w:pPr>
              <w:autoSpaceDE w:val="0"/>
              <w:autoSpaceDN w:val="0"/>
              <w:adjustRightInd w:val="0"/>
              <w:jc w:val="center"/>
              <w:rPr>
                <w:rFonts w:ascii="Work Sans" w:hAnsi="Work Sans" w:cs="Arial"/>
                <w:b/>
                <w:color w:val="262626" w:themeColor="text1" w:themeTint="D9"/>
                <w:sz w:val="19"/>
                <w:szCs w:val="19"/>
              </w:rPr>
            </w:pPr>
            <w:r w:rsidRPr="00FB5DEE">
              <w:rPr>
                <w:rFonts w:ascii="Work Sans" w:eastAsia="Calibri" w:hAnsi="Work Sans" w:cs="Arial"/>
                <w:color w:val="262626" w:themeColor="text1" w:themeTint="D9"/>
                <w:sz w:val="19"/>
                <w:szCs w:val="19"/>
              </w:rPr>
              <w:t>00311014</w:t>
            </w:r>
          </w:p>
        </w:tc>
        <w:tc>
          <w:tcPr>
            <w:tcW w:w="1276" w:type="dxa"/>
            <w:shd w:val="clear" w:color="auto" w:fill="auto"/>
          </w:tcPr>
          <w:p w14:paraId="4806493A" w14:textId="77777777" w:rsidR="00D41174" w:rsidRPr="00FB5DEE" w:rsidRDefault="00D41174" w:rsidP="009734C0">
            <w:pPr>
              <w:autoSpaceDE w:val="0"/>
              <w:autoSpaceDN w:val="0"/>
              <w:adjustRightInd w:val="0"/>
              <w:jc w:val="center"/>
              <w:rPr>
                <w:rFonts w:ascii="Work Sans" w:hAnsi="Work Sans" w:cs="Arial"/>
                <w:b/>
                <w:color w:val="262626" w:themeColor="text1" w:themeTint="D9"/>
                <w:sz w:val="19"/>
                <w:szCs w:val="19"/>
              </w:rPr>
            </w:pPr>
            <w:r w:rsidRPr="00FB5DEE">
              <w:rPr>
                <w:rFonts w:ascii="Work Sans" w:eastAsia="Calibri" w:hAnsi="Work Sans" w:cs="Arial"/>
                <w:color w:val="262626" w:themeColor="text1" w:themeTint="D9"/>
                <w:sz w:val="19"/>
                <w:szCs w:val="19"/>
              </w:rPr>
              <w:t>00311014002</w:t>
            </w:r>
          </w:p>
        </w:tc>
        <w:tc>
          <w:tcPr>
            <w:tcW w:w="1843" w:type="dxa"/>
            <w:shd w:val="clear" w:color="auto" w:fill="auto"/>
          </w:tcPr>
          <w:p w14:paraId="3434033F" w14:textId="77777777" w:rsidR="00D41174" w:rsidRPr="00FB5DEE" w:rsidRDefault="00D41174" w:rsidP="004F14B2">
            <w:pPr>
              <w:autoSpaceDE w:val="0"/>
              <w:autoSpaceDN w:val="0"/>
              <w:adjustRightInd w:val="0"/>
              <w:rPr>
                <w:rFonts w:ascii="Work Sans" w:hAnsi="Work Sans" w:cs="Arial"/>
                <w:color w:val="262626" w:themeColor="text1" w:themeTint="D9"/>
                <w:sz w:val="19"/>
                <w:szCs w:val="19"/>
              </w:rPr>
            </w:pPr>
            <w:r w:rsidRPr="00FB5DEE">
              <w:rPr>
                <w:rFonts w:ascii="Work Sans" w:hAnsi="Work Sans" w:cs="Arial"/>
                <w:color w:val="262626" w:themeColor="text1" w:themeTint="D9"/>
                <w:sz w:val="19"/>
                <w:szCs w:val="19"/>
              </w:rPr>
              <w:t>AAA0032JWBR</w:t>
            </w:r>
          </w:p>
        </w:tc>
        <w:tc>
          <w:tcPr>
            <w:tcW w:w="1559" w:type="dxa"/>
            <w:shd w:val="clear" w:color="auto" w:fill="auto"/>
          </w:tcPr>
          <w:p w14:paraId="4A6D652C" w14:textId="6BE95AF5" w:rsidR="00D41174" w:rsidRPr="00FB5DEE" w:rsidRDefault="00D41174" w:rsidP="00D41174">
            <w:pPr>
              <w:autoSpaceDE w:val="0"/>
              <w:autoSpaceDN w:val="0"/>
              <w:adjustRightInd w:val="0"/>
              <w:rPr>
                <w:rFonts w:ascii="Work Sans" w:hAnsi="Work Sans" w:cs="Arial"/>
                <w:b/>
                <w:color w:val="262626" w:themeColor="text1" w:themeTint="D9"/>
                <w:sz w:val="19"/>
                <w:szCs w:val="19"/>
              </w:rPr>
            </w:pPr>
            <w:r w:rsidRPr="00FB5DEE">
              <w:rPr>
                <w:rFonts w:ascii="Work Sans" w:eastAsia="Calibri" w:hAnsi="Work Sans" w:cs="Arial"/>
                <w:color w:val="262626" w:themeColor="text1" w:themeTint="D9"/>
                <w:sz w:val="19"/>
                <w:szCs w:val="19"/>
              </w:rPr>
              <w:t>50C-588225     50C-405272</w:t>
            </w:r>
          </w:p>
        </w:tc>
        <w:tc>
          <w:tcPr>
            <w:tcW w:w="1985" w:type="dxa"/>
            <w:shd w:val="clear" w:color="auto" w:fill="auto"/>
          </w:tcPr>
          <w:p w14:paraId="61CF284B" w14:textId="77777777" w:rsidR="00D41174" w:rsidRPr="00FB5DEE" w:rsidRDefault="00D41174" w:rsidP="004F14B2">
            <w:pPr>
              <w:autoSpaceDE w:val="0"/>
              <w:autoSpaceDN w:val="0"/>
              <w:adjustRightInd w:val="0"/>
              <w:rPr>
                <w:rFonts w:ascii="Work Sans" w:hAnsi="Work Sans" w:cs="Arial"/>
                <w:b/>
                <w:color w:val="262626" w:themeColor="text1" w:themeTint="D9"/>
                <w:sz w:val="19"/>
                <w:szCs w:val="19"/>
              </w:rPr>
            </w:pPr>
            <w:r w:rsidRPr="00FB5DEE">
              <w:rPr>
                <w:rFonts w:ascii="Work Sans" w:eastAsia="Calibri" w:hAnsi="Work Sans" w:cs="Arial"/>
                <w:color w:val="262626" w:themeColor="text1" w:themeTint="D9"/>
                <w:sz w:val="19"/>
                <w:szCs w:val="19"/>
              </w:rPr>
              <w:t>CLL 12C No. 6A-20</w:t>
            </w:r>
          </w:p>
        </w:tc>
      </w:tr>
      <w:tr w:rsidR="00D41174" w:rsidRPr="00FB5DEE" w14:paraId="518FFA1B" w14:textId="77777777" w:rsidTr="00D41174">
        <w:trPr>
          <w:trHeight w:val="184"/>
        </w:trPr>
        <w:tc>
          <w:tcPr>
            <w:tcW w:w="1129" w:type="dxa"/>
            <w:shd w:val="clear" w:color="auto" w:fill="auto"/>
          </w:tcPr>
          <w:p w14:paraId="1B19A087" w14:textId="77777777" w:rsidR="00D41174" w:rsidRPr="00FB5DEE" w:rsidRDefault="00D41174" w:rsidP="009734C0">
            <w:pPr>
              <w:autoSpaceDE w:val="0"/>
              <w:autoSpaceDN w:val="0"/>
              <w:adjustRightInd w:val="0"/>
              <w:jc w:val="center"/>
              <w:rPr>
                <w:rFonts w:ascii="Work Sans" w:eastAsia="Calibri" w:hAnsi="Work Sans" w:cs="Arial"/>
                <w:color w:val="262626" w:themeColor="text1" w:themeTint="D9"/>
                <w:sz w:val="19"/>
                <w:szCs w:val="19"/>
              </w:rPr>
            </w:pPr>
            <w:r w:rsidRPr="00FB5DEE">
              <w:rPr>
                <w:rFonts w:ascii="Work Sans" w:eastAsia="Calibri" w:hAnsi="Work Sans" w:cs="Arial"/>
                <w:color w:val="262626" w:themeColor="text1" w:themeTint="D9"/>
                <w:sz w:val="19"/>
                <w:szCs w:val="19"/>
              </w:rPr>
              <w:t>00311015</w:t>
            </w:r>
          </w:p>
        </w:tc>
        <w:tc>
          <w:tcPr>
            <w:tcW w:w="1276" w:type="dxa"/>
            <w:shd w:val="clear" w:color="auto" w:fill="auto"/>
          </w:tcPr>
          <w:p w14:paraId="41300BE5" w14:textId="77777777" w:rsidR="00D41174" w:rsidRPr="00FB5DEE" w:rsidRDefault="00D41174" w:rsidP="009734C0">
            <w:pPr>
              <w:autoSpaceDE w:val="0"/>
              <w:autoSpaceDN w:val="0"/>
              <w:adjustRightInd w:val="0"/>
              <w:jc w:val="center"/>
              <w:rPr>
                <w:rFonts w:ascii="Work Sans" w:eastAsia="Calibri" w:hAnsi="Work Sans" w:cs="Arial"/>
                <w:color w:val="262626" w:themeColor="text1" w:themeTint="D9"/>
                <w:sz w:val="19"/>
                <w:szCs w:val="19"/>
              </w:rPr>
            </w:pPr>
            <w:r w:rsidRPr="00FB5DEE">
              <w:rPr>
                <w:rFonts w:ascii="Work Sans" w:eastAsia="Calibri" w:hAnsi="Work Sans" w:cs="Arial"/>
                <w:color w:val="262626" w:themeColor="text1" w:themeTint="D9"/>
                <w:sz w:val="19"/>
                <w:szCs w:val="19"/>
              </w:rPr>
              <w:t>00311015004</w:t>
            </w:r>
          </w:p>
        </w:tc>
        <w:tc>
          <w:tcPr>
            <w:tcW w:w="1843" w:type="dxa"/>
            <w:shd w:val="clear" w:color="auto" w:fill="auto"/>
          </w:tcPr>
          <w:p w14:paraId="6B453A83" w14:textId="77777777" w:rsidR="00D41174" w:rsidRPr="00FB5DEE" w:rsidRDefault="00D41174" w:rsidP="004F14B2">
            <w:pPr>
              <w:autoSpaceDE w:val="0"/>
              <w:autoSpaceDN w:val="0"/>
              <w:adjustRightInd w:val="0"/>
              <w:rPr>
                <w:rFonts w:ascii="Work Sans" w:hAnsi="Work Sans" w:cs="Arial"/>
                <w:color w:val="262626" w:themeColor="text1" w:themeTint="D9"/>
                <w:sz w:val="19"/>
                <w:szCs w:val="19"/>
              </w:rPr>
            </w:pPr>
            <w:r w:rsidRPr="00FB5DEE">
              <w:rPr>
                <w:rFonts w:ascii="Work Sans" w:hAnsi="Work Sans" w:cs="Arial"/>
                <w:color w:val="262626" w:themeColor="text1" w:themeTint="D9"/>
                <w:sz w:val="19"/>
                <w:szCs w:val="19"/>
              </w:rPr>
              <w:t>AAA0032KAEP</w:t>
            </w:r>
          </w:p>
        </w:tc>
        <w:tc>
          <w:tcPr>
            <w:tcW w:w="1559" w:type="dxa"/>
            <w:shd w:val="clear" w:color="auto" w:fill="auto"/>
          </w:tcPr>
          <w:p w14:paraId="59E2AA20" w14:textId="77777777" w:rsidR="00D41174" w:rsidRPr="00FB5DEE" w:rsidRDefault="00D41174" w:rsidP="004F14B2">
            <w:pPr>
              <w:autoSpaceDE w:val="0"/>
              <w:autoSpaceDN w:val="0"/>
              <w:adjustRightInd w:val="0"/>
              <w:rPr>
                <w:rFonts w:ascii="Work Sans" w:hAnsi="Work Sans" w:cs="Arial"/>
                <w:b/>
                <w:color w:val="262626" w:themeColor="text1" w:themeTint="D9"/>
                <w:sz w:val="19"/>
                <w:szCs w:val="19"/>
              </w:rPr>
            </w:pPr>
            <w:r w:rsidRPr="00FB5DEE">
              <w:rPr>
                <w:rFonts w:ascii="Work Sans" w:eastAsia="Calibri" w:hAnsi="Work Sans" w:cs="Arial"/>
                <w:bCs/>
                <w:color w:val="262626" w:themeColor="text1" w:themeTint="D9"/>
                <w:sz w:val="19"/>
                <w:szCs w:val="19"/>
              </w:rPr>
              <w:t>50C-346831</w:t>
            </w:r>
          </w:p>
        </w:tc>
        <w:tc>
          <w:tcPr>
            <w:tcW w:w="1985" w:type="dxa"/>
            <w:shd w:val="clear" w:color="auto" w:fill="auto"/>
          </w:tcPr>
          <w:p w14:paraId="67A57540" w14:textId="77777777" w:rsidR="00D41174" w:rsidRPr="00FB5DEE" w:rsidRDefault="00D41174" w:rsidP="004F14B2">
            <w:pPr>
              <w:autoSpaceDE w:val="0"/>
              <w:autoSpaceDN w:val="0"/>
              <w:adjustRightInd w:val="0"/>
              <w:rPr>
                <w:rFonts w:ascii="Work Sans" w:hAnsi="Work Sans" w:cs="Arial"/>
                <w:b/>
                <w:color w:val="262626" w:themeColor="text1" w:themeTint="D9"/>
                <w:sz w:val="19"/>
                <w:szCs w:val="19"/>
              </w:rPr>
            </w:pPr>
            <w:r w:rsidRPr="00FB5DEE">
              <w:rPr>
                <w:rFonts w:ascii="Work Sans" w:eastAsia="Calibri" w:hAnsi="Work Sans" w:cs="Arial"/>
                <w:bCs/>
                <w:color w:val="262626" w:themeColor="text1" w:themeTint="D9"/>
                <w:sz w:val="19"/>
                <w:szCs w:val="19"/>
              </w:rPr>
              <w:t>CRA 6 No. 12B-11</w:t>
            </w:r>
          </w:p>
        </w:tc>
      </w:tr>
      <w:tr w:rsidR="00D41174" w:rsidRPr="00FB5DEE" w14:paraId="10816911" w14:textId="77777777" w:rsidTr="00D41174">
        <w:trPr>
          <w:trHeight w:val="184"/>
        </w:trPr>
        <w:tc>
          <w:tcPr>
            <w:tcW w:w="1129" w:type="dxa"/>
            <w:shd w:val="clear" w:color="auto" w:fill="auto"/>
          </w:tcPr>
          <w:p w14:paraId="4F2BDE3C" w14:textId="77777777" w:rsidR="00D41174" w:rsidRPr="00FB5DEE" w:rsidRDefault="00D41174" w:rsidP="009734C0">
            <w:pPr>
              <w:autoSpaceDE w:val="0"/>
              <w:autoSpaceDN w:val="0"/>
              <w:adjustRightInd w:val="0"/>
              <w:jc w:val="center"/>
              <w:rPr>
                <w:rFonts w:ascii="Work Sans" w:eastAsia="Calibri" w:hAnsi="Work Sans" w:cs="Arial"/>
                <w:color w:val="262626" w:themeColor="text1" w:themeTint="D9"/>
                <w:sz w:val="19"/>
                <w:szCs w:val="19"/>
              </w:rPr>
            </w:pPr>
            <w:r w:rsidRPr="00FB5DEE">
              <w:rPr>
                <w:rFonts w:ascii="Work Sans" w:eastAsia="Calibri" w:hAnsi="Work Sans" w:cs="Arial"/>
                <w:color w:val="262626" w:themeColor="text1" w:themeTint="D9"/>
                <w:sz w:val="19"/>
                <w:szCs w:val="19"/>
              </w:rPr>
              <w:t>00311018</w:t>
            </w:r>
          </w:p>
        </w:tc>
        <w:tc>
          <w:tcPr>
            <w:tcW w:w="1276" w:type="dxa"/>
            <w:shd w:val="clear" w:color="auto" w:fill="auto"/>
          </w:tcPr>
          <w:p w14:paraId="60F973BE" w14:textId="77777777" w:rsidR="00D41174" w:rsidRPr="00FB5DEE" w:rsidRDefault="00D41174" w:rsidP="009734C0">
            <w:pPr>
              <w:autoSpaceDE w:val="0"/>
              <w:autoSpaceDN w:val="0"/>
              <w:adjustRightInd w:val="0"/>
              <w:jc w:val="center"/>
              <w:rPr>
                <w:rFonts w:ascii="Work Sans" w:eastAsia="Calibri" w:hAnsi="Work Sans" w:cs="Arial"/>
                <w:color w:val="262626" w:themeColor="text1" w:themeTint="D9"/>
                <w:sz w:val="19"/>
                <w:szCs w:val="19"/>
              </w:rPr>
            </w:pPr>
            <w:r w:rsidRPr="00FB5DEE">
              <w:rPr>
                <w:rFonts w:ascii="Work Sans" w:eastAsia="Calibri" w:hAnsi="Work Sans" w:cs="Arial"/>
                <w:color w:val="262626" w:themeColor="text1" w:themeTint="D9"/>
                <w:sz w:val="19"/>
                <w:szCs w:val="19"/>
              </w:rPr>
              <w:t>00311018001</w:t>
            </w:r>
          </w:p>
        </w:tc>
        <w:tc>
          <w:tcPr>
            <w:tcW w:w="1843" w:type="dxa"/>
            <w:shd w:val="clear" w:color="auto" w:fill="auto"/>
          </w:tcPr>
          <w:p w14:paraId="5CDA38F5" w14:textId="77777777" w:rsidR="00D41174" w:rsidRPr="00FB5DEE" w:rsidRDefault="00D41174" w:rsidP="004F14B2">
            <w:pPr>
              <w:autoSpaceDE w:val="0"/>
              <w:autoSpaceDN w:val="0"/>
              <w:adjustRightInd w:val="0"/>
              <w:rPr>
                <w:rFonts w:ascii="Work Sans" w:hAnsi="Work Sans" w:cs="Arial"/>
                <w:color w:val="262626" w:themeColor="text1" w:themeTint="D9"/>
                <w:sz w:val="19"/>
                <w:szCs w:val="19"/>
              </w:rPr>
            </w:pPr>
            <w:r w:rsidRPr="00FB5DEE">
              <w:rPr>
                <w:rFonts w:ascii="Work Sans" w:hAnsi="Work Sans" w:cs="Arial"/>
                <w:color w:val="262626" w:themeColor="text1" w:themeTint="D9"/>
                <w:sz w:val="19"/>
                <w:szCs w:val="19"/>
              </w:rPr>
              <w:t>AAA032LNOM</w:t>
            </w:r>
          </w:p>
        </w:tc>
        <w:tc>
          <w:tcPr>
            <w:tcW w:w="1559" w:type="dxa"/>
            <w:shd w:val="clear" w:color="auto" w:fill="auto"/>
            <w:vAlign w:val="center"/>
          </w:tcPr>
          <w:p w14:paraId="3AC7EF4A" w14:textId="77777777" w:rsidR="00D41174" w:rsidRPr="00FB5DEE" w:rsidRDefault="00D41174" w:rsidP="004F14B2">
            <w:pPr>
              <w:rPr>
                <w:rFonts w:ascii="Work Sans" w:eastAsia="Calibri" w:hAnsi="Work Sans" w:cs="Arial"/>
                <w:color w:val="262626" w:themeColor="text1" w:themeTint="D9"/>
                <w:sz w:val="19"/>
                <w:szCs w:val="19"/>
              </w:rPr>
            </w:pPr>
            <w:r w:rsidRPr="00FB5DEE">
              <w:rPr>
                <w:rFonts w:ascii="Work Sans" w:eastAsia="Calibri" w:hAnsi="Work Sans" w:cs="Arial"/>
                <w:color w:val="262626" w:themeColor="text1" w:themeTint="D9"/>
                <w:sz w:val="19"/>
                <w:szCs w:val="19"/>
              </w:rPr>
              <w:t>50C-1528817</w:t>
            </w:r>
          </w:p>
        </w:tc>
        <w:tc>
          <w:tcPr>
            <w:tcW w:w="1985" w:type="dxa"/>
            <w:shd w:val="clear" w:color="auto" w:fill="auto"/>
          </w:tcPr>
          <w:p w14:paraId="2333AD05" w14:textId="77777777" w:rsidR="00D41174" w:rsidRPr="00FB5DEE" w:rsidRDefault="00D41174" w:rsidP="004F14B2">
            <w:pPr>
              <w:autoSpaceDE w:val="0"/>
              <w:autoSpaceDN w:val="0"/>
              <w:adjustRightInd w:val="0"/>
              <w:rPr>
                <w:rFonts w:ascii="Work Sans" w:hAnsi="Work Sans" w:cs="Arial"/>
                <w:b/>
                <w:color w:val="262626" w:themeColor="text1" w:themeTint="D9"/>
                <w:sz w:val="19"/>
                <w:szCs w:val="19"/>
              </w:rPr>
            </w:pPr>
            <w:r w:rsidRPr="00FB5DEE">
              <w:rPr>
                <w:rFonts w:ascii="Work Sans" w:eastAsia="Calibri" w:hAnsi="Work Sans" w:cs="Arial"/>
                <w:color w:val="262626" w:themeColor="text1" w:themeTint="D9"/>
                <w:sz w:val="19"/>
                <w:szCs w:val="19"/>
              </w:rPr>
              <w:t>CLL 12C # 5-64</w:t>
            </w:r>
          </w:p>
        </w:tc>
      </w:tr>
      <w:tr w:rsidR="00D41174" w:rsidRPr="00FB5DEE" w14:paraId="5B19F707" w14:textId="77777777" w:rsidTr="00D41174">
        <w:trPr>
          <w:trHeight w:val="184"/>
        </w:trPr>
        <w:tc>
          <w:tcPr>
            <w:tcW w:w="1129" w:type="dxa"/>
            <w:shd w:val="clear" w:color="auto" w:fill="auto"/>
          </w:tcPr>
          <w:p w14:paraId="0D40A8C7" w14:textId="77777777" w:rsidR="00D41174" w:rsidRPr="00FB5DEE" w:rsidRDefault="00D41174" w:rsidP="009734C0">
            <w:pPr>
              <w:autoSpaceDE w:val="0"/>
              <w:autoSpaceDN w:val="0"/>
              <w:adjustRightInd w:val="0"/>
              <w:jc w:val="center"/>
              <w:rPr>
                <w:rFonts w:ascii="Work Sans" w:eastAsia="Calibri" w:hAnsi="Work Sans" w:cs="Arial"/>
                <w:color w:val="262626" w:themeColor="text1" w:themeTint="D9"/>
                <w:sz w:val="19"/>
                <w:szCs w:val="19"/>
              </w:rPr>
            </w:pPr>
            <w:r w:rsidRPr="00FB5DEE">
              <w:rPr>
                <w:rFonts w:ascii="Work Sans" w:eastAsia="Calibri" w:hAnsi="Work Sans" w:cs="Arial"/>
                <w:color w:val="262626" w:themeColor="text1" w:themeTint="D9"/>
                <w:sz w:val="19"/>
                <w:szCs w:val="19"/>
              </w:rPr>
              <w:t>00311018</w:t>
            </w:r>
          </w:p>
        </w:tc>
        <w:tc>
          <w:tcPr>
            <w:tcW w:w="1276" w:type="dxa"/>
            <w:shd w:val="clear" w:color="auto" w:fill="auto"/>
          </w:tcPr>
          <w:p w14:paraId="04979EEE" w14:textId="77777777" w:rsidR="00D41174" w:rsidRPr="00FB5DEE" w:rsidRDefault="00D41174" w:rsidP="009734C0">
            <w:pPr>
              <w:autoSpaceDE w:val="0"/>
              <w:autoSpaceDN w:val="0"/>
              <w:adjustRightInd w:val="0"/>
              <w:jc w:val="center"/>
              <w:rPr>
                <w:rFonts w:ascii="Work Sans" w:eastAsia="Calibri" w:hAnsi="Work Sans" w:cs="Arial"/>
                <w:color w:val="262626" w:themeColor="text1" w:themeTint="D9"/>
                <w:sz w:val="19"/>
                <w:szCs w:val="19"/>
              </w:rPr>
            </w:pPr>
            <w:r w:rsidRPr="00FB5DEE">
              <w:rPr>
                <w:rFonts w:ascii="Work Sans" w:eastAsia="Calibri" w:hAnsi="Work Sans" w:cs="Arial"/>
                <w:color w:val="262626" w:themeColor="text1" w:themeTint="D9"/>
                <w:sz w:val="19"/>
                <w:szCs w:val="19"/>
              </w:rPr>
              <w:t>00311018002</w:t>
            </w:r>
          </w:p>
        </w:tc>
        <w:tc>
          <w:tcPr>
            <w:tcW w:w="1843" w:type="dxa"/>
            <w:shd w:val="clear" w:color="auto" w:fill="auto"/>
          </w:tcPr>
          <w:p w14:paraId="47B8D29F" w14:textId="77777777" w:rsidR="00D41174" w:rsidRPr="00FB5DEE" w:rsidRDefault="00D41174" w:rsidP="004F14B2">
            <w:pPr>
              <w:autoSpaceDE w:val="0"/>
              <w:autoSpaceDN w:val="0"/>
              <w:adjustRightInd w:val="0"/>
              <w:rPr>
                <w:rFonts w:ascii="Work Sans" w:hAnsi="Work Sans" w:cs="Arial"/>
                <w:color w:val="262626" w:themeColor="text1" w:themeTint="D9"/>
                <w:sz w:val="19"/>
                <w:szCs w:val="19"/>
              </w:rPr>
            </w:pPr>
            <w:r w:rsidRPr="00FB5DEE">
              <w:rPr>
                <w:rFonts w:ascii="Work Sans" w:hAnsi="Work Sans" w:cs="Arial"/>
                <w:color w:val="262626" w:themeColor="text1" w:themeTint="D9"/>
                <w:sz w:val="19"/>
                <w:szCs w:val="19"/>
              </w:rPr>
              <w:t>AAA0032LNPA</w:t>
            </w:r>
          </w:p>
        </w:tc>
        <w:tc>
          <w:tcPr>
            <w:tcW w:w="1559" w:type="dxa"/>
            <w:shd w:val="clear" w:color="auto" w:fill="auto"/>
          </w:tcPr>
          <w:p w14:paraId="18750684" w14:textId="77777777" w:rsidR="00D41174" w:rsidRPr="00FB5DEE" w:rsidRDefault="00D41174" w:rsidP="004F14B2">
            <w:pPr>
              <w:autoSpaceDE w:val="0"/>
              <w:autoSpaceDN w:val="0"/>
              <w:adjustRightInd w:val="0"/>
              <w:rPr>
                <w:rFonts w:ascii="Work Sans" w:hAnsi="Work Sans" w:cs="Arial"/>
                <w:b/>
                <w:color w:val="262626" w:themeColor="text1" w:themeTint="D9"/>
                <w:sz w:val="19"/>
                <w:szCs w:val="19"/>
              </w:rPr>
            </w:pPr>
            <w:r w:rsidRPr="00FB5DEE">
              <w:rPr>
                <w:rFonts w:ascii="Work Sans" w:eastAsia="Calibri" w:hAnsi="Work Sans" w:cs="Arial"/>
                <w:color w:val="262626" w:themeColor="text1" w:themeTint="D9"/>
                <w:sz w:val="19"/>
                <w:szCs w:val="19"/>
              </w:rPr>
              <w:t>50C-254514</w:t>
            </w:r>
          </w:p>
        </w:tc>
        <w:tc>
          <w:tcPr>
            <w:tcW w:w="1985" w:type="dxa"/>
            <w:shd w:val="clear" w:color="auto" w:fill="auto"/>
          </w:tcPr>
          <w:p w14:paraId="5C87A6E1" w14:textId="77777777" w:rsidR="00D41174" w:rsidRPr="00FB5DEE" w:rsidRDefault="00D41174" w:rsidP="004F14B2">
            <w:pPr>
              <w:autoSpaceDE w:val="0"/>
              <w:autoSpaceDN w:val="0"/>
              <w:adjustRightInd w:val="0"/>
              <w:rPr>
                <w:rFonts w:ascii="Work Sans" w:hAnsi="Work Sans" w:cs="Arial"/>
                <w:b/>
                <w:color w:val="262626" w:themeColor="text1" w:themeTint="D9"/>
                <w:sz w:val="19"/>
                <w:szCs w:val="19"/>
              </w:rPr>
            </w:pPr>
            <w:r w:rsidRPr="00FB5DEE">
              <w:rPr>
                <w:rFonts w:ascii="Work Sans" w:eastAsia="Calibri" w:hAnsi="Work Sans" w:cs="Arial"/>
                <w:color w:val="262626" w:themeColor="text1" w:themeTint="D9"/>
                <w:sz w:val="19"/>
                <w:szCs w:val="19"/>
              </w:rPr>
              <w:t>CLL 12C No.5-82</w:t>
            </w:r>
          </w:p>
        </w:tc>
      </w:tr>
      <w:tr w:rsidR="00DC56F5" w:rsidRPr="00FB5DEE" w14:paraId="3801696A" w14:textId="77777777" w:rsidTr="0009138E">
        <w:trPr>
          <w:trHeight w:val="172"/>
        </w:trPr>
        <w:tc>
          <w:tcPr>
            <w:tcW w:w="1129" w:type="dxa"/>
            <w:vMerge w:val="restart"/>
            <w:shd w:val="clear" w:color="auto" w:fill="auto"/>
          </w:tcPr>
          <w:p w14:paraId="79F0A07C" w14:textId="7AAB8FE3" w:rsidR="00DC56F5" w:rsidRPr="00FB5DEE" w:rsidRDefault="00DC56F5" w:rsidP="00C6278D">
            <w:pPr>
              <w:autoSpaceDE w:val="0"/>
              <w:autoSpaceDN w:val="0"/>
              <w:adjustRightInd w:val="0"/>
              <w:jc w:val="center"/>
              <w:rPr>
                <w:rFonts w:ascii="Work Sans" w:hAnsi="Work Sans" w:cs="Arial"/>
                <w:color w:val="262626" w:themeColor="text1" w:themeTint="D9"/>
                <w:sz w:val="19"/>
                <w:szCs w:val="19"/>
              </w:rPr>
            </w:pPr>
            <w:r w:rsidRPr="00FB5DEE">
              <w:rPr>
                <w:rFonts w:ascii="Work Sans" w:hAnsi="Work Sans" w:cs="Arial"/>
                <w:color w:val="262626" w:themeColor="text1" w:themeTint="D9"/>
                <w:sz w:val="19"/>
                <w:szCs w:val="19"/>
                <w:lang w:eastAsia="es-CO"/>
              </w:rPr>
              <w:t>00311034</w:t>
            </w:r>
          </w:p>
        </w:tc>
        <w:tc>
          <w:tcPr>
            <w:tcW w:w="1276" w:type="dxa"/>
            <w:vMerge w:val="restart"/>
            <w:shd w:val="clear" w:color="auto" w:fill="auto"/>
          </w:tcPr>
          <w:p w14:paraId="1F49B421" w14:textId="22BBFAAB" w:rsidR="00DC56F5" w:rsidRPr="00FB5DEE" w:rsidRDefault="00DC56F5" w:rsidP="00C6278D">
            <w:pPr>
              <w:autoSpaceDE w:val="0"/>
              <w:autoSpaceDN w:val="0"/>
              <w:adjustRightInd w:val="0"/>
              <w:jc w:val="center"/>
              <w:rPr>
                <w:rFonts w:ascii="Work Sans" w:hAnsi="Work Sans" w:cs="Arial"/>
                <w:color w:val="262626" w:themeColor="text1" w:themeTint="D9"/>
                <w:sz w:val="19"/>
                <w:szCs w:val="19"/>
              </w:rPr>
            </w:pPr>
            <w:r w:rsidRPr="00FB5DEE">
              <w:rPr>
                <w:rFonts w:ascii="Work Sans" w:hAnsi="Work Sans" w:cs="Arial"/>
                <w:color w:val="262626" w:themeColor="text1" w:themeTint="D9"/>
                <w:sz w:val="19"/>
                <w:szCs w:val="19"/>
                <w:lang w:eastAsia="es-CO"/>
              </w:rPr>
              <w:t>00311034001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9900BDC" w14:textId="6B80E680" w:rsidR="00DC56F5" w:rsidRPr="00FB5DEE" w:rsidRDefault="00DC56F5" w:rsidP="00C6278D">
            <w:pPr>
              <w:autoSpaceDE w:val="0"/>
              <w:autoSpaceDN w:val="0"/>
              <w:adjustRightInd w:val="0"/>
              <w:jc w:val="center"/>
              <w:rPr>
                <w:rFonts w:ascii="Work Sans" w:hAnsi="Work Sans" w:cs="Arial"/>
                <w:color w:val="262626" w:themeColor="text1" w:themeTint="D9"/>
                <w:sz w:val="19"/>
                <w:szCs w:val="19"/>
              </w:rPr>
            </w:pPr>
            <w:r w:rsidRPr="00FB5DEE">
              <w:rPr>
                <w:rFonts w:ascii="Work Sans" w:hAnsi="Work Sans" w:cs="Arial"/>
                <w:color w:val="262626" w:themeColor="text1" w:themeTint="D9"/>
                <w:sz w:val="19"/>
                <w:szCs w:val="19"/>
                <w:lang w:eastAsia="es-CO"/>
              </w:rPr>
              <w:t>AAA0032PEJH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810D48F" w14:textId="7CB47408" w:rsidR="00DC56F5" w:rsidRPr="00FB5DEE" w:rsidRDefault="00DC56F5" w:rsidP="00C6278D">
            <w:pPr>
              <w:autoSpaceDE w:val="0"/>
              <w:autoSpaceDN w:val="0"/>
              <w:adjustRightInd w:val="0"/>
              <w:jc w:val="center"/>
              <w:rPr>
                <w:rFonts w:ascii="Work Sans" w:hAnsi="Work Sans" w:cs="Arial"/>
                <w:color w:val="262626" w:themeColor="text1" w:themeTint="D9"/>
                <w:sz w:val="19"/>
                <w:szCs w:val="19"/>
                <w:lang w:eastAsia="es-CO"/>
              </w:rPr>
            </w:pPr>
            <w:r w:rsidRPr="00FB5DEE">
              <w:rPr>
                <w:rFonts w:ascii="Work Sans" w:hAnsi="Work Sans" w:cs="Arial"/>
                <w:color w:val="262626" w:themeColor="text1" w:themeTint="D9"/>
                <w:sz w:val="19"/>
                <w:szCs w:val="19"/>
                <w:lang w:eastAsia="es-CO"/>
              </w:rPr>
              <w:t>50C-268036, (</w:t>
            </w:r>
            <w:r w:rsidRPr="00FB5DEE">
              <w:rPr>
                <w:rFonts w:ascii="Work Sans" w:hAnsi="Work Sans" w:cs="Arial"/>
                <w:b/>
                <w:color w:val="262626" w:themeColor="text1" w:themeTint="D9"/>
                <w:sz w:val="19"/>
                <w:szCs w:val="19"/>
                <w:lang w:eastAsia="es-CO"/>
              </w:rPr>
              <w:t>Matricula matriz:</w:t>
            </w:r>
            <w:r w:rsidRPr="00FB5DEE">
              <w:rPr>
                <w:rFonts w:ascii="Work Sans" w:hAnsi="Work Sans" w:cs="Arial"/>
                <w:color w:val="262626" w:themeColor="text1" w:themeTint="D9"/>
                <w:sz w:val="19"/>
                <w:szCs w:val="19"/>
                <w:lang w:eastAsia="es-CO"/>
              </w:rPr>
              <w:t xml:space="preserve"> 194560- 194561 – 194562)</w:t>
            </w:r>
          </w:p>
          <w:p w14:paraId="5623E7C3" w14:textId="47A5C30C" w:rsidR="00DC56F5" w:rsidRPr="00FB5DEE" w:rsidRDefault="00DC56F5" w:rsidP="00C6278D">
            <w:pPr>
              <w:autoSpaceDE w:val="0"/>
              <w:autoSpaceDN w:val="0"/>
              <w:adjustRightInd w:val="0"/>
              <w:jc w:val="center"/>
              <w:rPr>
                <w:rFonts w:ascii="Work Sans" w:hAnsi="Work Sans" w:cs="Arial"/>
                <w:color w:val="262626" w:themeColor="text1" w:themeTint="D9"/>
                <w:sz w:val="19"/>
                <w:szCs w:val="19"/>
              </w:rPr>
            </w:pPr>
            <w:r w:rsidRPr="00FB5DEE">
              <w:rPr>
                <w:rFonts w:ascii="Work Sans" w:hAnsi="Work Sans" w:cs="Arial"/>
                <w:color w:val="262626" w:themeColor="text1" w:themeTint="D9"/>
                <w:sz w:val="19"/>
                <w:szCs w:val="19"/>
                <w:lang w:eastAsia="es-CO"/>
              </w:rPr>
              <w:t>1034560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A7F12CF" w14:textId="0AAF38F2" w:rsidR="00DC56F5" w:rsidRPr="00FB5DEE" w:rsidRDefault="00DC56F5" w:rsidP="00C6278D">
            <w:pPr>
              <w:autoSpaceDE w:val="0"/>
              <w:autoSpaceDN w:val="0"/>
              <w:adjustRightInd w:val="0"/>
              <w:jc w:val="both"/>
              <w:rPr>
                <w:rFonts w:ascii="Work Sans" w:hAnsi="Work Sans" w:cs="Arial"/>
                <w:color w:val="262626" w:themeColor="text1" w:themeTint="D9"/>
                <w:sz w:val="19"/>
                <w:szCs w:val="19"/>
              </w:rPr>
            </w:pPr>
            <w:r w:rsidRPr="00FB5DEE">
              <w:rPr>
                <w:rFonts w:ascii="Work Sans" w:hAnsi="Work Sans" w:cs="Arial"/>
                <w:color w:val="262626" w:themeColor="text1" w:themeTint="D9"/>
                <w:sz w:val="19"/>
                <w:szCs w:val="19"/>
                <w:lang w:eastAsia="es-CO"/>
              </w:rPr>
              <w:t>KR 6 12C 05 GJ 1</w:t>
            </w:r>
          </w:p>
        </w:tc>
      </w:tr>
      <w:tr w:rsidR="00A61357" w:rsidRPr="00B83045" w14:paraId="3AE82AFF" w14:textId="77777777" w:rsidTr="00C96AAA">
        <w:trPr>
          <w:trHeight w:val="172"/>
        </w:trPr>
        <w:tc>
          <w:tcPr>
            <w:tcW w:w="1129" w:type="dxa"/>
            <w:vMerge/>
            <w:shd w:val="clear" w:color="auto" w:fill="auto"/>
          </w:tcPr>
          <w:p w14:paraId="2935D5A9" w14:textId="77777777" w:rsidR="00DC56F5" w:rsidRPr="00B83045" w:rsidRDefault="00DC56F5" w:rsidP="00CE26A8">
            <w:pPr>
              <w:autoSpaceDE w:val="0"/>
              <w:autoSpaceDN w:val="0"/>
              <w:adjustRightInd w:val="0"/>
              <w:jc w:val="center"/>
              <w:rPr>
                <w:rFonts w:ascii="Work Sans" w:hAnsi="Work Sans" w:cs="Arial"/>
                <w:sz w:val="19"/>
                <w:szCs w:val="19"/>
              </w:rPr>
            </w:pPr>
          </w:p>
        </w:tc>
        <w:tc>
          <w:tcPr>
            <w:tcW w:w="1276" w:type="dxa"/>
            <w:vMerge/>
            <w:shd w:val="clear" w:color="auto" w:fill="auto"/>
          </w:tcPr>
          <w:p w14:paraId="1152792F" w14:textId="77777777" w:rsidR="00DC56F5" w:rsidRPr="00B83045" w:rsidRDefault="00DC56F5" w:rsidP="00CE26A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3FFA9D0" w14:textId="4BF69975" w:rsidR="00DC56F5" w:rsidRPr="00B83045" w:rsidRDefault="00DC56F5" w:rsidP="00CE26A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AAA0032PEKL</w:t>
            </w:r>
          </w:p>
        </w:tc>
        <w:tc>
          <w:tcPr>
            <w:tcW w:w="1559" w:type="dxa"/>
            <w:shd w:val="clear" w:color="auto" w:fill="auto"/>
            <w:vAlign w:val="bottom"/>
          </w:tcPr>
          <w:p w14:paraId="22224AB6" w14:textId="4E69EC7A" w:rsidR="00DC56F5" w:rsidRPr="00B83045" w:rsidRDefault="00DC56F5" w:rsidP="00CE26A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1034561</w:t>
            </w:r>
          </w:p>
        </w:tc>
        <w:tc>
          <w:tcPr>
            <w:tcW w:w="1985" w:type="dxa"/>
            <w:shd w:val="clear" w:color="auto" w:fill="auto"/>
            <w:vAlign w:val="bottom"/>
          </w:tcPr>
          <w:p w14:paraId="1898D9CC" w14:textId="50A1EF64" w:rsidR="00DC56F5" w:rsidRPr="00B83045" w:rsidRDefault="00DC56F5" w:rsidP="00CE26A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GJ 2</w:t>
            </w:r>
          </w:p>
        </w:tc>
      </w:tr>
      <w:tr w:rsidR="00A61357" w:rsidRPr="00B83045" w14:paraId="24C5E2CC" w14:textId="77777777" w:rsidTr="00C96AAA">
        <w:trPr>
          <w:trHeight w:val="172"/>
        </w:trPr>
        <w:tc>
          <w:tcPr>
            <w:tcW w:w="1129" w:type="dxa"/>
            <w:vMerge/>
            <w:shd w:val="clear" w:color="auto" w:fill="auto"/>
          </w:tcPr>
          <w:p w14:paraId="77C641D7" w14:textId="77777777" w:rsidR="00DC56F5" w:rsidRPr="00B83045" w:rsidRDefault="00DC56F5" w:rsidP="00CE26A8">
            <w:pPr>
              <w:autoSpaceDE w:val="0"/>
              <w:autoSpaceDN w:val="0"/>
              <w:adjustRightInd w:val="0"/>
              <w:jc w:val="center"/>
              <w:rPr>
                <w:rFonts w:ascii="Work Sans" w:hAnsi="Work Sans" w:cs="Arial"/>
                <w:sz w:val="19"/>
                <w:szCs w:val="19"/>
              </w:rPr>
            </w:pPr>
          </w:p>
        </w:tc>
        <w:tc>
          <w:tcPr>
            <w:tcW w:w="1276" w:type="dxa"/>
            <w:vMerge/>
            <w:shd w:val="clear" w:color="auto" w:fill="auto"/>
          </w:tcPr>
          <w:p w14:paraId="0BD8C0B5" w14:textId="77777777" w:rsidR="00DC56F5" w:rsidRPr="00B83045" w:rsidRDefault="00DC56F5" w:rsidP="00CE26A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5658CF0" w14:textId="6F69BED2" w:rsidR="00DC56F5" w:rsidRPr="00B83045" w:rsidRDefault="00DC56F5" w:rsidP="00CE26A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AAA0032PELW</w:t>
            </w:r>
          </w:p>
        </w:tc>
        <w:tc>
          <w:tcPr>
            <w:tcW w:w="1559" w:type="dxa"/>
            <w:shd w:val="clear" w:color="auto" w:fill="auto"/>
            <w:vAlign w:val="bottom"/>
          </w:tcPr>
          <w:p w14:paraId="73DC9AF7" w14:textId="46CA62EB" w:rsidR="00DC56F5" w:rsidRPr="00B83045" w:rsidRDefault="00DC56F5" w:rsidP="00CE26A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1034562</w:t>
            </w:r>
          </w:p>
        </w:tc>
        <w:tc>
          <w:tcPr>
            <w:tcW w:w="1985" w:type="dxa"/>
            <w:shd w:val="clear" w:color="auto" w:fill="auto"/>
            <w:vAlign w:val="bottom"/>
          </w:tcPr>
          <w:p w14:paraId="7131F661" w14:textId="5D41A91C" w:rsidR="00DC56F5" w:rsidRPr="00B83045" w:rsidRDefault="00DC56F5" w:rsidP="00CE26A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GJ 3</w:t>
            </w:r>
          </w:p>
        </w:tc>
      </w:tr>
      <w:tr w:rsidR="00A61357" w:rsidRPr="00B83045" w14:paraId="408D95A7" w14:textId="77777777" w:rsidTr="00C96AAA">
        <w:trPr>
          <w:trHeight w:val="172"/>
        </w:trPr>
        <w:tc>
          <w:tcPr>
            <w:tcW w:w="1129" w:type="dxa"/>
            <w:vMerge/>
            <w:shd w:val="clear" w:color="auto" w:fill="auto"/>
          </w:tcPr>
          <w:p w14:paraId="569A73D1" w14:textId="77777777" w:rsidR="00DC56F5" w:rsidRPr="00B83045" w:rsidRDefault="00DC56F5" w:rsidP="00CE26A8">
            <w:pPr>
              <w:autoSpaceDE w:val="0"/>
              <w:autoSpaceDN w:val="0"/>
              <w:adjustRightInd w:val="0"/>
              <w:jc w:val="center"/>
              <w:rPr>
                <w:rFonts w:ascii="Work Sans" w:hAnsi="Work Sans" w:cs="Arial"/>
                <w:sz w:val="19"/>
                <w:szCs w:val="19"/>
              </w:rPr>
            </w:pPr>
          </w:p>
        </w:tc>
        <w:tc>
          <w:tcPr>
            <w:tcW w:w="1276" w:type="dxa"/>
            <w:vMerge/>
            <w:shd w:val="clear" w:color="auto" w:fill="auto"/>
          </w:tcPr>
          <w:p w14:paraId="7E59EC3E" w14:textId="77777777" w:rsidR="00DC56F5" w:rsidRPr="00B83045" w:rsidRDefault="00DC56F5" w:rsidP="00CE26A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AC90620" w14:textId="3B018BE9" w:rsidR="00DC56F5" w:rsidRPr="00B83045" w:rsidRDefault="00DC56F5" w:rsidP="00CE26A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AAA0032PEMS</w:t>
            </w:r>
          </w:p>
        </w:tc>
        <w:tc>
          <w:tcPr>
            <w:tcW w:w="1559" w:type="dxa"/>
            <w:shd w:val="clear" w:color="auto" w:fill="auto"/>
            <w:vAlign w:val="bottom"/>
          </w:tcPr>
          <w:p w14:paraId="6CFCE059" w14:textId="45614355" w:rsidR="00DC56F5" w:rsidRPr="00B83045" w:rsidRDefault="00DC56F5" w:rsidP="00CE26A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1034563</w:t>
            </w:r>
          </w:p>
        </w:tc>
        <w:tc>
          <w:tcPr>
            <w:tcW w:w="1985" w:type="dxa"/>
            <w:shd w:val="clear" w:color="auto" w:fill="auto"/>
            <w:vAlign w:val="bottom"/>
          </w:tcPr>
          <w:p w14:paraId="3C37B7A9" w14:textId="3F60FDFA" w:rsidR="00DC56F5" w:rsidRPr="00B83045" w:rsidRDefault="00DC56F5" w:rsidP="00CE26A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GJ 4</w:t>
            </w:r>
          </w:p>
        </w:tc>
      </w:tr>
      <w:tr w:rsidR="00A61357" w:rsidRPr="00B83045" w14:paraId="0D6B0FCE" w14:textId="77777777" w:rsidTr="00C96AAA">
        <w:trPr>
          <w:trHeight w:val="172"/>
        </w:trPr>
        <w:tc>
          <w:tcPr>
            <w:tcW w:w="1129" w:type="dxa"/>
            <w:vMerge/>
            <w:shd w:val="clear" w:color="auto" w:fill="auto"/>
          </w:tcPr>
          <w:p w14:paraId="12B2F78B" w14:textId="77777777" w:rsidR="00DC56F5" w:rsidRPr="00B83045" w:rsidRDefault="00DC56F5" w:rsidP="00CE26A8">
            <w:pPr>
              <w:autoSpaceDE w:val="0"/>
              <w:autoSpaceDN w:val="0"/>
              <w:adjustRightInd w:val="0"/>
              <w:jc w:val="center"/>
              <w:rPr>
                <w:rFonts w:ascii="Work Sans" w:hAnsi="Work Sans" w:cs="Arial"/>
                <w:sz w:val="19"/>
                <w:szCs w:val="19"/>
              </w:rPr>
            </w:pPr>
          </w:p>
        </w:tc>
        <w:tc>
          <w:tcPr>
            <w:tcW w:w="1276" w:type="dxa"/>
            <w:vMerge/>
            <w:shd w:val="clear" w:color="auto" w:fill="auto"/>
          </w:tcPr>
          <w:p w14:paraId="76CF5B19" w14:textId="77777777" w:rsidR="00DC56F5" w:rsidRPr="00B83045" w:rsidRDefault="00DC56F5" w:rsidP="00CE26A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0BE6B27D" w14:textId="06FC4175" w:rsidR="00DC56F5" w:rsidRPr="00B83045" w:rsidRDefault="00DC56F5" w:rsidP="00CE26A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AAA0032PENN</w:t>
            </w:r>
          </w:p>
        </w:tc>
        <w:tc>
          <w:tcPr>
            <w:tcW w:w="1559" w:type="dxa"/>
            <w:shd w:val="clear" w:color="auto" w:fill="auto"/>
            <w:vAlign w:val="bottom"/>
          </w:tcPr>
          <w:p w14:paraId="2C5A282C" w14:textId="1667CC9F" w:rsidR="00DC56F5" w:rsidRPr="00B83045" w:rsidRDefault="00DC56F5" w:rsidP="00CE26A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1034564</w:t>
            </w:r>
          </w:p>
        </w:tc>
        <w:tc>
          <w:tcPr>
            <w:tcW w:w="1985" w:type="dxa"/>
            <w:shd w:val="clear" w:color="auto" w:fill="auto"/>
            <w:vAlign w:val="bottom"/>
          </w:tcPr>
          <w:p w14:paraId="19C3F3C2" w14:textId="27219C32" w:rsidR="00DC56F5" w:rsidRPr="00B83045" w:rsidRDefault="00DC56F5" w:rsidP="00CE26A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GJ 5</w:t>
            </w:r>
          </w:p>
        </w:tc>
      </w:tr>
      <w:tr w:rsidR="00A61357" w:rsidRPr="00B83045" w14:paraId="65A611F1" w14:textId="77777777" w:rsidTr="00C96AAA">
        <w:trPr>
          <w:trHeight w:val="172"/>
        </w:trPr>
        <w:tc>
          <w:tcPr>
            <w:tcW w:w="1129" w:type="dxa"/>
            <w:vMerge/>
            <w:shd w:val="clear" w:color="auto" w:fill="auto"/>
          </w:tcPr>
          <w:p w14:paraId="5F49F966" w14:textId="77777777" w:rsidR="00DC56F5" w:rsidRPr="00B83045" w:rsidRDefault="00DC56F5" w:rsidP="00CE26A8">
            <w:pPr>
              <w:autoSpaceDE w:val="0"/>
              <w:autoSpaceDN w:val="0"/>
              <w:adjustRightInd w:val="0"/>
              <w:jc w:val="center"/>
              <w:rPr>
                <w:rFonts w:ascii="Work Sans" w:hAnsi="Work Sans" w:cs="Arial"/>
                <w:sz w:val="19"/>
                <w:szCs w:val="19"/>
              </w:rPr>
            </w:pPr>
          </w:p>
        </w:tc>
        <w:tc>
          <w:tcPr>
            <w:tcW w:w="1276" w:type="dxa"/>
            <w:vMerge/>
            <w:shd w:val="clear" w:color="auto" w:fill="auto"/>
          </w:tcPr>
          <w:p w14:paraId="33F1944C" w14:textId="77777777" w:rsidR="00DC56F5" w:rsidRPr="00B83045" w:rsidRDefault="00DC56F5" w:rsidP="00CE26A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5D30412" w14:textId="4F71F8FD" w:rsidR="00DC56F5" w:rsidRPr="00B83045" w:rsidRDefault="00DC56F5" w:rsidP="00CE26A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AAA0032PEOE</w:t>
            </w:r>
          </w:p>
        </w:tc>
        <w:tc>
          <w:tcPr>
            <w:tcW w:w="1559" w:type="dxa"/>
            <w:shd w:val="clear" w:color="auto" w:fill="auto"/>
            <w:vAlign w:val="bottom"/>
          </w:tcPr>
          <w:p w14:paraId="1B5005ED" w14:textId="6269DF0B" w:rsidR="00DC56F5" w:rsidRPr="00B83045" w:rsidRDefault="00DC56F5" w:rsidP="00CE26A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1034565</w:t>
            </w:r>
          </w:p>
        </w:tc>
        <w:tc>
          <w:tcPr>
            <w:tcW w:w="1985" w:type="dxa"/>
            <w:shd w:val="clear" w:color="auto" w:fill="auto"/>
            <w:vAlign w:val="bottom"/>
          </w:tcPr>
          <w:p w14:paraId="68001156" w14:textId="129EA0BC" w:rsidR="00DC56F5" w:rsidRPr="00B83045" w:rsidRDefault="00DC56F5" w:rsidP="00CE26A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GJ 6</w:t>
            </w:r>
          </w:p>
        </w:tc>
      </w:tr>
      <w:tr w:rsidR="00A61357" w:rsidRPr="00B83045" w14:paraId="07404679" w14:textId="77777777" w:rsidTr="00C96AAA">
        <w:trPr>
          <w:trHeight w:val="172"/>
        </w:trPr>
        <w:tc>
          <w:tcPr>
            <w:tcW w:w="1129" w:type="dxa"/>
            <w:vMerge/>
            <w:shd w:val="clear" w:color="auto" w:fill="auto"/>
          </w:tcPr>
          <w:p w14:paraId="2F0B3480" w14:textId="77777777" w:rsidR="00DC56F5" w:rsidRPr="00B83045" w:rsidRDefault="00DC56F5" w:rsidP="00CE26A8">
            <w:pPr>
              <w:autoSpaceDE w:val="0"/>
              <w:autoSpaceDN w:val="0"/>
              <w:adjustRightInd w:val="0"/>
              <w:jc w:val="center"/>
              <w:rPr>
                <w:rFonts w:ascii="Work Sans" w:hAnsi="Work Sans" w:cs="Arial"/>
                <w:sz w:val="19"/>
                <w:szCs w:val="19"/>
              </w:rPr>
            </w:pPr>
          </w:p>
        </w:tc>
        <w:tc>
          <w:tcPr>
            <w:tcW w:w="1276" w:type="dxa"/>
            <w:vMerge/>
            <w:shd w:val="clear" w:color="auto" w:fill="auto"/>
          </w:tcPr>
          <w:p w14:paraId="5BE9E632" w14:textId="77777777" w:rsidR="00DC56F5" w:rsidRPr="00B83045" w:rsidRDefault="00DC56F5" w:rsidP="00CE26A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3730E1E2" w14:textId="6A8909D0" w:rsidR="00DC56F5" w:rsidRPr="00B83045" w:rsidRDefault="00DC56F5" w:rsidP="00CE26A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AAA0032PEPP</w:t>
            </w:r>
          </w:p>
        </w:tc>
        <w:tc>
          <w:tcPr>
            <w:tcW w:w="1559" w:type="dxa"/>
            <w:shd w:val="clear" w:color="auto" w:fill="auto"/>
            <w:vAlign w:val="bottom"/>
          </w:tcPr>
          <w:p w14:paraId="69566D25" w14:textId="264A4F46" w:rsidR="00DC56F5" w:rsidRPr="00B83045" w:rsidRDefault="00DC56F5" w:rsidP="00CE26A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1034566</w:t>
            </w:r>
          </w:p>
        </w:tc>
        <w:tc>
          <w:tcPr>
            <w:tcW w:w="1985" w:type="dxa"/>
            <w:shd w:val="clear" w:color="auto" w:fill="auto"/>
            <w:vAlign w:val="bottom"/>
          </w:tcPr>
          <w:p w14:paraId="33A620AC" w14:textId="0BCFFAB0" w:rsidR="00DC56F5" w:rsidRPr="00B83045" w:rsidRDefault="00DC56F5" w:rsidP="00CE26A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GJ 7</w:t>
            </w:r>
          </w:p>
        </w:tc>
      </w:tr>
      <w:tr w:rsidR="00A61357" w:rsidRPr="00B83045" w14:paraId="11214D05" w14:textId="77777777" w:rsidTr="00C96AAA">
        <w:trPr>
          <w:trHeight w:val="172"/>
        </w:trPr>
        <w:tc>
          <w:tcPr>
            <w:tcW w:w="1129" w:type="dxa"/>
            <w:vMerge/>
            <w:shd w:val="clear" w:color="auto" w:fill="auto"/>
          </w:tcPr>
          <w:p w14:paraId="47DC3738" w14:textId="77777777" w:rsidR="00DC56F5" w:rsidRPr="00B83045" w:rsidRDefault="00DC56F5" w:rsidP="00337C97">
            <w:pPr>
              <w:autoSpaceDE w:val="0"/>
              <w:autoSpaceDN w:val="0"/>
              <w:adjustRightInd w:val="0"/>
              <w:jc w:val="center"/>
              <w:rPr>
                <w:rFonts w:ascii="Work Sans" w:hAnsi="Work Sans" w:cs="Arial"/>
                <w:sz w:val="19"/>
                <w:szCs w:val="19"/>
              </w:rPr>
            </w:pPr>
          </w:p>
        </w:tc>
        <w:tc>
          <w:tcPr>
            <w:tcW w:w="1276" w:type="dxa"/>
            <w:vMerge/>
            <w:shd w:val="clear" w:color="auto" w:fill="auto"/>
          </w:tcPr>
          <w:p w14:paraId="663F4013" w14:textId="77777777" w:rsidR="00DC56F5" w:rsidRPr="00B83045" w:rsidRDefault="00DC56F5" w:rsidP="00337C97">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38A05DA" w14:textId="1E0DDC0E"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AAA0032PERU</w:t>
            </w:r>
          </w:p>
        </w:tc>
        <w:tc>
          <w:tcPr>
            <w:tcW w:w="1559" w:type="dxa"/>
            <w:shd w:val="clear" w:color="auto" w:fill="auto"/>
            <w:vAlign w:val="bottom"/>
          </w:tcPr>
          <w:p w14:paraId="010F33B9" w14:textId="14BFD304"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1034567</w:t>
            </w:r>
          </w:p>
        </w:tc>
        <w:tc>
          <w:tcPr>
            <w:tcW w:w="1985" w:type="dxa"/>
            <w:shd w:val="clear" w:color="auto" w:fill="auto"/>
            <w:vAlign w:val="bottom"/>
          </w:tcPr>
          <w:p w14:paraId="3F3FE42C" w14:textId="1E0EF056" w:rsidR="00DC56F5" w:rsidRPr="00B83045" w:rsidRDefault="00DC56F5" w:rsidP="00337C97">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1 GJ 8</w:t>
            </w:r>
          </w:p>
        </w:tc>
      </w:tr>
      <w:tr w:rsidR="00A61357" w:rsidRPr="00B83045" w14:paraId="2699BF42" w14:textId="77777777" w:rsidTr="00C96AAA">
        <w:trPr>
          <w:trHeight w:val="172"/>
        </w:trPr>
        <w:tc>
          <w:tcPr>
            <w:tcW w:w="1129" w:type="dxa"/>
            <w:vMerge/>
            <w:shd w:val="clear" w:color="auto" w:fill="auto"/>
          </w:tcPr>
          <w:p w14:paraId="4594805F" w14:textId="77777777" w:rsidR="00DC56F5" w:rsidRPr="00B83045" w:rsidRDefault="00DC56F5" w:rsidP="00337C97">
            <w:pPr>
              <w:autoSpaceDE w:val="0"/>
              <w:autoSpaceDN w:val="0"/>
              <w:adjustRightInd w:val="0"/>
              <w:jc w:val="center"/>
              <w:rPr>
                <w:rFonts w:ascii="Work Sans" w:hAnsi="Work Sans" w:cs="Arial"/>
                <w:sz w:val="19"/>
                <w:szCs w:val="19"/>
              </w:rPr>
            </w:pPr>
          </w:p>
        </w:tc>
        <w:tc>
          <w:tcPr>
            <w:tcW w:w="1276" w:type="dxa"/>
            <w:vMerge/>
            <w:shd w:val="clear" w:color="auto" w:fill="auto"/>
          </w:tcPr>
          <w:p w14:paraId="6D0DA842" w14:textId="77777777" w:rsidR="00DC56F5" w:rsidRPr="00B83045" w:rsidRDefault="00DC56F5" w:rsidP="00337C97">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3FFCCD75" w14:textId="3E26C957"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AAA0032PESK</w:t>
            </w:r>
          </w:p>
        </w:tc>
        <w:tc>
          <w:tcPr>
            <w:tcW w:w="1559" w:type="dxa"/>
            <w:shd w:val="clear" w:color="auto" w:fill="auto"/>
            <w:vAlign w:val="bottom"/>
          </w:tcPr>
          <w:p w14:paraId="6062E77B" w14:textId="7106EDFD"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1034568</w:t>
            </w:r>
          </w:p>
        </w:tc>
        <w:tc>
          <w:tcPr>
            <w:tcW w:w="1985" w:type="dxa"/>
            <w:shd w:val="clear" w:color="auto" w:fill="auto"/>
            <w:vAlign w:val="bottom"/>
          </w:tcPr>
          <w:p w14:paraId="4D573BB0" w14:textId="31E4E584" w:rsidR="00DC56F5" w:rsidRPr="00B83045" w:rsidRDefault="00DC56F5" w:rsidP="00337C97">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1 ZA GJ 9</w:t>
            </w:r>
          </w:p>
        </w:tc>
      </w:tr>
      <w:tr w:rsidR="00A61357" w:rsidRPr="00B83045" w14:paraId="4CF6B238" w14:textId="77777777" w:rsidTr="00C96AAA">
        <w:trPr>
          <w:trHeight w:val="172"/>
        </w:trPr>
        <w:tc>
          <w:tcPr>
            <w:tcW w:w="1129" w:type="dxa"/>
            <w:vMerge/>
            <w:shd w:val="clear" w:color="auto" w:fill="auto"/>
          </w:tcPr>
          <w:p w14:paraId="734B052A" w14:textId="77777777" w:rsidR="00DC56F5" w:rsidRPr="00B83045" w:rsidRDefault="00DC56F5" w:rsidP="00337C97">
            <w:pPr>
              <w:autoSpaceDE w:val="0"/>
              <w:autoSpaceDN w:val="0"/>
              <w:adjustRightInd w:val="0"/>
              <w:jc w:val="center"/>
              <w:rPr>
                <w:rFonts w:ascii="Work Sans" w:hAnsi="Work Sans" w:cs="Arial"/>
                <w:sz w:val="19"/>
                <w:szCs w:val="19"/>
              </w:rPr>
            </w:pPr>
          </w:p>
        </w:tc>
        <w:tc>
          <w:tcPr>
            <w:tcW w:w="1276" w:type="dxa"/>
            <w:vMerge/>
            <w:shd w:val="clear" w:color="auto" w:fill="auto"/>
          </w:tcPr>
          <w:p w14:paraId="20121352" w14:textId="77777777" w:rsidR="00DC56F5" w:rsidRPr="00B83045" w:rsidRDefault="00DC56F5" w:rsidP="00337C97">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07BFC64" w14:textId="3545D44B"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AAA0032PETO</w:t>
            </w:r>
          </w:p>
        </w:tc>
        <w:tc>
          <w:tcPr>
            <w:tcW w:w="1559" w:type="dxa"/>
            <w:shd w:val="clear" w:color="auto" w:fill="auto"/>
            <w:vAlign w:val="bottom"/>
          </w:tcPr>
          <w:p w14:paraId="5F8E6CBB" w14:textId="52EE04D5"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1034569</w:t>
            </w:r>
          </w:p>
        </w:tc>
        <w:tc>
          <w:tcPr>
            <w:tcW w:w="1985" w:type="dxa"/>
            <w:shd w:val="clear" w:color="auto" w:fill="auto"/>
            <w:vAlign w:val="bottom"/>
          </w:tcPr>
          <w:p w14:paraId="75EE2B0E" w14:textId="103C3314" w:rsidR="00DC56F5" w:rsidRPr="00B83045" w:rsidRDefault="00DC56F5" w:rsidP="00337C97">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1 ZA GJ 10</w:t>
            </w:r>
          </w:p>
        </w:tc>
      </w:tr>
      <w:tr w:rsidR="00A61357" w:rsidRPr="00B83045" w14:paraId="699B4AAA" w14:textId="77777777" w:rsidTr="00C96AAA">
        <w:trPr>
          <w:trHeight w:val="172"/>
        </w:trPr>
        <w:tc>
          <w:tcPr>
            <w:tcW w:w="1129" w:type="dxa"/>
            <w:vMerge/>
            <w:shd w:val="clear" w:color="auto" w:fill="auto"/>
          </w:tcPr>
          <w:p w14:paraId="2F1FEB2E" w14:textId="77777777" w:rsidR="00DC56F5" w:rsidRPr="00B83045" w:rsidRDefault="00DC56F5" w:rsidP="00337C97">
            <w:pPr>
              <w:autoSpaceDE w:val="0"/>
              <w:autoSpaceDN w:val="0"/>
              <w:adjustRightInd w:val="0"/>
              <w:jc w:val="center"/>
              <w:rPr>
                <w:rFonts w:ascii="Work Sans" w:hAnsi="Work Sans" w:cs="Arial"/>
                <w:sz w:val="19"/>
                <w:szCs w:val="19"/>
              </w:rPr>
            </w:pPr>
          </w:p>
        </w:tc>
        <w:tc>
          <w:tcPr>
            <w:tcW w:w="1276" w:type="dxa"/>
            <w:vMerge/>
            <w:shd w:val="clear" w:color="auto" w:fill="auto"/>
          </w:tcPr>
          <w:p w14:paraId="768E1F92" w14:textId="77777777" w:rsidR="00DC56F5" w:rsidRPr="00B83045" w:rsidRDefault="00DC56F5" w:rsidP="00337C97">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55E1867" w14:textId="7080359E"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AAA0032PEUZ</w:t>
            </w:r>
          </w:p>
        </w:tc>
        <w:tc>
          <w:tcPr>
            <w:tcW w:w="1559" w:type="dxa"/>
            <w:shd w:val="clear" w:color="auto" w:fill="auto"/>
            <w:vAlign w:val="bottom"/>
          </w:tcPr>
          <w:p w14:paraId="45DB04B4" w14:textId="0195E6D0"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1034570</w:t>
            </w:r>
          </w:p>
        </w:tc>
        <w:tc>
          <w:tcPr>
            <w:tcW w:w="1985" w:type="dxa"/>
            <w:shd w:val="clear" w:color="auto" w:fill="auto"/>
            <w:vAlign w:val="bottom"/>
          </w:tcPr>
          <w:p w14:paraId="7E504CB2" w14:textId="6EC46924" w:rsidR="00DC56F5" w:rsidRPr="00B83045" w:rsidRDefault="00DC56F5" w:rsidP="00337C97">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1 ZA GJ 11</w:t>
            </w:r>
          </w:p>
        </w:tc>
      </w:tr>
      <w:tr w:rsidR="00A61357" w:rsidRPr="00B83045" w14:paraId="2B29164D" w14:textId="77777777" w:rsidTr="00C96AAA">
        <w:trPr>
          <w:trHeight w:val="172"/>
        </w:trPr>
        <w:tc>
          <w:tcPr>
            <w:tcW w:w="1129" w:type="dxa"/>
            <w:vMerge/>
            <w:shd w:val="clear" w:color="auto" w:fill="auto"/>
          </w:tcPr>
          <w:p w14:paraId="058C3B4C" w14:textId="77777777" w:rsidR="00DC56F5" w:rsidRPr="00B83045" w:rsidRDefault="00DC56F5" w:rsidP="00337C97">
            <w:pPr>
              <w:autoSpaceDE w:val="0"/>
              <w:autoSpaceDN w:val="0"/>
              <w:adjustRightInd w:val="0"/>
              <w:jc w:val="center"/>
              <w:rPr>
                <w:rFonts w:ascii="Work Sans" w:hAnsi="Work Sans" w:cs="Arial"/>
                <w:sz w:val="19"/>
                <w:szCs w:val="19"/>
              </w:rPr>
            </w:pPr>
          </w:p>
        </w:tc>
        <w:tc>
          <w:tcPr>
            <w:tcW w:w="1276" w:type="dxa"/>
            <w:vMerge/>
            <w:shd w:val="clear" w:color="auto" w:fill="auto"/>
          </w:tcPr>
          <w:p w14:paraId="6FCB766C" w14:textId="77777777" w:rsidR="00DC56F5" w:rsidRPr="00B83045" w:rsidRDefault="00DC56F5" w:rsidP="00337C97">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6B8B06B1" w14:textId="00027109"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AAA0032PEWF</w:t>
            </w:r>
          </w:p>
        </w:tc>
        <w:tc>
          <w:tcPr>
            <w:tcW w:w="1559" w:type="dxa"/>
            <w:shd w:val="clear" w:color="auto" w:fill="auto"/>
            <w:vAlign w:val="bottom"/>
          </w:tcPr>
          <w:p w14:paraId="4F8C9F13" w14:textId="78B714F2"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1034571</w:t>
            </w:r>
          </w:p>
        </w:tc>
        <w:tc>
          <w:tcPr>
            <w:tcW w:w="1985" w:type="dxa"/>
            <w:shd w:val="clear" w:color="auto" w:fill="auto"/>
            <w:vAlign w:val="bottom"/>
          </w:tcPr>
          <w:p w14:paraId="60BF6F98" w14:textId="22AB8E57" w:rsidR="00DC56F5" w:rsidRPr="00B83045" w:rsidRDefault="00DC56F5" w:rsidP="00337C97">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1 ZA GJ 12</w:t>
            </w:r>
          </w:p>
        </w:tc>
      </w:tr>
      <w:tr w:rsidR="00A61357" w:rsidRPr="00B83045" w14:paraId="20F5144D" w14:textId="77777777" w:rsidTr="00C96AAA">
        <w:trPr>
          <w:trHeight w:val="172"/>
        </w:trPr>
        <w:tc>
          <w:tcPr>
            <w:tcW w:w="1129" w:type="dxa"/>
            <w:vMerge/>
            <w:shd w:val="clear" w:color="auto" w:fill="auto"/>
          </w:tcPr>
          <w:p w14:paraId="62495A04" w14:textId="77777777" w:rsidR="00DC56F5" w:rsidRPr="00B83045" w:rsidRDefault="00DC56F5" w:rsidP="00337C97">
            <w:pPr>
              <w:autoSpaceDE w:val="0"/>
              <w:autoSpaceDN w:val="0"/>
              <w:adjustRightInd w:val="0"/>
              <w:jc w:val="center"/>
              <w:rPr>
                <w:rFonts w:ascii="Work Sans" w:hAnsi="Work Sans" w:cs="Arial"/>
                <w:sz w:val="19"/>
                <w:szCs w:val="19"/>
              </w:rPr>
            </w:pPr>
          </w:p>
        </w:tc>
        <w:tc>
          <w:tcPr>
            <w:tcW w:w="1276" w:type="dxa"/>
            <w:vMerge/>
            <w:shd w:val="clear" w:color="auto" w:fill="auto"/>
          </w:tcPr>
          <w:p w14:paraId="330F47AF" w14:textId="77777777" w:rsidR="00DC56F5" w:rsidRPr="00B83045" w:rsidRDefault="00DC56F5" w:rsidP="00337C97">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6C3DE48E" w14:textId="2A805BC6"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AAA0032PEXR</w:t>
            </w:r>
          </w:p>
        </w:tc>
        <w:tc>
          <w:tcPr>
            <w:tcW w:w="1559" w:type="dxa"/>
            <w:shd w:val="clear" w:color="auto" w:fill="auto"/>
            <w:vAlign w:val="bottom"/>
          </w:tcPr>
          <w:p w14:paraId="1D760F94" w14:textId="194D8F4D"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1034572</w:t>
            </w:r>
          </w:p>
        </w:tc>
        <w:tc>
          <w:tcPr>
            <w:tcW w:w="1985" w:type="dxa"/>
            <w:shd w:val="clear" w:color="auto" w:fill="auto"/>
            <w:vAlign w:val="bottom"/>
          </w:tcPr>
          <w:p w14:paraId="55405B22" w14:textId="4F7F44AE" w:rsidR="00DC56F5" w:rsidRPr="00B83045" w:rsidRDefault="00DC56F5" w:rsidP="00337C97">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1 ZA GJ 13</w:t>
            </w:r>
          </w:p>
        </w:tc>
      </w:tr>
      <w:tr w:rsidR="00A61357" w:rsidRPr="00B83045" w14:paraId="38DE1D29" w14:textId="77777777" w:rsidTr="00C96AAA">
        <w:trPr>
          <w:trHeight w:val="172"/>
        </w:trPr>
        <w:tc>
          <w:tcPr>
            <w:tcW w:w="1129" w:type="dxa"/>
            <w:vMerge/>
            <w:shd w:val="clear" w:color="auto" w:fill="auto"/>
          </w:tcPr>
          <w:p w14:paraId="7518857E" w14:textId="77777777" w:rsidR="00DC56F5" w:rsidRPr="00B83045" w:rsidRDefault="00DC56F5" w:rsidP="00337C97">
            <w:pPr>
              <w:autoSpaceDE w:val="0"/>
              <w:autoSpaceDN w:val="0"/>
              <w:adjustRightInd w:val="0"/>
              <w:jc w:val="center"/>
              <w:rPr>
                <w:rFonts w:ascii="Work Sans" w:hAnsi="Work Sans" w:cs="Arial"/>
                <w:sz w:val="19"/>
                <w:szCs w:val="19"/>
              </w:rPr>
            </w:pPr>
          </w:p>
        </w:tc>
        <w:tc>
          <w:tcPr>
            <w:tcW w:w="1276" w:type="dxa"/>
            <w:vMerge/>
            <w:shd w:val="clear" w:color="auto" w:fill="auto"/>
          </w:tcPr>
          <w:p w14:paraId="48C62377" w14:textId="77777777" w:rsidR="00DC56F5" w:rsidRPr="00B83045" w:rsidRDefault="00DC56F5" w:rsidP="00337C97">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44B6D42" w14:textId="607A9A88"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AAA0032PFJZ</w:t>
            </w:r>
          </w:p>
        </w:tc>
        <w:tc>
          <w:tcPr>
            <w:tcW w:w="1559" w:type="dxa"/>
            <w:shd w:val="clear" w:color="auto" w:fill="auto"/>
            <w:vAlign w:val="bottom"/>
          </w:tcPr>
          <w:p w14:paraId="0CAB85CD" w14:textId="5A872CA5"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1034573</w:t>
            </w:r>
          </w:p>
        </w:tc>
        <w:tc>
          <w:tcPr>
            <w:tcW w:w="1985" w:type="dxa"/>
            <w:shd w:val="clear" w:color="auto" w:fill="auto"/>
            <w:vAlign w:val="bottom"/>
          </w:tcPr>
          <w:p w14:paraId="2B38B0A9" w14:textId="0EC89C99" w:rsidR="00DC56F5" w:rsidRPr="00B83045" w:rsidRDefault="00DC56F5" w:rsidP="00337C97">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1 ZB GJ 23</w:t>
            </w:r>
          </w:p>
        </w:tc>
      </w:tr>
      <w:tr w:rsidR="00A61357" w:rsidRPr="00B83045" w14:paraId="365BE2F4" w14:textId="77777777" w:rsidTr="00C96AAA">
        <w:trPr>
          <w:trHeight w:val="172"/>
        </w:trPr>
        <w:tc>
          <w:tcPr>
            <w:tcW w:w="1129" w:type="dxa"/>
            <w:vMerge/>
            <w:shd w:val="clear" w:color="auto" w:fill="auto"/>
          </w:tcPr>
          <w:p w14:paraId="3C117899" w14:textId="77777777" w:rsidR="00DC56F5" w:rsidRPr="00B83045" w:rsidRDefault="00DC56F5" w:rsidP="00337C97">
            <w:pPr>
              <w:autoSpaceDE w:val="0"/>
              <w:autoSpaceDN w:val="0"/>
              <w:adjustRightInd w:val="0"/>
              <w:jc w:val="center"/>
              <w:rPr>
                <w:rFonts w:ascii="Work Sans" w:hAnsi="Work Sans" w:cs="Arial"/>
                <w:sz w:val="19"/>
                <w:szCs w:val="19"/>
              </w:rPr>
            </w:pPr>
          </w:p>
        </w:tc>
        <w:tc>
          <w:tcPr>
            <w:tcW w:w="1276" w:type="dxa"/>
            <w:vMerge/>
            <w:shd w:val="clear" w:color="auto" w:fill="auto"/>
          </w:tcPr>
          <w:p w14:paraId="054C6319" w14:textId="77777777" w:rsidR="00DC56F5" w:rsidRPr="00B83045" w:rsidRDefault="00DC56F5" w:rsidP="00337C97">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E825D91" w14:textId="412C4737"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AAA0032PFKC</w:t>
            </w:r>
          </w:p>
        </w:tc>
        <w:tc>
          <w:tcPr>
            <w:tcW w:w="1559" w:type="dxa"/>
            <w:shd w:val="clear" w:color="auto" w:fill="auto"/>
            <w:vAlign w:val="bottom"/>
          </w:tcPr>
          <w:p w14:paraId="4A4C7950" w14:textId="5AB4D435"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1034574</w:t>
            </w:r>
          </w:p>
        </w:tc>
        <w:tc>
          <w:tcPr>
            <w:tcW w:w="1985" w:type="dxa"/>
            <w:shd w:val="clear" w:color="auto" w:fill="auto"/>
            <w:vAlign w:val="bottom"/>
          </w:tcPr>
          <w:p w14:paraId="72D6D2A4" w14:textId="663DDD2D" w:rsidR="00DC56F5" w:rsidRPr="00B83045" w:rsidRDefault="00DC56F5" w:rsidP="00337C97">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1 ZB GJ 24</w:t>
            </w:r>
          </w:p>
        </w:tc>
      </w:tr>
      <w:tr w:rsidR="00A61357" w:rsidRPr="00B83045" w14:paraId="595D05BB" w14:textId="77777777" w:rsidTr="00C96AAA">
        <w:trPr>
          <w:trHeight w:val="172"/>
        </w:trPr>
        <w:tc>
          <w:tcPr>
            <w:tcW w:w="1129" w:type="dxa"/>
            <w:vMerge/>
            <w:shd w:val="clear" w:color="auto" w:fill="auto"/>
          </w:tcPr>
          <w:p w14:paraId="7E1E6A67" w14:textId="77777777" w:rsidR="00DC56F5" w:rsidRPr="00B83045" w:rsidRDefault="00DC56F5" w:rsidP="00337C97">
            <w:pPr>
              <w:autoSpaceDE w:val="0"/>
              <w:autoSpaceDN w:val="0"/>
              <w:adjustRightInd w:val="0"/>
              <w:jc w:val="center"/>
              <w:rPr>
                <w:rFonts w:ascii="Work Sans" w:hAnsi="Work Sans" w:cs="Arial"/>
                <w:sz w:val="19"/>
                <w:szCs w:val="19"/>
              </w:rPr>
            </w:pPr>
          </w:p>
        </w:tc>
        <w:tc>
          <w:tcPr>
            <w:tcW w:w="1276" w:type="dxa"/>
            <w:vMerge/>
            <w:shd w:val="clear" w:color="auto" w:fill="auto"/>
          </w:tcPr>
          <w:p w14:paraId="6FE4E15C" w14:textId="77777777" w:rsidR="00DC56F5" w:rsidRPr="00B83045" w:rsidRDefault="00DC56F5" w:rsidP="00337C97">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3AA66EA6" w14:textId="6E5B0513"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AAA0032PFLF</w:t>
            </w:r>
          </w:p>
        </w:tc>
        <w:tc>
          <w:tcPr>
            <w:tcW w:w="1559" w:type="dxa"/>
            <w:shd w:val="clear" w:color="auto" w:fill="auto"/>
            <w:vAlign w:val="bottom"/>
          </w:tcPr>
          <w:p w14:paraId="1DEFA342" w14:textId="34DEA22A"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1034575</w:t>
            </w:r>
          </w:p>
        </w:tc>
        <w:tc>
          <w:tcPr>
            <w:tcW w:w="1985" w:type="dxa"/>
            <w:shd w:val="clear" w:color="auto" w:fill="auto"/>
            <w:vAlign w:val="bottom"/>
          </w:tcPr>
          <w:p w14:paraId="0D56E35C" w14:textId="5BFFED43" w:rsidR="00DC56F5" w:rsidRPr="00B83045" w:rsidRDefault="00DC56F5" w:rsidP="00337C97">
            <w:pPr>
              <w:autoSpaceDE w:val="0"/>
              <w:autoSpaceDN w:val="0"/>
              <w:adjustRightInd w:val="0"/>
              <w:jc w:val="both"/>
              <w:rPr>
                <w:rFonts w:ascii="Work Sans" w:hAnsi="Work Sans" w:cs="Arial"/>
                <w:sz w:val="19"/>
                <w:szCs w:val="19"/>
                <w:lang w:val="en-US"/>
              </w:rPr>
            </w:pPr>
            <w:r w:rsidRPr="00B83045">
              <w:rPr>
                <w:rFonts w:ascii="Work Sans" w:hAnsi="Work Sans" w:cs="Arial"/>
                <w:sz w:val="19"/>
                <w:szCs w:val="19"/>
                <w:lang w:val="en-US" w:eastAsia="es-CO"/>
              </w:rPr>
              <w:t>KR 6 12C 05 PI 1SPT GJ 25</w:t>
            </w:r>
          </w:p>
        </w:tc>
      </w:tr>
      <w:tr w:rsidR="00A61357" w:rsidRPr="00B83045" w14:paraId="57DA5E77" w14:textId="77777777" w:rsidTr="00C96AAA">
        <w:trPr>
          <w:trHeight w:val="172"/>
        </w:trPr>
        <w:tc>
          <w:tcPr>
            <w:tcW w:w="1129" w:type="dxa"/>
            <w:vMerge/>
            <w:shd w:val="clear" w:color="auto" w:fill="auto"/>
          </w:tcPr>
          <w:p w14:paraId="60B1B172" w14:textId="77777777" w:rsidR="00DC56F5" w:rsidRPr="00B83045" w:rsidRDefault="00DC56F5" w:rsidP="00337C97">
            <w:pPr>
              <w:autoSpaceDE w:val="0"/>
              <w:autoSpaceDN w:val="0"/>
              <w:adjustRightInd w:val="0"/>
              <w:jc w:val="center"/>
              <w:rPr>
                <w:rFonts w:ascii="Work Sans" w:hAnsi="Work Sans" w:cs="Arial"/>
                <w:sz w:val="19"/>
                <w:szCs w:val="19"/>
                <w:lang w:val="en-US"/>
              </w:rPr>
            </w:pPr>
          </w:p>
        </w:tc>
        <w:tc>
          <w:tcPr>
            <w:tcW w:w="1276" w:type="dxa"/>
            <w:vMerge/>
            <w:shd w:val="clear" w:color="auto" w:fill="auto"/>
          </w:tcPr>
          <w:p w14:paraId="1BF14C71" w14:textId="77777777" w:rsidR="00DC56F5" w:rsidRPr="00B83045" w:rsidRDefault="00DC56F5" w:rsidP="00337C97">
            <w:pPr>
              <w:autoSpaceDE w:val="0"/>
              <w:autoSpaceDN w:val="0"/>
              <w:adjustRightInd w:val="0"/>
              <w:jc w:val="center"/>
              <w:rPr>
                <w:rFonts w:ascii="Work Sans" w:hAnsi="Work Sans" w:cs="Arial"/>
                <w:sz w:val="19"/>
                <w:szCs w:val="19"/>
                <w:lang w:val="en-US"/>
              </w:rPr>
            </w:pPr>
          </w:p>
        </w:tc>
        <w:tc>
          <w:tcPr>
            <w:tcW w:w="1843" w:type="dxa"/>
            <w:shd w:val="clear" w:color="auto" w:fill="auto"/>
            <w:vAlign w:val="bottom"/>
          </w:tcPr>
          <w:p w14:paraId="130E3F5B" w14:textId="043E128A"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AAA0032PFMR</w:t>
            </w:r>
          </w:p>
        </w:tc>
        <w:tc>
          <w:tcPr>
            <w:tcW w:w="1559" w:type="dxa"/>
            <w:shd w:val="clear" w:color="auto" w:fill="auto"/>
            <w:vAlign w:val="bottom"/>
          </w:tcPr>
          <w:p w14:paraId="24A1314B" w14:textId="5C59DA86"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1034576</w:t>
            </w:r>
          </w:p>
        </w:tc>
        <w:tc>
          <w:tcPr>
            <w:tcW w:w="1985" w:type="dxa"/>
            <w:shd w:val="clear" w:color="auto" w:fill="auto"/>
            <w:vAlign w:val="bottom"/>
          </w:tcPr>
          <w:p w14:paraId="56ECDCAB" w14:textId="7E212ED4" w:rsidR="00DC56F5" w:rsidRPr="00B83045" w:rsidRDefault="00DC56F5" w:rsidP="00337C97">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1 ZB GJ 26</w:t>
            </w:r>
          </w:p>
        </w:tc>
      </w:tr>
      <w:tr w:rsidR="00A61357" w:rsidRPr="00B83045" w14:paraId="22FE1E1A" w14:textId="77777777" w:rsidTr="00C96AAA">
        <w:trPr>
          <w:trHeight w:val="172"/>
        </w:trPr>
        <w:tc>
          <w:tcPr>
            <w:tcW w:w="1129" w:type="dxa"/>
            <w:vMerge/>
            <w:shd w:val="clear" w:color="auto" w:fill="auto"/>
          </w:tcPr>
          <w:p w14:paraId="6F66ECF8" w14:textId="77777777" w:rsidR="00DC56F5" w:rsidRPr="00B83045" w:rsidRDefault="00DC56F5" w:rsidP="00337C97">
            <w:pPr>
              <w:autoSpaceDE w:val="0"/>
              <w:autoSpaceDN w:val="0"/>
              <w:adjustRightInd w:val="0"/>
              <w:jc w:val="center"/>
              <w:rPr>
                <w:rFonts w:ascii="Work Sans" w:hAnsi="Work Sans" w:cs="Arial"/>
                <w:sz w:val="19"/>
                <w:szCs w:val="19"/>
              </w:rPr>
            </w:pPr>
          </w:p>
        </w:tc>
        <w:tc>
          <w:tcPr>
            <w:tcW w:w="1276" w:type="dxa"/>
            <w:vMerge/>
            <w:shd w:val="clear" w:color="auto" w:fill="auto"/>
          </w:tcPr>
          <w:p w14:paraId="5A9DDBF4" w14:textId="77777777" w:rsidR="00DC56F5" w:rsidRPr="00B83045" w:rsidRDefault="00DC56F5" w:rsidP="00337C97">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50C1533" w14:textId="5A0E6749"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AAA0032PFNX</w:t>
            </w:r>
          </w:p>
        </w:tc>
        <w:tc>
          <w:tcPr>
            <w:tcW w:w="1559" w:type="dxa"/>
            <w:shd w:val="clear" w:color="auto" w:fill="auto"/>
            <w:vAlign w:val="bottom"/>
          </w:tcPr>
          <w:p w14:paraId="6B964581" w14:textId="759D477D"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1034577</w:t>
            </w:r>
          </w:p>
        </w:tc>
        <w:tc>
          <w:tcPr>
            <w:tcW w:w="1985" w:type="dxa"/>
            <w:shd w:val="clear" w:color="auto" w:fill="auto"/>
            <w:vAlign w:val="bottom"/>
          </w:tcPr>
          <w:p w14:paraId="7EF548FD" w14:textId="2DCC7CCC" w:rsidR="00DC56F5" w:rsidRPr="00B83045" w:rsidRDefault="00DC56F5" w:rsidP="00337C97">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1 ZB GJ 27</w:t>
            </w:r>
          </w:p>
        </w:tc>
      </w:tr>
      <w:tr w:rsidR="00A61357" w:rsidRPr="00B83045" w14:paraId="3FC9B8B3" w14:textId="77777777" w:rsidTr="00C96AAA">
        <w:trPr>
          <w:trHeight w:val="172"/>
        </w:trPr>
        <w:tc>
          <w:tcPr>
            <w:tcW w:w="1129" w:type="dxa"/>
            <w:vMerge/>
            <w:shd w:val="clear" w:color="auto" w:fill="auto"/>
          </w:tcPr>
          <w:p w14:paraId="09D59F98" w14:textId="77777777" w:rsidR="00DC56F5" w:rsidRPr="00B83045" w:rsidRDefault="00DC56F5" w:rsidP="00337C97">
            <w:pPr>
              <w:autoSpaceDE w:val="0"/>
              <w:autoSpaceDN w:val="0"/>
              <w:adjustRightInd w:val="0"/>
              <w:jc w:val="center"/>
              <w:rPr>
                <w:rFonts w:ascii="Work Sans" w:hAnsi="Work Sans" w:cs="Arial"/>
                <w:sz w:val="19"/>
                <w:szCs w:val="19"/>
              </w:rPr>
            </w:pPr>
          </w:p>
        </w:tc>
        <w:tc>
          <w:tcPr>
            <w:tcW w:w="1276" w:type="dxa"/>
            <w:vMerge/>
            <w:shd w:val="clear" w:color="auto" w:fill="auto"/>
          </w:tcPr>
          <w:p w14:paraId="63583D05" w14:textId="77777777" w:rsidR="00DC56F5" w:rsidRPr="00B83045" w:rsidRDefault="00DC56F5" w:rsidP="00337C97">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B29C880" w14:textId="18DC77A7"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AAA0032PFOM</w:t>
            </w:r>
          </w:p>
        </w:tc>
        <w:tc>
          <w:tcPr>
            <w:tcW w:w="1559" w:type="dxa"/>
            <w:shd w:val="clear" w:color="auto" w:fill="auto"/>
            <w:vAlign w:val="bottom"/>
          </w:tcPr>
          <w:p w14:paraId="1CFDAE9E" w14:textId="5CE6F777"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1034578</w:t>
            </w:r>
          </w:p>
        </w:tc>
        <w:tc>
          <w:tcPr>
            <w:tcW w:w="1985" w:type="dxa"/>
            <w:shd w:val="clear" w:color="auto" w:fill="auto"/>
            <w:vAlign w:val="bottom"/>
          </w:tcPr>
          <w:p w14:paraId="4B20AE40" w14:textId="23B07A1B" w:rsidR="00DC56F5" w:rsidRPr="00B83045" w:rsidRDefault="00DC56F5" w:rsidP="00337C97">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1 ZB GJ 28</w:t>
            </w:r>
          </w:p>
        </w:tc>
      </w:tr>
      <w:tr w:rsidR="00A61357" w:rsidRPr="00B83045" w14:paraId="5D4C2D88" w14:textId="77777777" w:rsidTr="00C96AAA">
        <w:trPr>
          <w:trHeight w:val="172"/>
        </w:trPr>
        <w:tc>
          <w:tcPr>
            <w:tcW w:w="1129" w:type="dxa"/>
            <w:vMerge/>
            <w:shd w:val="clear" w:color="auto" w:fill="auto"/>
          </w:tcPr>
          <w:p w14:paraId="38BF70A3" w14:textId="77777777" w:rsidR="00DC56F5" w:rsidRPr="00B83045" w:rsidRDefault="00DC56F5" w:rsidP="00337C97">
            <w:pPr>
              <w:autoSpaceDE w:val="0"/>
              <w:autoSpaceDN w:val="0"/>
              <w:adjustRightInd w:val="0"/>
              <w:jc w:val="center"/>
              <w:rPr>
                <w:rFonts w:ascii="Work Sans" w:hAnsi="Work Sans" w:cs="Arial"/>
                <w:sz w:val="19"/>
                <w:szCs w:val="19"/>
              </w:rPr>
            </w:pPr>
          </w:p>
        </w:tc>
        <w:tc>
          <w:tcPr>
            <w:tcW w:w="1276" w:type="dxa"/>
            <w:vMerge/>
            <w:shd w:val="clear" w:color="auto" w:fill="auto"/>
          </w:tcPr>
          <w:p w14:paraId="2350ED3E" w14:textId="77777777" w:rsidR="00DC56F5" w:rsidRPr="00B83045" w:rsidRDefault="00DC56F5" w:rsidP="00337C97">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2AA16B2" w14:textId="44492A89"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AAA0032PFPA</w:t>
            </w:r>
          </w:p>
        </w:tc>
        <w:tc>
          <w:tcPr>
            <w:tcW w:w="1559" w:type="dxa"/>
            <w:shd w:val="clear" w:color="auto" w:fill="auto"/>
            <w:vAlign w:val="bottom"/>
          </w:tcPr>
          <w:p w14:paraId="0235AD31" w14:textId="45F1A39C"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1034579</w:t>
            </w:r>
          </w:p>
        </w:tc>
        <w:tc>
          <w:tcPr>
            <w:tcW w:w="1985" w:type="dxa"/>
            <w:shd w:val="clear" w:color="auto" w:fill="auto"/>
            <w:vAlign w:val="bottom"/>
          </w:tcPr>
          <w:p w14:paraId="6041F476" w14:textId="621E6958" w:rsidR="00DC56F5" w:rsidRPr="00B83045" w:rsidRDefault="00DC56F5" w:rsidP="00337C97">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1 ZB GJ 29</w:t>
            </w:r>
          </w:p>
        </w:tc>
      </w:tr>
      <w:tr w:rsidR="00A61357" w:rsidRPr="00B83045" w14:paraId="1BB2C7AE" w14:textId="77777777" w:rsidTr="00C96AAA">
        <w:trPr>
          <w:trHeight w:val="172"/>
        </w:trPr>
        <w:tc>
          <w:tcPr>
            <w:tcW w:w="1129" w:type="dxa"/>
            <w:vMerge/>
            <w:shd w:val="clear" w:color="auto" w:fill="auto"/>
          </w:tcPr>
          <w:p w14:paraId="4E7BA301" w14:textId="77777777" w:rsidR="00DC56F5" w:rsidRPr="00B83045" w:rsidRDefault="00DC56F5" w:rsidP="00337C97">
            <w:pPr>
              <w:autoSpaceDE w:val="0"/>
              <w:autoSpaceDN w:val="0"/>
              <w:adjustRightInd w:val="0"/>
              <w:jc w:val="center"/>
              <w:rPr>
                <w:rFonts w:ascii="Work Sans" w:hAnsi="Work Sans" w:cs="Arial"/>
                <w:sz w:val="19"/>
                <w:szCs w:val="19"/>
              </w:rPr>
            </w:pPr>
          </w:p>
        </w:tc>
        <w:tc>
          <w:tcPr>
            <w:tcW w:w="1276" w:type="dxa"/>
            <w:vMerge/>
            <w:shd w:val="clear" w:color="auto" w:fill="auto"/>
          </w:tcPr>
          <w:p w14:paraId="78294D14" w14:textId="77777777" w:rsidR="00DC56F5" w:rsidRPr="00B83045" w:rsidRDefault="00DC56F5" w:rsidP="00337C97">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637EF1CC" w14:textId="43BC2E5C"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AAA0032PFRJ</w:t>
            </w:r>
          </w:p>
        </w:tc>
        <w:tc>
          <w:tcPr>
            <w:tcW w:w="1559" w:type="dxa"/>
            <w:shd w:val="clear" w:color="auto" w:fill="auto"/>
            <w:vAlign w:val="bottom"/>
          </w:tcPr>
          <w:p w14:paraId="180F10EE" w14:textId="254B4DA6"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1034580</w:t>
            </w:r>
          </w:p>
        </w:tc>
        <w:tc>
          <w:tcPr>
            <w:tcW w:w="1985" w:type="dxa"/>
            <w:shd w:val="clear" w:color="auto" w:fill="auto"/>
            <w:vAlign w:val="bottom"/>
          </w:tcPr>
          <w:p w14:paraId="15092A91" w14:textId="54EEA50E" w:rsidR="00DC56F5" w:rsidRPr="00B83045" w:rsidRDefault="00DC56F5" w:rsidP="00337C97">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1 ZB GJ 30</w:t>
            </w:r>
          </w:p>
        </w:tc>
      </w:tr>
      <w:tr w:rsidR="00A61357" w:rsidRPr="00B83045" w14:paraId="7BA97055" w14:textId="77777777" w:rsidTr="00C96AAA">
        <w:trPr>
          <w:trHeight w:val="172"/>
        </w:trPr>
        <w:tc>
          <w:tcPr>
            <w:tcW w:w="1129" w:type="dxa"/>
            <w:vMerge/>
            <w:shd w:val="clear" w:color="auto" w:fill="auto"/>
          </w:tcPr>
          <w:p w14:paraId="34A3313C" w14:textId="77777777" w:rsidR="00DC56F5" w:rsidRPr="00B83045" w:rsidRDefault="00DC56F5" w:rsidP="00337C97">
            <w:pPr>
              <w:autoSpaceDE w:val="0"/>
              <w:autoSpaceDN w:val="0"/>
              <w:adjustRightInd w:val="0"/>
              <w:jc w:val="center"/>
              <w:rPr>
                <w:rFonts w:ascii="Work Sans" w:hAnsi="Work Sans" w:cs="Arial"/>
                <w:sz w:val="19"/>
                <w:szCs w:val="19"/>
              </w:rPr>
            </w:pPr>
          </w:p>
        </w:tc>
        <w:tc>
          <w:tcPr>
            <w:tcW w:w="1276" w:type="dxa"/>
            <w:vMerge/>
            <w:shd w:val="clear" w:color="auto" w:fill="auto"/>
          </w:tcPr>
          <w:p w14:paraId="73A48829" w14:textId="77777777" w:rsidR="00DC56F5" w:rsidRPr="00B83045" w:rsidRDefault="00DC56F5" w:rsidP="00337C97">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0A088409" w14:textId="623EFC6D"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AAA0032PFSY</w:t>
            </w:r>
          </w:p>
        </w:tc>
        <w:tc>
          <w:tcPr>
            <w:tcW w:w="1559" w:type="dxa"/>
            <w:shd w:val="clear" w:color="auto" w:fill="auto"/>
            <w:vAlign w:val="bottom"/>
          </w:tcPr>
          <w:p w14:paraId="03BDF98E" w14:textId="2566C27B"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1034581</w:t>
            </w:r>
          </w:p>
        </w:tc>
        <w:tc>
          <w:tcPr>
            <w:tcW w:w="1985" w:type="dxa"/>
            <w:shd w:val="clear" w:color="auto" w:fill="auto"/>
            <w:vAlign w:val="bottom"/>
          </w:tcPr>
          <w:p w14:paraId="2A1B7D7A" w14:textId="723FBD33" w:rsidR="00DC56F5" w:rsidRPr="00B83045" w:rsidRDefault="00DC56F5" w:rsidP="00337C97">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1 ZB GJ 31</w:t>
            </w:r>
          </w:p>
        </w:tc>
      </w:tr>
      <w:tr w:rsidR="00A61357" w:rsidRPr="00B83045" w14:paraId="59BB37F4" w14:textId="77777777" w:rsidTr="00C96AAA">
        <w:trPr>
          <w:trHeight w:val="172"/>
        </w:trPr>
        <w:tc>
          <w:tcPr>
            <w:tcW w:w="1129" w:type="dxa"/>
            <w:vMerge/>
            <w:shd w:val="clear" w:color="auto" w:fill="auto"/>
          </w:tcPr>
          <w:p w14:paraId="2E4763DE" w14:textId="77777777" w:rsidR="00DC56F5" w:rsidRPr="00B83045" w:rsidRDefault="00DC56F5" w:rsidP="00337C97">
            <w:pPr>
              <w:autoSpaceDE w:val="0"/>
              <w:autoSpaceDN w:val="0"/>
              <w:adjustRightInd w:val="0"/>
              <w:jc w:val="center"/>
              <w:rPr>
                <w:rFonts w:ascii="Work Sans" w:hAnsi="Work Sans" w:cs="Arial"/>
                <w:sz w:val="19"/>
                <w:szCs w:val="19"/>
              </w:rPr>
            </w:pPr>
          </w:p>
        </w:tc>
        <w:tc>
          <w:tcPr>
            <w:tcW w:w="1276" w:type="dxa"/>
            <w:vMerge/>
            <w:shd w:val="clear" w:color="auto" w:fill="auto"/>
          </w:tcPr>
          <w:p w14:paraId="03CF0036" w14:textId="77777777" w:rsidR="00DC56F5" w:rsidRPr="00B83045" w:rsidRDefault="00DC56F5" w:rsidP="00337C97">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3747D2D0" w14:textId="124A4989"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AAA0032PFTD</w:t>
            </w:r>
          </w:p>
        </w:tc>
        <w:tc>
          <w:tcPr>
            <w:tcW w:w="1559" w:type="dxa"/>
            <w:shd w:val="clear" w:color="auto" w:fill="auto"/>
            <w:vAlign w:val="bottom"/>
          </w:tcPr>
          <w:p w14:paraId="596F3C12" w14:textId="46F3D7EC"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1034582</w:t>
            </w:r>
          </w:p>
        </w:tc>
        <w:tc>
          <w:tcPr>
            <w:tcW w:w="1985" w:type="dxa"/>
            <w:shd w:val="clear" w:color="auto" w:fill="auto"/>
            <w:vAlign w:val="bottom"/>
          </w:tcPr>
          <w:p w14:paraId="1B605575" w14:textId="13AF59B2" w:rsidR="00DC56F5" w:rsidRPr="00B83045" w:rsidRDefault="00DC56F5" w:rsidP="00337C97">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1 ZB GJ 32</w:t>
            </w:r>
          </w:p>
        </w:tc>
      </w:tr>
      <w:tr w:rsidR="00A61357" w:rsidRPr="00B83045" w14:paraId="21865491" w14:textId="77777777" w:rsidTr="00C96AAA">
        <w:trPr>
          <w:trHeight w:val="172"/>
        </w:trPr>
        <w:tc>
          <w:tcPr>
            <w:tcW w:w="1129" w:type="dxa"/>
            <w:vMerge/>
            <w:shd w:val="clear" w:color="auto" w:fill="auto"/>
          </w:tcPr>
          <w:p w14:paraId="7E5E6C4B" w14:textId="77777777" w:rsidR="00DC56F5" w:rsidRPr="00B83045" w:rsidRDefault="00DC56F5" w:rsidP="00337C97">
            <w:pPr>
              <w:autoSpaceDE w:val="0"/>
              <w:autoSpaceDN w:val="0"/>
              <w:adjustRightInd w:val="0"/>
              <w:jc w:val="center"/>
              <w:rPr>
                <w:rFonts w:ascii="Work Sans" w:hAnsi="Work Sans" w:cs="Arial"/>
                <w:sz w:val="19"/>
                <w:szCs w:val="19"/>
              </w:rPr>
            </w:pPr>
          </w:p>
        </w:tc>
        <w:tc>
          <w:tcPr>
            <w:tcW w:w="1276" w:type="dxa"/>
            <w:vMerge/>
            <w:shd w:val="clear" w:color="auto" w:fill="auto"/>
          </w:tcPr>
          <w:p w14:paraId="076D8597" w14:textId="77777777" w:rsidR="00DC56F5" w:rsidRPr="00B83045" w:rsidRDefault="00DC56F5" w:rsidP="00337C97">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0FAAAD94" w14:textId="4910B6CA"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AAA0032PFUH</w:t>
            </w:r>
          </w:p>
        </w:tc>
        <w:tc>
          <w:tcPr>
            <w:tcW w:w="1559" w:type="dxa"/>
            <w:shd w:val="clear" w:color="auto" w:fill="auto"/>
            <w:vAlign w:val="bottom"/>
          </w:tcPr>
          <w:p w14:paraId="21D1B154" w14:textId="214134E8"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1034583</w:t>
            </w:r>
          </w:p>
        </w:tc>
        <w:tc>
          <w:tcPr>
            <w:tcW w:w="1985" w:type="dxa"/>
            <w:shd w:val="clear" w:color="auto" w:fill="auto"/>
            <w:vAlign w:val="bottom"/>
          </w:tcPr>
          <w:p w14:paraId="048C9D97" w14:textId="5D9773BC" w:rsidR="00DC56F5" w:rsidRPr="00B83045" w:rsidRDefault="00DC56F5" w:rsidP="00337C97">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1 ZB GJ 33</w:t>
            </w:r>
          </w:p>
        </w:tc>
      </w:tr>
      <w:tr w:rsidR="00A61357" w:rsidRPr="00B83045" w14:paraId="1674637A" w14:textId="77777777" w:rsidTr="00C96AAA">
        <w:trPr>
          <w:trHeight w:val="172"/>
        </w:trPr>
        <w:tc>
          <w:tcPr>
            <w:tcW w:w="1129" w:type="dxa"/>
            <w:vMerge/>
            <w:shd w:val="clear" w:color="auto" w:fill="auto"/>
          </w:tcPr>
          <w:p w14:paraId="396706AF" w14:textId="77777777" w:rsidR="00DC56F5" w:rsidRPr="00B83045" w:rsidRDefault="00DC56F5" w:rsidP="00337C97">
            <w:pPr>
              <w:autoSpaceDE w:val="0"/>
              <w:autoSpaceDN w:val="0"/>
              <w:adjustRightInd w:val="0"/>
              <w:jc w:val="center"/>
              <w:rPr>
                <w:rFonts w:ascii="Work Sans" w:hAnsi="Work Sans" w:cs="Arial"/>
                <w:sz w:val="19"/>
                <w:szCs w:val="19"/>
              </w:rPr>
            </w:pPr>
          </w:p>
        </w:tc>
        <w:tc>
          <w:tcPr>
            <w:tcW w:w="1276" w:type="dxa"/>
            <w:vMerge/>
            <w:shd w:val="clear" w:color="auto" w:fill="auto"/>
          </w:tcPr>
          <w:p w14:paraId="40783068" w14:textId="77777777" w:rsidR="00DC56F5" w:rsidRPr="00B83045" w:rsidRDefault="00DC56F5" w:rsidP="00337C97">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DE5CE89" w14:textId="163FC9C4"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AAA0032PFWW</w:t>
            </w:r>
          </w:p>
        </w:tc>
        <w:tc>
          <w:tcPr>
            <w:tcW w:w="1559" w:type="dxa"/>
            <w:shd w:val="clear" w:color="auto" w:fill="auto"/>
            <w:vAlign w:val="bottom"/>
          </w:tcPr>
          <w:p w14:paraId="543145EB" w14:textId="282C2F35"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1034584</w:t>
            </w:r>
          </w:p>
        </w:tc>
        <w:tc>
          <w:tcPr>
            <w:tcW w:w="1985" w:type="dxa"/>
            <w:shd w:val="clear" w:color="auto" w:fill="auto"/>
            <w:vAlign w:val="bottom"/>
          </w:tcPr>
          <w:p w14:paraId="015434A6" w14:textId="421BD746" w:rsidR="00DC56F5" w:rsidRPr="00B83045" w:rsidRDefault="00DC56F5" w:rsidP="00337C97">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1 ZB GJ 34</w:t>
            </w:r>
          </w:p>
        </w:tc>
      </w:tr>
      <w:tr w:rsidR="00A61357" w:rsidRPr="00B83045" w14:paraId="6D5092E5" w14:textId="77777777" w:rsidTr="00C96AAA">
        <w:trPr>
          <w:trHeight w:val="172"/>
        </w:trPr>
        <w:tc>
          <w:tcPr>
            <w:tcW w:w="1129" w:type="dxa"/>
            <w:vMerge/>
            <w:shd w:val="clear" w:color="auto" w:fill="auto"/>
          </w:tcPr>
          <w:p w14:paraId="0A190861" w14:textId="77777777" w:rsidR="00DC56F5" w:rsidRPr="00B83045" w:rsidRDefault="00DC56F5" w:rsidP="00337C97">
            <w:pPr>
              <w:autoSpaceDE w:val="0"/>
              <w:autoSpaceDN w:val="0"/>
              <w:adjustRightInd w:val="0"/>
              <w:jc w:val="center"/>
              <w:rPr>
                <w:rFonts w:ascii="Work Sans" w:hAnsi="Work Sans" w:cs="Arial"/>
                <w:sz w:val="19"/>
                <w:szCs w:val="19"/>
              </w:rPr>
            </w:pPr>
          </w:p>
        </w:tc>
        <w:tc>
          <w:tcPr>
            <w:tcW w:w="1276" w:type="dxa"/>
            <w:vMerge/>
            <w:shd w:val="clear" w:color="auto" w:fill="auto"/>
          </w:tcPr>
          <w:p w14:paraId="7D633409" w14:textId="77777777" w:rsidR="00DC56F5" w:rsidRPr="00B83045" w:rsidRDefault="00DC56F5" w:rsidP="00337C97">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61D027B4" w14:textId="411E7C29"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AAA0032PFXS</w:t>
            </w:r>
          </w:p>
        </w:tc>
        <w:tc>
          <w:tcPr>
            <w:tcW w:w="1559" w:type="dxa"/>
            <w:shd w:val="clear" w:color="auto" w:fill="auto"/>
            <w:vAlign w:val="bottom"/>
          </w:tcPr>
          <w:p w14:paraId="09901250" w14:textId="498E01AB"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1034585</w:t>
            </w:r>
          </w:p>
        </w:tc>
        <w:tc>
          <w:tcPr>
            <w:tcW w:w="1985" w:type="dxa"/>
            <w:shd w:val="clear" w:color="auto" w:fill="auto"/>
            <w:vAlign w:val="bottom"/>
          </w:tcPr>
          <w:p w14:paraId="771B4C71" w14:textId="67E2CF9D" w:rsidR="00DC56F5" w:rsidRPr="00B83045" w:rsidRDefault="00DC56F5" w:rsidP="00337C97">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1 ZB GJ 35</w:t>
            </w:r>
          </w:p>
        </w:tc>
      </w:tr>
      <w:tr w:rsidR="00A61357" w:rsidRPr="00B83045" w14:paraId="47E8FB92" w14:textId="77777777" w:rsidTr="00C96AAA">
        <w:trPr>
          <w:trHeight w:val="172"/>
        </w:trPr>
        <w:tc>
          <w:tcPr>
            <w:tcW w:w="1129" w:type="dxa"/>
            <w:vMerge/>
            <w:shd w:val="clear" w:color="auto" w:fill="auto"/>
          </w:tcPr>
          <w:p w14:paraId="4720412B" w14:textId="77777777" w:rsidR="00DC56F5" w:rsidRPr="00B83045" w:rsidRDefault="00DC56F5" w:rsidP="00337C97">
            <w:pPr>
              <w:autoSpaceDE w:val="0"/>
              <w:autoSpaceDN w:val="0"/>
              <w:adjustRightInd w:val="0"/>
              <w:jc w:val="center"/>
              <w:rPr>
                <w:rFonts w:ascii="Work Sans" w:hAnsi="Work Sans" w:cs="Arial"/>
                <w:sz w:val="19"/>
                <w:szCs w:val="19"/>
              </w:rPr>
            </w:pPr>
          </w:p>
        </w:tc>
        <w:tc>
          <w:tcPr>
            <w:tcW w:w="1276" w:type="dxa"/>
            <w:vMerge/>
            <w:shd w:val="clear" w:color="auto" w:fill="auto"/>
          </w:tcPr>
          <w:p w14:paraId="3B70F0B4" w14:textId="77777777" w:rsidR="00DC56F5" w:rsidRPr="00B83045" w:rsidRDefault="00DC56F5" w:rsidP="00337C97">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6CEFA4F" w14:textId="0343B9B8"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AAA0032PFYN</w:t>
            </w:r>
          </w:p>
        </w:tc>
        <w:tc>
          <w:tcPr>
            <w:tcW w:w="1559" w:type="dxa"/>
            <w:shd w:val="clear" w:color="auto" w:fill="auto"/>
            <w:vAlign w:val="bottom"/>
          </w:tcPr>
          <w:p w14:paraId="7D65AF7E" w14:textId="583868BC"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1034586</w:t>
            </w:r>
          </w:p>
        </w:tc>
        <w:tc>
          <w:tcPr>
            <w:tcW w:w="1985" w:type="dxa"/>
            <w:shd w:val="clear" w:color="auto" w:fill="auto"/>
            <w:vAlign w:val="bottom"/>
          </w:tcPr>
          <w:p w14:paraId="410A6C49" w14:textId="0716EA8A" w:rsidR="00DC56F5" w:rsidRPr="00B83045" w:rsidRDefault="00DC56F5" w:rsidP="00337C97">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1 ZB GJ 36</w:t>
            </w:r>
          </w:p>
        </w:tc>
      </w:tr>
      <w:tr w:rsidR="00A61357" w:rsidRPr="00B83045" w14:paraId="68E230EE" w14:textId="77777777" w:rsidTr="00C96AAA">
        <w:trPr>
          <w:trHeight w:val="172"/>
        </w:trPr>
        <w:tc>
          <w:tcPr>
            <w:tcW w:w="1129" w:type="dxa"/>
            <w:vMerge/>
            <w:shd w:val="clear" w:color="auto" w:fill="auto"/>
          </w:tcPr>
          <w:p w14:paraId="5007DBB7" w14:textId="77777777" w:rsidR="00DC56F5" w:rsidRPr="00B83045" w:rsidRDefault="00DC56F5" w:rsidP="00337C97">
            <w:pPr>
              <w:autoSpaceDE w:val="0"/>
              <w:autoSpaceDN w:val="0"/>
              <w:adjustRightInd w:val="0"/>
              <w:jc w:val="center"/>
              <w:rPr>
                <w:rFonts w:ascii="Work Sans" w:hAnsi="Work Sans" w:cs="Arial"/>
                <w:sz w:val="19"/>
                <w:szCs w:val="19"/>
              </w:rPr>
            </w:pPr>
          </w:p>
        </w:tc>
        <w:tc>
          <w:tcPr>
            <w:tcW w:w="1276" w:type="dxa"/>
            <w:vMerge/>
            <w:shd w:val="clear" w:color="auto" w:fill="auto"/>
          </w:tcPr>
          <w:p w14:paraId="5884E6DA" w14:textId="77777777" w:rsidR="00DC56F5" w:rsidRPr="00B83045" w:rsidRDefault="00DC56F5" w:rsidP="00337C97">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D991E32" w14:textId="15306C61"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AAA0032PFZE</w:t>
            </w:r>
          </w:p>
        </w:tc>
        <w:tc>
          <w:tcPr>
            <w:tcW w:w="1559" w:type="dxa"/>
            <w:shd w:val="clear" w:color="auto" w:fill="auto"/>
            <w:vAlign w:val="bottom"/>
          </w:tcPr>
          <w:p w14:paraId="76285EAB" w14:textId="7DBA7A36"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1034587</w:t>
            </w:r>
          </w:p>
        </w:tc>
        <w:tc>
          <w:tcPr>
            <w:tcW w:w="1985" w:type="dxa"/>
            <w:shd w:val="clear" w:color="auto" w:fill="auto"/>
            <w:vAlign w:val="bottom"/>
          </w:tcPr>
          <w:p w14:paraId="05C4C5BA" w14:textId="75EF5390" w:rsidR="00DC56F5" w:rsidRPr="00B83045" w:rsidRDefault="00DC56F5" w:rsidP="00337C97">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1 ZB GJ 37</w:t>
            </w:r>
          </w:p>
        </w:tc>
      </w:tr>
      <w:tr w:rsidR="00A61357" w:rsidRPr="00B83045" w14:paraId="235F67FC" w14:textId="77777777" w:rsidTr="00C96AAA">
        <w:trPr>
          <w:trHeight w:val="172"/>
        </w:trPr>
        <w:tc>
          <w:tcPr>
            <w:tcW w:w="1129" w:type="dxa"/>
            <w:vMerge/>
            <w:shd w:val="clear" w:color="auto" w:fill="auto"/>
          </w:tcPr>
          <w:p w14:paraId="487C1BC9" w14:textId="77777777" w:rsidR="00DC56F5" w:rsidRPr="00B83045" w:rsidRDefault="00DC56F5" w:rsidP="00337C97">
            <w:pPr>
              <w:autoSpaceDE w:val="0"/>
              <w:autoSpaceDN w:val="0"/>
              <w:adjustRightInd w:val="0"/>
              <w:jc w:val="center"/>
              <w:rPr>
                <w:rFonts w:ascii="Work Sans" w:hAnsi="Work Sans" w:cs="Arial"/>
                <w:sz w:val="19"/>
                <w:szCs w:val="19"/>
              </w:rPr>
            </w:pPr>
          </w:p>
        </w:tc>
        <w:tc>
          <w:tcPr>
            <w:tcW w:w="1276" w:type="dxa"/>
            <w:vMerge/>
            <w:shd w:val="clear" w:color="auto" w:fill="auto"/>
          </w:tcPr>
          <w:p w14:paraId="5C42DB7D" w14:textId="77777777" w:rsidR="00DC56F5" w:rsidRPr="00B83045" w:rsidRDefault="00DC56F5" w:rsidP="00337C97">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0BEB32B7" w14:textId="7965B584"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AAA0032PHAW</w:t>
            </w:r>
          </w:p>
        </w:tc>
        <w:tc>
          <w:tcPr>
            <w:tcW w:w="1559" w:type="dxa"/>
            <w:shd w:val="clear" w:color="auto" w:fill="auto"/>
            <w:vAlign w:val="bottom"/>
          </w:tcPr>
          <w:p w14:paraId="590543F6" w14:textId="4DF1930C"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1034588</w:t>
            </w:r>
          </w:p>
        </w:tc>
        <w:tc>
          <w:tcPr>
            <w:tcW w:w="1985" w:type="dxa"/>
            <w:shd w:val="clear" w:color="auto" w:fill="auto"/>
            <w:vAlign w:val="bottom"/>
          </w:tcPr>
          <w:p w14:paraId="3A0D1806" w14:textId="47A30435" w:rsidR="00DC56F5" w:rsidRPr="00B83045" w:rsidRDefault="00DC56F5" w:rsidP="00337C97">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1 ZB GJ 38</w:t>
            </w:r>
          </w:p>
        </w:tc>
      </w:tr>
      <w:tr w:rsidR="00A61357" w:rsidRPr="00B83045" w14:paraId="24EA46AF" w14:textId="77777777" w:rsidTr="00C96AAA">
        <w:trPr>
          <w:trHeight w:val="172"/>
        </w:trPr>
        <w:tc>
          <w:tcPr>
            <w:tcW w:w="1129" w:type="dxa"/>
            <w:vMerge/>
            <w:shd w:val="clear" w:color="auto" w:fill="auto"/>
          </w:tcPr>
          <w:p w14:paraId="1E25052B" w14:textId="77777777" w:rsidR="00DC56F5" w:rsidRPr="00B83045" w:rsidRDefault="00DC56F5" w:rsidP="00337C97">
            <w:pPr>
              <w:autoSpaceDE w:val="0"/>
              <w:autoSpaceDN w:val="0"/>
              <w:adjustRightInd w:val="0"/>
              <w:jc w:val="center"/>
              <w:rPr>
                <w:rFonts w:ascii="Work Sans" w:hAnsi="Work Sans" w:cs="Arial"/>
                <w:sz w:val="19"/>
                <w:szCs w:val="19"/>
              </w:rPr>
            </w:pPr>
          </w:p>
        </w:tc>
        <w:tc>
          <w:tcPr>
            <w:tcW w:w="1276" w:type="dxa"/>
            <w:vMerge/>
            <w:shd w:val="clear" w:color="auto" w:fill="auto"/>
          </w:tcPr>
          <w:p w14:paraId="0D43F533" w14:textId="77777777" w:rsidR="00DC56F5" w:rsidRPr="00B83045" w:rsidRDefault="00DC56F5" w:rsidP="00337C97">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0322704F" w14:textId="53E53EB8"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AAA0032PHBS</w:t>
            </w:r>
          </w:p>
        </w:tc>
        <w:tc>
          <w:tcPr>
            <w:tcW w:w="1559" w:type="dxa"/>
            <w:shd w:val="clear" w:color="auto" w:fill="auto"/>
            <w:vAlign w:val="bottom"/>
          </w:tcPr>
          <w:p w14:paraId="5B3B44D0" w14:textId="1CA3EE0A"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1034589</w:t>
            </w:r>
          </w:p>
        </w:tc>
        <w:tc>
          <w:tcPr>
            <w:tcW w:w="1985" w:type="dxa"/>
            <w:shd w:val="clear" w:color="auto" w:fill="auto"/>
            <w:vAlign w:val="bottom"/>
          </w:tcPr>
          <w:p w14:paraId="0BCBCFA9" w14:textId="57EFBD43" w:rsidR="00DC56F5" w:rsidRPr="00B83045" w:rsidRDefault="00DC56F5" w:rsidP="00337C97">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1 ZC GJ 39</w:t>
            </w:r>
          </w:p>
        </w:tc>
      </w:tr>
      <w:tr w:rsidR="00A61357" w:rsidRPr="00B83045" w14:paraId="7FB5A353" w14:textId="77777777" w:rsidTr="00C96AAA">
        <w:trPr>
          <w:trHeight w:val="172"/>
        </w:trPr>
        <w:tc>
          <w:tcPr>
            <w:tcW w:w="1129" w:type="dxa"/>
            <w:vMerge/>
            <w:shd w:val="clear" w:color="auto" w:fill="auto"/>
          </w:tcPr>
          <w:p w14:paraId="4AA67B92" w14:textId="77777777" w:rsidR="00DC56F5" w:rsidRPr="00B83045" w:rsidRDefault="00DC56F5" w:rsidP="00337C97">
            <w:pPr>
              <w:autoSpaceDE w:val="0"/>
              <w:autoSpaceDN w:val="0"/>
              <w:adjustRightInd w:val="0"/>
              <w:jc w:val="center"/>
              <w:rPr>
                <w:rFonts w:ascii="Work Sans" w:hAnsi="Work Sans" w:cs="Arial"/>
                <w:sz w:val="19"/>
                <w:szCs w:val="19"/>
              </w:rPr>
            </w:pPr>
          </w:p>
        </w:tc>
        <w:tc>
          <w:tcPr>
            <w:tcW w:w="1276" w:type="dxa"/>
            <w:vMerge/>
            <w:shd w:val="clear" w:color="auto" w:fill="auto"/>
          </w:tcPr>
          <w:p w14:paraId="6FDF5B44" w14:textId="77777777" w:rsidR="00DC56F5" w:rsidRPr="00B83045" w:rsidRDefault="00DC56F5" w:rsidP="00337C97">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66BD27A0" w14:textId="233CA60F"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AAA0032PHCN</w:t>
            </w:r>
          </w:p>
        </w:tc>
        <w:tc>
          <w:tcPr>
            <w:tcW w:w="1559" w:type="dxa"/>
            <w:shd w:val="clear" w:color="auto" w:fill="auto"/>
            <w:vAlign w:val="bottom"/>
          </w:tcPr>
          <w:p w14:paraId="01A622EF" w14:textId="68BB4472" w:rsidR="00DC56F5" w:rsidRPr="00B83045" w:rsidRDefault="00DC56F5" w:rsidP="00337C97">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1034590</w:t>
            </w:r>
          </w:p>
        </w:tc>
        <w:tc>
          <w:tcPr>
            <w:tcW w:w="1985" w:type="dxa"/>
            <w:shd w:val="clear" w:color="auto" w:fill="auto"/>
            <w:vAlign w:val="bottom"/>
          </w:tcPr>
          <w:p w14:paraId="5D96DD53" w14:textId="733DAFB0" w:rsidR="00DC56F5" w:rsidRPr="00B83045" w:rsidRDefault="00DC56F5" w:rsidP="00337C97">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1 ZC GJ 40</w:t>
            </w:r>
          </w:p>
        </w:tc>
      </w:tr>
      <w:tr w:rsidR="00A61357" w:rsidRPr="00B83045" w14:paraId="454AF905" w14:textId="77777777" w:rsidTr="00C96AAA">
        <w:trPr>
          <w:trHeight w:val="172"/>
        </w:trPr>
        <w:tc>
          <w:tcPr>
            <w:tcW w:w="1129" w:type="dxa"/>
            <w:vMerge/>
            <w:shd w:val="clear" w:color="auto" w:fill="auto"/>
          </w:tcPr>
          <w:p w14:paraId="661A9837" w14:textId="77777777" w:rsidR="00DC56F5" w:rsidRPr="00B83045" w:rsidRDefault="00DC56F5" w:rsidP="000A33E5">
            <w:pPr>
              <w:autoSpaceDE w:val="0"/>
              <w:autoSpaceDN w:val="0"/>
              <w:adjustRightInd w:val="0"/>
              <w:jc w:val="center"/>
              <w:rPr>
                <w:rFonts w:ascii="Work Sans" w:hAnsi="Work Sans" w:cs="Arial"/>
                <w:sz w:val="19"/>
                <w:szCs w:val="19"/>
              </w:rPr>
            </w:pPr>
          </w:p>
        </w:tc>
        <w:tc>
          <w:tcPr>
            <w:tcW w:w="1276" w:type="dxa"/>
            <w:vMerge/>
            <w:shd w:val="clear" w:color="auto" w:fill="auto"/>
          </w:tcPr>
          <w:p w14:paraId="254E560B" w14:textId="77777777" w:rsidR="00DC56F5" w:rsidRPr="00B83045" w:rsidRDefault="00DC56F5" w:rsidP="000A33E5">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947A93B" w14:textId="387A8CC5" w:rsidR="00DC56F5" w:rsidRPr="00B83045" w:rsidRDefault="00DC56F5" w:rsidP="000A33E5">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AAA0032PHDE</w:t>
            </w:r>
          </w:p>
        </w:tc>
        <w:tc>
          <w:tcPr>
            <w:tcW w:w="1559" w:type="dxa"/>
            <w:shd w:val="clear" w:color="auto" w:fill="auto"/>
            <w:vAlign w:val="bottom"/>
          </w:tcPr>
          <w:p w14:paraId="5D340FFA" w14:textId="507746B8" w:rsidR="00DC56F5" w:rsidRPr="00B83045" w:rsidRDefault="00DC56F5" w:rsidP="000A33E5">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1034591</w:t>
            </w:r>
          </w:p>
        </w:tc>
        <w:tc>
          <w:tcPr>
            <w:tcW w:w="1985" w:type="dxa"/>
            <w:shd w:val="clear" w:color="auto" w:fill="auto"/>
            <w:vAlign w:val="bottom"/>
          </w:tcPr>
          <w:p w14:paraId="3155D7F7" w14:textId="0AE0EE64" w:rsidR="00DC56F5" w:rsidRPr="00B83045" w:rsidRDefault="00DC56F5" w:rsidP="000A33E5">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1 ZC GJ 41</w:t>
            </w:r>
          </w:p>
        </w:tc>
      </w:tr>
      <w:tr w:rsidR="00A61357" w:rsidRPr="00B83045" w14:paraId="14FF4337" w14:textId="77777777" w:rsidTr="00C96AAA">
        <w:trPr>
          <w:trHeight w:val="172"/>
        </w:trPr>
        <w:tc>
          <w:tcPr>
            <w:tcW w:w="1129" w:type="dxa"/>
            <w:vMerge/>
            <w:shd w:val="clear" w:color="auto" w:fill="auto"/>
          </w:tcPr>
          <w:p w14:paraId="684009EF" w14:textId="77777777" w:rsidR="00DC56F5" w:rsidRPr="00B83045" w:rsidRDefault="00DC56F5" w:rsidP="000A33E5">
            <w:pPr>
              <w:autoSpaceDE w:val="0"/>
              <w:autoSpaceDN w:val="0"/>
              <w:adjustRightInd w:val="0"/>
              <w:jc w:val="center"/>
              <w:rPr>
                <w:rFonts w:ascii="Work Sans" w:hAnsi="Work Sans" w:cs="Arial"/>
                <w:sz w:val="19"/>
                <w:szCs w:val="19"/>
              </w:rPr>
            </w:pPr>
          </w:p>
        </w:tc>
        <w:tc>
          <w:tcPr>
            <w:tcW w:w="1276" w:type="dxa"/>
            <w:vMerge/>
            <w:shd w:val="clear" w:color="auto" w:fill="auto"/>
          </w:tcPr>
          <w:p w14:paraId="7BC9FCD9" w14:textId="77777777" w:rsidR="00DC56F5" w:rsidRPr="00B83045" w:rsidRDefault="00DC56F5" w:rsidP="000A33E5">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0EF607AC" w14:textId="72263B3B" w:rsidR="00DC56F5" w:rsidRPr="00B83045" w:rsidRDefault="00DC56F5" w:rsidP="000A33E5">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AAA0032PHRJ</w:t>
            </w:r>
          </w:p>
        </w:tc>
        <w:tc>
          <w:tcPr>
            <w:tcW w:w="1559" w:type="dxa"/>
            <w:shd w:val="clear" w:color="auto" w:fill="auto"/>
            <w:vAlign w:val="bottom"/>
          </w:tcPr>
          <w:p w14:paraId="0F910843" w14:textId="3FBB3C85" w:rsidR="00DC56F5" w:rsidRPr="00B83045" w:rsidRDefault="00DC56F5" w:rsidP="000A33E5">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1034592</w:t>
            </w:r>
          </w:p>
        </w:tc>
        <w:tc>
          <w:tcPr>
            <w:tcW w:w="1985" w:type="dxa"/>
            <w:shd w:val="clear" w:color="auto" w:fill="auto"/>
            <w:vAlign w:val="bottom"/>
          </w:tcPr>
          <w:p w14:paraId="49F69D59" w14:textId="0D0D9E59" w:rsidR="00DC56F5" w:rsidRPr="00B83045" w:rsidRDefault="00DC56F5" w:rsidP="000A33E5">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1 ZC GJ 52</w:t>
            </w:r>
          </w:p>
        </w:tc>
      </w:tr>
      <w:tr w:rsidR="00A61357" w:rsidRPr="00B83045" w14:paraId="2CE0D394" w14:textId="77777777" w:rsidTr="00C96AAA">
        <w:trPr>
          <w:trHeight w:val="172"/>
        </w:trPr>
        <w:tc>
          <w:tcPr>
            <w:tcW w:w="1129" w:type="dxa"/>
            <w:vMerge/>
            <w:shd w:val="clear" w:color="auto" w:fill="auto"/>
          </w:tcPr>
          <w:p w14:paraId="13CDAFC3" w14:textId="77777777" w:rsidR="00DC56F5" w:rsidRPr="00B83045" w:rsidRDefault="00DC56F5" w:rsidP="000A33E5">
            <w:pPr>
              <w:autoSpaceDE w:val="0"/>
              <w:autoSpaceDN w:val="0"/>
              <w:adjustRightInd w:val="0"/>
              <w:jc w:val="center"/>
              <w:rPr>
                <w:rFonts w:ascii="Work Sans" w:hAnsi="Work Sans" w:cs="Arial"/>
                <w:sz w:val="19"/>
                <w:szCs w:val="19"/>
              </w:rPr>
            </w:pPr>
          </w:p>
        </w:tc>
        <w:tc>
          <w:tcPr>
            <w:tcW w:w="1276" w:type="dxa"/>
            <w:vMerge/>
            <w:shd w:val="clear" w:color="auto" w:fill="auto"/>
          </w:tcPr>
          <w:p w14:paraId="54DC8EE6" w14:textId="77777777" w:rsidR="00DC56F5" w:rsidRPr="00B83045" w:rsidRDefault="00DC56F5" w:rsidP="000A33E5">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C62FD33" w14:textId="5E80829D" w:rsidR="00DC56F5" w:rsidRPr="00B83045" w:rsidRDefault="00DC56F5" w:rsidP="000A33E5">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AAA0032PHSY</w:t>
            </w:r>
          </w:p>
        </w:tc>
        <w:tc>
          <w:tcPr>
            <w:tcW w:w="1559" w:type="dxa"/>
            <w:shd w:val="clear" w:color="auto" w:fill="auto"/>
            <w:vAlign w:val="bottom"/>
          </w:tcPr>
          <w:p w14:paraId="6C9859BA" w14:textId="031FA96A" w:rsidR="00DC56F5" w:rsidRPr="00B83045" w:rsidRDefault="00DC56F5" w:rsidP="000A33E5">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1034593</w:t>
            </w:r>
          </w:p>
        </w:tc>
        <w:tc>
          <w:tcPr>
            <w:tcW w:w="1985" w:type="dxa"/>
            <w:shd w:val="clear" w:color="auto" w:fill="auto"/>
            <w:vAlign w:val="bottom"/>
          </w:tcPr>
          <w:p w14:paraId="2BB72A5C" w14:textId="70B2FBF4" w:rsidR="00DC56F5" w:rsidRPr="00B83045" w:rsidRDefault="00DC56F5" w:rsidP="000A33E5">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1 ZC GJ 53</w:t>
            </w:r>
          </w:p>
        </w:tc>
      </w:tr>
      <w:tr w:rsidR="00A61357" w:rsidRPr="00B83045" w14:paraId="50C09735" w14:textId="77777777" w:rsidTr="00C96AAA">
        <w:trPr>
          <w:trHeight w:val="172"/>
        </w:trPr>
        <w:tc>
          <w:tcPr>
            <w:tcW w:w="1129" w:type="dxa"/>
            <w:vMerge/>
            <w:shd w:val="clear" w:color="auto" w:fill="auto"/>
          </w:tcPr>
          <w:p w14:paraId="4821AB88" w14:textId="77777777" w:rsidR="00DC56F5" w:rsidRPr="00B83045" w:rsidRDefault="00DC56F5" w:rsidP="000A33E5">
            <w:pPr>
              <w:autoSpaceDE w:val="0"/>
              <w:autoSpaceDN w:val="0"/>
              <w:adjustRightInd w:val="0"/>
              <w:jc w:val="center"/>
              <w:rPr>
                <w:rFonts w:ascii="Work Sans" w:hAnsi="Work Sans" w:cs="Arial"/>
                <w:sz w:val="19"/>
                <w:szCs w:val="19"/>
              </w:rPr>
            </w:pPr>
          </w:p>
        </w:tc>
        <w:tc>
          <w:tcPr>
            <w:tcW w:w="1276" w:type="dxa"/>
            <w:vMerge/>
            <w:shd w:val="clear" w:color="auto" w:fill="auto"/>
          </w:tcPr>
          <w:p w14:paraId="4EBE6748" w14:textId="77777777" w:rsidR="00DC56F5" w:rsidRPr="00B83045" w:rsidRDefault="00DC56F5" w:rsidP="000A33E5">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98D1E0D" w14:textId="1D78C58B" w:rsidR="00DC56F5" w:rsidRPr="00B83045" w:rsidRDefault="00DC56F5" w:rsidP="000A33E5">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AAA0032PHTD</w:t>
            </w:r>
          </w:p>
        </w:tc>
        <w:tc>
          <w:tcPr>
            <w:tcW w:w="1559" w:type="dxa"/>
            <w:shd w:val="clear" w:color="auto" w:fill="auto"/>
            <w:vAlign w:val="bottom"/>
          </w:tcPr>
          <w:p w14:paraId="35C6E451" w14:textId="3D3F2051" w:rsidR="00DC56F5" w:rsidRPr="00B83045" w:rsidRDefault="00DC56F5" w:rsidP="000A33E5">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1034594</w:t>
            </w:r>
          </w:p>
        </w:tc>
        <w:tc>
          <w:tcPr>
            <w:tcW w:w="1985" w:type="dxa"/>
            <w:shd w:val="clear" w:color="auto" w:fill="auto"/>
            <w:vAlign w:val="bottom"/>
          </w:tcPr>
          <w:p w14:paraId="2A31BA30" w14:textId="39C78D75" w:rsidR="00DC56F5" w:rsidRPr="00B83045" w:rsidRDefault="00DC56F5" w:rsidP="000A33E5">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1 ZC GJ 54</w:t>
            </w:r>
          </w:p>
        </w:tc>
      </w:tr>
      <w:tr w:rsidR="00A61357" w:rsidRPr="00B83045" w14:paraId="2E11B5BA" w14:textId="77777777" w:rsidTr="00C96AAA">
        <w:trPr>
          <w:trHeight w:val="172"/>
        </w:trPr>
        <w:tc>
          <w:tcPr>
            <w:tcW w:w="1129" w:type="dxa"/>
            <w:vMerge/>
            <w:shd w:val="clear" w:color="auto" w:fill="auto"/>
          </w:tcPr>
          <w:p w14:paraId="088C0E7A" w14:textId="77777777" w:rsidR="00DC56F5" w:rsidRPr="00B83045" w:rsidRDefault="00DC56F5" w:rsidP="000A33E5">
            <w:pPr>
              <w:autoSpaceDE w:val="0"/>
              <w:autoSpaceDN w:val="0"/>
              <w:adjustRightInd w:val="0"/>
              <w:jc w:val="center"/>
              <w:rPr>
                <w:rFonts w:ascii="Work Sans" w:hAnsi="Work Sans" w:cs="Arial"/>
                <w:sz w:val="19"/>
                <w:szCs w:val="19"/>
              </w:rPr>
            </w:pPr>
          </w:p>
        </w:tc>
        <w:tc>
          <w:tcPr>
            <w:tcW w:w="1276" w:type="dxa"/>
            <w:vMerge/>
            <w:shd w:val="clear" w:color="auto" w:fill="auto"/>
          </w:tcPr>
          <w:p w14:paraId="00141AF1" w14:textId="77777777" w:rsidR="00DC56F5" w:rsidRPr="00B83045" w:rsidRDefault="00DC56F5" w:rsidP="000A33E5">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E5A4101" w14:textId="378A86AA" w:rsidR="00DC56F5" w:rsidRPr="00B83045" w:rsidRDefault="00DC56F5" w:rsidP="000A33E5">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AAA0032PHUH</w:t>
            </w:r>
          </w:p>
        </w:tc>
        <w:tc>
          <w:tcPr>
            <w:tcW w:w="1559" w:type="dxa"/>
            <w:shd w:val="clear" w:color="auto" w:fill="auto"/>
            <w:vAlign w:val="bottom"/>
          </w:tcPr>
          <w:p w14:paraId="077C98B6" w14:textId="585CF455" w:rsidR="00DC56F5" w:rsidRPr="00B83045" w:rsidRDefault="00DC56F5" w:rsidP="000A33E5">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1034595</w:t>
            </w:r>
          </w:p>
        </w:tc>
        <w:tc>
          <w:tcPr>
            <w:tcW w:w="1985" w:type="dxa"/>
            <w:shd w:val="clear" w:color="auto" w:fill="auto"/>
            <w:vAlign w:val="bottom"/>
          </w:tcPr>
          <w:p w14:paraId="51FB3AF5" w14:textId="01165326" w:rsidR="00DC56F5" w:rsidRPr="00B83045" w:rsidRDefault="00DC56F5" w:rsidP="000A33E5">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1 ZC GJ 55</w:t>
            </w:r>
          </w:p>
        </w:tc>
      </w:tr>
      <w:tr w:rsidR="00A61357" w:rsidRPr="00B83045" w14:paraId="65CCE677" w14:textId="77777777" w:rsidTr="00C96AAA">
        <w:trPr>
          <w:trHeight w:val="172"/>
        </w:trPr>
        <w:tc>
          <w:tcPr>
            <w:tcW w:w="1129" w:type="dxa"/>
            <w:vMerge/>
            <w:shd w:val="clear" w:color="auto" w:fill="auto"/>
          </w:tcPr>
          <w:p w14:paraId="7875698C" w14:textId="77777777" w:rsidR="00DC56F5" w:rsidRPr="00B83045" w:rsidRDefault="00DC56F5" w:rsidP="000A33E5">
            <w:pPr>
              <w:autoSpaceDE w:val="0"/>
              <w:autoSpaceDN w:val="0"/>
              <w:adjustRightInd w:val="0"/>
              <w:jc w:val="center"/>
              <w:rPr>
                <w:rFonts w:ascii="Work Sans" w:hAnsi="Work Sans" w:cs="Arial"/>
                <w:sz w:val="19"/>
                <w:szCs w:val="19"/>
              </w:rPr>
            </w:pPr>
          </w:p>
        </w:tc>
        <w:tc>
          <w:tcPr>
            <w:tcW w:w="1276" w:type="dxa"/>
            <w:vMerge/>
            <w:shd w:val="clear" w:color="auto" w:fill="auto"/>
          </w:tcPr>
          <w:p w14:paraId="4B5F1CEA" w14:textId="77777777" w:rsidR="00DC56F5" w:rsidRPr="00B83045" w:rsidRDefault="00DC56F5" w:rsidP="000A33E5">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AE51CFE" w14:textId="50808C5B" w:rsidR="00DC56F5" w:rsidRPr="00B83045" w:rsidRDefault="00DC56F5" w:rsidP="000A33E5">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AAA0032PHWW</w:t>
            </w:r>
          </w:p>
        </w:tc>
        <w:tc>
          <w:tcPr>
            <w:tcW w:w="1559" w:type="dxa"/>
            <w:shd w:val="clear" w:color="auto" w:fill="auto"/>
            <w:vAlign w:val="bottom"/>
          </w:tcPr>
          <w:p w14:paraId="629609E6" w14:textId="6E9557B3" w:rsidR="00DC56F5" w:rsidRPr="00B83045" w:rsidRDefault="00DC56F5" w:rsidP="000A33E5">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1034596</w:t>
            </w:r>
          </w:p>
        </w:tc>
        <w:tc>
          <w:tcPr>
            <w:tcW w:w="1985" w:type="dxa"/>
            <w:shd w:val="clear" w:color="auto" w:fill="auto"/>
            <w:vAlign w:val="bottom"/>
          </w:tcPr>
          <w:p w14:paraId="31069D4A" w14:textId="72524EC2" w:rsidR="00DC56F5" w:rsidRPr="00B83045" w:rsidRDefault="00DC56F5" w:rsidP="000A33E5">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1 ZA GJ 56</w:t>
            </w:r>
          </w:p>
        </w:tc>
      </w:tr>
      <w:tr w:rsidR="00A61357" w:rsidRPr="00B83045" w14:paraId="291B1D0A" w14:textId="77777777" w:rsidTr="00C96AAA">
        <w:trPr>
          <w:trHeight w:val="172"/>
        </w:trPr>
        <w:tc>
          <w:tcPr>
            <w:tcW w:w="1129" w:type="dxa"/>
            <w:vMerge/>
            <w:shd w:val="clear" w:color="auto" w:fill="auto"/>
          </w:tcPr>
          <w:p w14:paraId="00B2411F" w14:textId="77777777" w:rsidR="00DC56F5" w:rsidRPr="00B83045" w:rsidRDefault="00DC56F5" w:rsidP="000A33E5">
            <w:pPr>
              <w:autoSpaceDE w:val="0"/>
              <w:autoSpaceDN w:val="0"/>
              <w:adjustRightInd w:val="0"/>
              <w:jc w:val="center"/>
              <w:rPr>
                <w:rFonts w:ascii="Work Sans" w:hAnsi="Work Sans" w:cs="Arial"/>
                <w:sz w:val="19"/>
                <w:szCs w:val="19"/>
              </w:rPr>
            </w:pPr>
          </w:p>
        </w:tc>
        <w:tc>
          <w:tcPr>
            <w:tcW w:w="1276" w:type="dxa"/>
            <w:vMerge/>
            <w:shd w:val="clear" w:color="auto" w:fill="auto"/>
          </w:tcPr>
          <w:p w14:paraId="5178E63A" w14:textId="77777777" w:rsidR="00DC56F5" w:rsidRPr="00B83045" w:rsidRDefault="00DC56F5" w:rsidP="000A33E5">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625201B" w14:textId="5AA4557F" w:rsidR="00DC56F5" w:rsidRPr="00B83045" w:rsidRDefault="00DC56F5" w:rsidP="000A33E5">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AAA0032PHXS</w:t>
            </w:r>
          </w:p>
        </w:tc>
        <w:tc>
          <w:tcPr>
            <w:tcW w:w="1559" w:type="dxa"/>
            <w:shd w:val="clear" w:color="auto" w:fill="auto"/>
            <w:vAlign w:val="bottom"/>
          </w:tcPr>
          <w:p w14:paraId="794D735D" w14:textId="6D70CE10" w:rsidR="00DC56F5" w:rsidRPr="00B83045" w:rsidRDefault="00DC56F5" w:rsidP="000A33E5">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1034597</w:t>
            </w:r>
          </w:p>
        </w:tc>
        <w:tc>
          <w:tcPr>
            <w:tcW w:w="1985" w:type="dxa"/>
            <w:shd w:val="clear" w:color="auto" w:fill="auto"/>
            <w:vAlign w:val="bottom"/>
          </w:tcPr>
          <w:p w14:paraId="2B4FA289" w14:textId="1B9E2F5B" w:rsidR="00DC56F5" w:rsidRPr="00B83045" w:rsidRDefault="00DC56F5" w:rsidP="000A33E5">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1 ZA GJ 57</w:t>
            </w:r>
          </w:p>
        </w:tc>
      </w:tr>
      <w:tr w:rsidR="00A61357" w:rsidRPr="00B83045" w14:paraId="6EE45B9C" w14:textId="77777777" w:rsidTr="00C96AAA">
        <w:trPr>
          <w:trHeight w:val="172"/>
        </w:trPr>
        <w:tc>
          <w:tcPr>
            <w:tcW w:w="1129" w:type="dxa"/>
            <w:vMerge/>
            <w:shd w:val="clear" w:color="auto" w:fill="auto"/>
          </w:tcPr>
          <w:p w14:paraId="1035D61D" w14:textId="77777777" w:rsidR="00DC56F5" w:rsidRPr="00B83045" w:rsidRDefault="00DC56F5" w:rsidP="000A33E5">
            <w:pPr>
              <w:autoSpaceDE w:val="0"/>
              <w:autoSpaceDN w:val="0"/>
              <w:adjustRightInd w:val="0"/>
              <w:jc w:val="center"/>
              <w:rPr>
                <w:rFonts w:ascii="Work Sans" w:hAnsi="Work Sans" w:cs="Arial"/>
                <w:sz w:val="19"/>
                <w:szCs w:val="19"/>
              </w:rPr>
            </w:pPr>
          </w:p>
        </w:tc>
        <w:tc>
          <w:tcPr>
            <w:tcW w:w="1276" w:type="dxa"/>
            <w:vMerge/>
            <w:shd w:val="clear" w:color="auto" w:fill="auto"/>
          </w:tcPr>
          <w:p w14:paraId="7C63C2F7" w14:textId="77777777" w:rsidR="00DC56F5" w:rsidRPr="00B83045" w:rsidRDefault="00DC56F5" w:rsidP="000A33E5">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A3B72EC" w14:textId="1E8B6D22" w:rsidR="00DC56F5" w:rsidRPr="00B83045" w:rsidRDefault="00DC56F5" w:rsidP="000A33E5">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AAA0032PHYN</w:t>
            </w:r>
          </w:p>
        </w:tc>
        <w:tc>
          <w:tcPr>
            <w:tcW w:w="1559" w:type="dxa"/>
            <w:shd w:val="clear" w:color="auto" w:fill="auto"/>
            <w:vAlign w:val="bottom"/>
          </w:tcPr>
          <w:p w14:paraId="75B47E81" w14:textId="65E6783B" w:rsidR="00DC56F5" w:rsidRPr="00B83045" w:rsidRDefault="00DC56F5" w:rsidP="000A33E5">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1034598</w:t>
            </w:r>
          </w:p>
        </w:tc>
        <w:tc>
          <w:tcPr>
            <w:tcW w:w="1985" w:type="dxa"/>
            <w:shd w:val="clear" w:color="auto" w:fill="auto"/>
            <w:vAlign w:val="bottom"/>
          </w:tcPr>
          <w:p w14:paraId="2866129A" w14:textId="559F6931" w:rsidR="00DC56F5" w:rsidRPr="00B83045" w:rsidRDefault="00DC56F5" w:rsidP="000A33E5">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1 ZA GJ 58</w:t>
            </w:r>
          </w:p>
        </w:tc>
      </w:tr>
      <w:tr w:rsidR="00A61357" w:rsidRPr="00B83045" w14:paraId="04451734" w14:textId="77777777" w:rsidTr="00C96AAA">
        <w:trPr>
          <w:trHeight w:val="172"/>
        </w:trPr>
        <w:tc>
          <w:tcPr>
            <w:tcW w:w="1129" w:type="dxa"/>
            <w:vMerge/>
            <w:shd w:val="clear" w:color="auto" w:fill="auto"/>
          </w:tcPr>
          <w:p w14:paraId="6E6B7C53" w14:textId="77777777" w:rsidR="00DC56F5" w:rsidRPr="00B83045" w:rsidRDefault="00DC56F5" w:rsidP="000A33E5">
            <w:pPr>
              <w:autoSpaceDE w:val="0"/>
              <w:autoSpaceDN w:val="0"/>
              <w:adjustRightInd w:val="0"/>
              <w:jc w:val="center"/>
              <w:rPr>
                <w:rFonts w:ascii="Work Sans" w:hAnsi="Work Sans" w:cs="Arial"/>
                <w:sz w:val="19"/>
                <w:szCs w:val="19"/>
              </w:rPr>
            </w:pPr>
          </w:p>
        </w:tc>
        <w:tc>
          <w:tcPr>
            <w:tcW w:w="1276" w:type="dxa"/>
            <w:vMerge/>
            <w:shd w:val="clear" w:color="auto" w:fill="auto"/>
          </w:tcPr>
          <w:p w14:paraId="2C8D7610" w14:textId="77777777" w:rsidR="00DC56F5" w:rsidRPr="00B83045" w:rsidRDefault="00DC56F5" w:rsidP="000A33E5">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9F70BAB" w14:textId="5F935D02" w:rsidR="00DC56F5" w:rsidRPr="00B83045" w:rsidRDefault="00DC56F5" w:rsidP="000A33E5">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AAA0032PHZE</w:t>
            </w:r>
          </w:p>
        </w:tc>
        <w:tc>
          <w:tcPr>
            <w:tcW w:w="1559" w:type="dxa"/>
            <w:shd w:val="clear" w:color="auto" w:fill="auto"/>
            <w:vAlign w:val="bottom"/>
          </w:tcPr>
          <w:p w14:paraId="25878061" w14:textId="3363F842" w:rsidR="00DC56F5" w:rsidRPr="00B83045" w:rsidRDefault="00DC56F5" w:rsidP="000A33E5">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1034599</w:t>
            </w:r>
          </w:p>
        </w:tc>
        <w:tc>
          <w:tcPr>
            <w:tcW w:w="1985" w:type="dxa"/>
            <w:shd w:val="clear" w:color="auto" w:fill="auto"/>
            <w:vAlign w:val="bottom"/>
          </w:tcPr>
          <w:p w14:paraId="5A54DA3C" w14:textId="1D37D059" w:rsidR="00DC56F5" w:rsidRPr="00B83045" w:rsidRDefault="00DC56F5" w:rsidP="000A33E5">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1 ZB GJ 59</w:t>
            </w:r>
          </w:p>
        </w:tc>
      </w:tr>
      <w:tr w:rsidR="00A61357" w:rsidRPr="00B83045" w14:paraId="0806AF04" w14:textId="77777777" w:rsidTr="00C96AAA">
        <w:trPr>
          <w:trHeight w:val="172"/>
        </w:trPr>
        <w:tc>
          <w:tcPr>
            <w:tcW w:w="1129" w:type="dxa"/>
            <w:vMerge/>
            <w:shd w:val="clear" w:color="auto" w:fill="auto"/>
          </w:tcPr>
          <w:p w14:paraId="6997CC7A" w14:textId="77777777" w:rsidR="00DC56F5" w:rsidRPr="00B83045" w:rsidRDefault="00DC56F5" w:rsidP="000A33E5">
            <w:pPr>
              <w:autoSpaceDE w:val="0"/>
              <w:autoSpaceDN w:val="0"/>
              <w:adjustRightInd w:val="0"/>
              <w:jc w:val="center"/>
              <w:rPr>
                <w:rFonts w:ascii="Work Sans" w:hAnsi="Work Sans" w:cs="Arial"/>
                <w:sz w:val="19"/>
                <w:szCs w:val="19"/>
              </w:rPr>
            </w:pPr>
          </w:p>
        </w:tc>
        <w:tc>
          <w:tcPr>
            <w:tcW w:w="1276" w:type="dxa"/>
            <w:vMerge/>
            <w:shd w:val="clear" w:color="auto" w:fill="auto"/>
          </w:tcPr>
          <w:p w14:paraId="7F8C5310" w14:textId="77777777" w:rsidR="00DC56F5" w:rsidRPr="00B83045" w:rsidRDefault="00DC56F5" w:rsidP="000A33E5">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55B787C" w14:textId="0140AE0B" w:rsidR="00DC56F5" w:rsidRPr="00B83045" w:rsidRDefault="00DC56F5" w:rsidP="000A33E5">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AAA0032PJAW</w:t>
            </w:r>
          </w:p>
        </w:tc>
        <w:tc>
          <w:tcPr>
            <w:tcW w:w="1559" w:type="dxa"/>
            <w:shd w:val="clear" w:color="auto" w:fill="auto"/>
            <w:vAlign w:val="bottom"/>
          </w:tcPr>
          <w:p w14:paraId="612A07A2" w14:textId="296188F4" w:rsidR="00DC56F5" w:rsidRPr="00B83045" w:rsidRDefault="00DC56F5" w:rsidP="000A33E5">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1034600</w:t>
            </w:r>
          </w:p>
        </w:tc>
        <w:tc>
          <w:tcPr>
            <w:tcW w:w="1985" w:type="dxa"/>
            <w:shd w:val="clear" w:color="auto" w:fill="auto"/>
            <w:vAlign w:val="bottom"/>
          </w:tcPr>
          <w:p w14:paraId="2473C2D8" w14:textId="1DCFD1E2" w:rsidR="00DC56F5" w:rsidRPr="00B83045" w:rsidRDefault="00DC56F5" w:rsidP="000A33E5">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1 ZC GJ 60</w:t>
            </w:r>
          </w:p>
        </w:tc>
      </w:tr>
      <w:tr w:rsidR="00A61357" w:rsidRPr="00B83045" w14:paraId="54D49B2A" w14:textId="77777777" w:rsidTr="00C96AAA">
        <w:trPr>
          <w:trHeight w:val="172"/>
        </w:trPr>
        <w:tc>
          <w:tcPr>
            <w:tcW w:w="1129" w:type="dxa"/>
            <w:vMerge/>
            <w:shd w:val="clear" w:color="auto" w:fill="auto"/>
          </w:tcPr>
          <w:p w14:paraId="0374D811" w14:textId="77777777" w:rsidR="00DC56F5" w:rsidRPr="00B83045" w:rsidRDefault="00DC56F5" w:rsidP="000A33E5">
            <w:pPr>
              <w:autoSpaceDE w:val="0"/>
              <w:autoSpaceDN w:val="0"/>
              <w:adjustRightInd w:val="0"/>
              <w:jc w:val="center"/>
              <w:rPr>
                <w:rFonts w:ascii="Work Sans" w:hAnsi="Work Sans" w:cs="Arial"/>
                <w:sz w:val="19"/>
                <w:szCs w:val="19"/>
              </w:rPr>
            </w:pPr>
          </w:p>
        </w:tc>
        <w:tc>
          <w:tcPr>
            <w:tcW w:w="1276" w:type="dxa"/>
            <w:vMerge/>
            <w:shd w:val="clear" w:color="auto" w:fill="auto"/>
          </w:tcPr>
          <w:p w14:paraId="3491ACB7" w14:textId="77777777" w:rsidR="00DC56F5" w:rsidRPr="00B83045" w:rsidRDefault="00DC56F5" w:rsidP="000A33E5">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39BA638" w14:textId="48B396E4" w:rsidR="00DC56F5" w:rsidRPr="00B83045" w:rsidRDefault="00DC56F5" w:rsidP="000A33E5">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AAA0032PJBS</w:t>
            </w:r>
          </w:p>
        </w:tc>
        <w:tc>
          <w:tcPr>
            <w:tcW w:w="1559" w:type="dxa"/>
            <w:shd w:val="clear" w:color="auto" w:fill="auto"/>
            <w:vAlign w:val="bottom"/>
          </w:tcPr>
          <w:p w14:paraId="1544A5F6" w14:textId="2CB08B79" w:rsidR="00DC56F5" w:rsidRPr="00B83045" w:rsidRDefault="00DC56F5" w:rsidP="000A33E5">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1034601</w:t>
            </w:r>
          </w:p>
        </w:tc>
        <w:tc>
          <w:tcPr>
            <w:tcW w:w="1985" w:type="dxa"/>
            <w:shd w:val="clear" w:color="auto" w:fill="auto"/>
            <w:vAlign w:val="bottom"/>
          </w:tcPr>
          <w:p w14:paraId="059F8C43" w14:textId="0BE36CA3" w:rsidR="00DC56F5" w:rsidRPr="00B83045" w:rsidRDefault="00DC56F5" w:rsidP="000A33E5">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1 ZC GJ 61</w:t>
            </w:r>
          </w:p>
        </w:tc>
      </w:tr>
      <w:tr w:rsidR="00A61357" w:rsidRPr="00B83045" w14:paraId="402D1A88" w14:textId="77777777" w:rsidTr="00C96AAA">
        <w:trPr>
          <w:trHeight w:val="172"/>
        </w:trPr>
        <w:tc>
          <w:tcPr>
            <w:tcW w:w="1129" w:type="dxa"/>
            <w:vMerge/>
            <w:shd w:val="clear" w:color="auto" w:fill="auto"/>
          </w:tcPr>
          <w:p w14:paraId="7B517644" w14:textId="77777777" w:rsidR="00DC56F5" w:rsidRPr="00B83045" w:rsidRDefault="00DC56F5" w:rsidP="000A33E5">
            <w:pPr>
              <w:autoSpaceDE w:val="0"/>
              <w:autoSpaceDN w:val="0"/>
              <w:adjustRightInd w:val="0"/>
              <w:jc w:val="center"/>
              <w:rPr>
                <w:rFonts w:ascii="Work Sans" w:hAnsi="Work Sans" w:cs="Arial"/>
                <w:sz w:val="19"/>
                <w:szCs w:val="19"/>
              </w:rPr>
            </w:pPr>
          </w:p>
        </w:tc>
        <w:tc>
          <w:tcPr>
            <w:tcW w:w="1276" w:type="dxa"/>
            <w:vMerge/>
            <w:shd w:val="clear" w:color="auto" w:fill="auto"/>
          </w:tcPr>
          <w:p w14:paraId="7F331100" w14:textId="77777777" w:rsidR="00DC56F5" w:rsidRPr="00B83045" w:rsidRDefault="00DC56F5" w:rsidP="000A33E5">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65202868" w14:textId="2ECB6E3A" w:rsidR="00DC56F5" w:rsidRPr="00B83045" w:rsidRDefault="00DC56F5" w:rsidP="000A33E5">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AAA0032PJCN</w:t>
            </w:r>
          </w:p>
        </w:tc>
        <w:tc>
          <w:tcPr>
            <w:tcW w:w="1559" w:type="dxa"/>
            <w:shd w:val="clear" w:color="auto" w:fill="auto"/>
            <w:vAlign w:val="bottom"/>
          </w:tcPr>
          <w:p w14:paraId="1DBAFDEB" w14:textId="4D5065B6" w:rsidR="00DC56F5" w:rsidRPr="00B83045" w:rsidRDefault="00DC56F5" w:rsidP="000A33E5">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1034602</w:t>
            </w:r>
          </w:p>
        </w:tc>
        <w:tc>
          <w:tcPr>
            <w:tcW w:w="1985" w:type="dxa"/>
            <w:shd w:val="clear" w:color="auto" w:fill="auto"/>
            <w:vAlign w:val="bottom"/>
          </w:tcPr>
          <w:p w14:paraId="29ABD592" w14:textId="205ACB44" w:rsidR="00DC56F5" w:rsidRPr="00B83045" w:rsidRDefault="00DC56F5" w:rsidP="000A33E5">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1 ZB GJ 62</w:t>
            </w:r>
          </w:p>
        </w:tc>
      </w:tr>
      <w:tr w:rsidR="00A61357" w:rsidRPr="00B83045" w14:paraId="13DDE239" w14:textId="77777777" w:rsidTr="00C96AAA">
        <w:trPr>
          <w:trHeight w:val="172"/>
        </w:trPr>
        <w:tc>
          <w:tcPr>
            <w:tcW w:w="1129" w:type="dxa"/>
            <w:vMerge/>
            <w:shd w:val="clear" w:color="auto" w:fill="auto"/>
          </w:tcPr>
          <w:p w14:paraId="1D5F9ABE" w14:textId="77777777" w:rsidR="00DC56F5" w:rsidRPr="00B83045" w:rsidRDefault="00DC56F5" w:rsidP="000A33E5">
            <w:pPr>
              <w:autoSpaceDE w:val="0"/>
              <w:autoSpaceDN w:val="0"/>
              <w:adjustRightInd w:val="0"/>
              <w:jc w:val="center"/>
              <w:rPr>
                <w:rFonts w:ascii="Work Sans" w:hAnsi="Work Sans" w:cs="Arial"/>
                <w:sz w:val="19"/>
                <w:szCs w:val="19"/>
              </w:rPr>
            </w:pPr>
          </w:p>
        </w:tc>
        <w:tc>
          <w:tcPr>
            <w:tcW w:w="1276" w:type="dxa"/>
            <w:vMerge/>
            <w:shd w:val="clear" w:color="auto" w:fill="auto"/>
          </w:tcPr>
          <w:p w14:paraId="77C01B80" w14:textId="77777777" w:rsidR="00DC56F5" w:rsidRPr="00B83045" w:rsidRDefault="00DC56F5" w:rsidP="000A33E5">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FEBEB59" w14:textId="5634A281" w:rsidR="00DC56F5" w:rsidRPr="00B83045" w:rsidRDefault="00DC56F5" w:rsidP="000A33E5">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AAA0032PJDE</w:t>
            </w:r>
          </w:p>
        </w:tc>
        <w:tc>
          <w:tcPr>
            <w:tcW w:w="1559" w:type="dxa"/>
            <w:shd w:val="clear" w:color="auto" w:fill="auto"/>
            <w:vAlign w:val="bottom"/>
          </w:tcPr>
          <w:p w14:paraId="38B073E6" w14:textId="3C4B0E8C" w:rsidR="00DC56F5" w:rsidRPr="00B83045" w:rsidRDefault="00DC56F5" w:rsidP="000A33E5">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1034603</w:t>
            </w:r>
          </w:p>
        </w:tc>
        <w:tc>
          <w:tcPr>
            <w:tcW w:w="1985" w:type="dxa"/>
            <w:shd w:val="clear" w:color="auto" w:fill="auto"/>
            <w:vAlign w:val="bottom"/>
          </w:tcPr>
          <w:p w14:paraId="645B0BBB" w14:textId="2679E8FA" w:rsidR="00DC56F5" w:rsidRPr="00B83045" w:rsidRDefault="00DC56F5" w:rsidP="000A33E5">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1 ZB GJ 63</w:t>
            </w:r>
          </w:p>
        </w:tc>
      </w:tr>
      <w:tr w:rsidR="00A61357" w:rsidRPr="00B83045" w14:paraId="041730B1" w14:textId="77777777" w:rsidTr="00C96AAA">
        <w:trPr>
          <w:trHeight w:val="172"/>
        </w:trPr>
        <w:tc>
          <w:tcPr>
            <w:tcW w:w="1129" w:type="dxa"/>
            <w:vMerge/>
            <w:shd w:val="clear" w:color="auto" w:fill="auto"/>
          </w:tcPr>
          <w:p w14:paraId="423C5DA7" w14:textId="77777777" w:rsidR="00DC56F5" w:rsidRPr="00B83045" w:rsidRDefault="00DC56F5" w:rsidP="000A33E5">
            <w:pPr>
              <w:autoSpaceDE w:val="0"/>
              <w:autoSpaceDN w:val="0"/>
              <w:adjustRightInd w:val="0"/>
              <w:jc w:val="center"/>
              <w:rPr>
                <w:rFonts w:ascii="Work Sans" w:hAnsi="Work Sans" w:cs="Arial"/>
                <w:sz w:val="19"/>
                <w:szCs w:val="19"/>
              </w:rPr>
            </w:pPr>
          </w:p>
        </w:tc>
        <w:tc>
          <w:tcPr>
            <w:tcW w:w="1276" w:type="dxa"/>
            <w:vMerge/>
            <w:shd w:val="clear" w:color="auto" w:fill="auto"/>
          </w:tcPr>
          <w:p w14:paraId="20E1AB4F" w14:textId="77777777" w:rsidR="00DC56F5" w:rsidRPr="00B83045" w:rsidRDefault="00DC56F5" w:rsidP="000A33E5">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0C75AECC" w14:textId="2DEB89AD" w:rsidR="00DC56F5" w:rsidRPr="00B83045" w:rsidRDefault="00DC56F5" w:rsidP="000A33E5">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AAA0032PJEP</w:t>
            </w:r>
          </w:p>
        </w:tc>
        <w:tc>
          <w:tcPr>
            <w:tcW w:w="1559" w:type="dxa"/>
            <w:shd w:val="clear" w:color="auto" w:fill="auto"/>
            <w:vAlign w:val="bottom"/>
          </w:tcPr>
          <w:p w14:paraId="19BF8B53" w14:textId="400D76EF" w:rsidR="00DC56F5" w:rsidRPr="00B83045" w:rsidRDefault="00DC56F5" w:rsidP="000A33E5">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1034604</w:t>
            </w:r>
          </w:p>
        </w:tc>
        <w:tc>
          <w:tcPr>
            <w:tcW w:w="1985" w:type="dxa"/>
            <w:shd w:val="clear" w:color="auto" w:fill="auto"/>
            <w:vAlign w:val="bottom"/>
          </w:tcPr>
          <w:p w14:paraId="6450A001" w14:textId="5F98746E" w:rsidR="00DC56F5" w:rsidRPr="00B83045" w:rsidRDefault="00DC56F5" w:rsidP="000A33E5">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1 ZA GJ 64</w:t>
            </w:r>
          </w:p>
        </w:tc>
      </w:tr>
      <w:tr w:rsidR="00A61357" w:rsidRPr="00B83045" w14:paraId="4D188F74" w14:textId="77777777" w:rsidTr="00C96AAA">
        <w:trPr>
          <w:trHeight w:val="172"/>
        </w:trPr>
        <w:tc>
          <w:tcPr>
            <w:tcW w:w="1129" w:type="dxa"/>
            <w:vMerge/>
            <w:shd w:val="clear" w:color="auto" w:fill="auto"/>
          </w:tcPr>
          <w:p w14:paraId="08B3A01D" w14:textId="77777777" w:rsidR="00DC56F5" w:rsidRPr="00B83045" w:rsidRDefault="00DC56F5" w:rsidP="000A33E5">
            <w:pPr>
              <w:autoSpaceDE w:val="0"/>
              <w:autoSpaceDN w:val="0"/>
              <w:adjustRightInd w:val="0"/>
              <w:jc w:val="center"/>
              <w:rPr>
                <w:rFonts w:ascii="Work Sans" w:hAnsi="Work Sans" w:cs="Arial"/>
                <w:sz w:val="19"/>
                <w:szCs w:val="19"/>
              </w:rPr>
            </w:pPr>
          </w:p>
        </w:tc>
        <w:tc>
          <w:tcPr>
            <w:tcW w:w="1276" w:type="dxa"/>
            <w:vMerge/>
            <w:shd w:val="clear" w:color="auto" w:fill="auto"/>
          </w:tcPr>
          <w:p w14:paraId="6E1239A5" w14:textId="77777777" w:rsidR="00DC56F5" w:rsidRPr="00B83045" w:rsidRDefault="00DC56F5" w:rsidP="000A33E5">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C3A6939" w14:textId="76B79658" w:rsidR="00DC56F5" w:rsidRPr="00B83045" w:rsidRDefault="00DC56F5" w:rsidP="000A33E5">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AAA0032PJFZ</w:t>
            </w:r>
          </w:p>
        </w:tc>
        <w:tc>
          <w:tcPr>
            <w:tcW w:w="1559" w:type="dxa"/>
            <w:shd w:val="clear" w:color="auto" w:fill="auto"/>
            <w:vAlign w:val="bottom"/>
          </w:tcPr>
          <w:p w14:paraId="77E39A54" w14:textId="7C0FADDE" w:rsidR="00DC56F5" w:rsidRPr="00B83045" w:rsidRDefault="00DC56F5" w:rsidP="000A33E5">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1034605</w:t>
            </w:r>
          </w:p>
        </w:tc>
        <w:tc>
          <w:tcPr>
            <w:tcW w:w="1985" w:type="dxa"/>
            <w:shd w:val="clear" w:color="auto" w:fill="auto"/>
            <w:vAlign w:val="bottom"/>
          </w:tcPr>
          <w:p w14:paraId="71A4748F" w14:textId="008E2041" w:rsidR="00DC56F5" w:rsidRPr="00B83045" w:rsidRDefault="00DC56F5" w:rsidP="000A33E5">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1 ZA GJ 65</w:t>
            </w:r>
          </w:p>
        </w:tc>
      </w:tr>
      <w:tr w:rsidR="00A61357" w:rsidRPr="00B83045" w14:paraId="25B73B67" w14:textId="77777777" w:rsidTr="00C96AAA">
        <w:trPr>
          <w:trHeight w:val="172"/>
        </w:trPr>
        <w:tc>
          <w:tcPr>
            <w:tcW w:w="1129" w:type="dxa"/>
            <w:vMerge/>
            <w:shd w:val="clear" w:color="auto" w:fill="auto"/>
          </w:tcPr>
          <w:p w14:paraId="42443892" w14:textId="77777777" w:rsidR="00DC56F5" w:rsidRPr="00B83045" w:rsidRDefault="00DC56F5" w:rsidP="000A33E5">
            <w:pPr>
              <w:autoSpaceDE w:val="0"/>
              <w:autoSpaceDN w:val="0"/>
              <w:adjustRightInd w:val="0"/>
              <w:jc w:val="center"/>
              <w:rPr>
                <w:rFonts w:ascii="Work Sans" w:hAnsi="Work Sans" w:cs="Arial"/>
                <w:sz w:val="19"/>
                <w:szCs w:val="19"/>
              </w:rPr>
            </w:pPr>
          </w:p>
        </w:tc>
        <w:tc>
          <w:tcPr>
            <w:tcW w:w="1276" w:type="dxa"/>
            <w:vMerge/>
            <w:shd w:val="clear" w:color="auto" w:fill="auto"/>
          </w:tcPr>
          <w:p w14:paraId="4E3B144D" w14:textId="77777777" w:rsidR="00DC56F5" w:rsidRPr="00B83045" w:rsidRDefault="00DC56F5" w:rsidP="000A33E5">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B86B0F4" w14:textId="677801CD" w:rsidR="00DC56F5" w:rsidRPr="00B83045" w:rsidRDefault="00DC56F5" w:rsidP="000A33E5">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AAA0032PJHK</w:t>
            </w:r>
          </w:p>
        </w:tc>
        <w:tc>
          <w:tcPr>
            <w:tcW w:w="1559" w:type="dxa"/>
            <w:shd w:val="clear" w:color="auto" w:fill="auto"/>
            <w:vAlign w:val="bottom"/>
          </w:tcPr>
          <w:p w14:paraId="093F5876" w14:textId="01EA0B6A" w:rsidR="00DC56F5" w:rsidRPr="00B83045" w:rsidRDefault="00DC56F5" w:rsidP="000A33E5">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1034606</w:t>
            </w:r>
          </w:p>
        </w:tc>
        <w:tc>
          <w:tcPr>
            <w:tcW w:w="1985" w:type="dxa"/>
            <w:shd w:val="clear" w:color="auto" w:fill="auto"/>
            <w:vAlign w:val="bottom"/>
          </w:tcPr>
          <w:p w14:paraId="5E3155D9" w14:textId="0AC49CB4" w:rsidR="00DC56F5" w:rsidRPr="00B83045" w:rsidRDefault="00DC56F5" w:rsidP="000A33E5">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1 ZA GJ 66</w:t>
            </w:r>
          </w:p>
        </w:tc>
      </w:tr>
      <w:tr w:rsidR="00A61357" w:rsidRPr="00B83045" w14:paraId="01E3BEF7" w14:textId="77777777" w:rsidTr="00C96AAA">
        <w:trPr>
          <w:trHeight w:val="172"/>
        </w:trPr>
        <w:tc>
          <w:tcPr>
            <w:tcW w:w="1129" w:type="dxa"/>
            <w:vMerge/>
            <w:shd w:val="clear" w:color="auto" w:fill="auto"/>
          </w:tcPr>
          <w:p w14:paraId="7750D752" w14:textId="77777777" w:rsidR="00DC56F5" w:rsidRPr="00B83045" w:rsidRDefault="00DC56F5" w:rsidP="00821AA0">
            <w:pPr>
              <w:autoSpaceDE w:val="0"/>
              <w:autoSpaceDN w:val="0"/>
              <w:adjustRightInd w:val="0"/>
              <w:jc w:val="center"/>
              <w:rPr>
                <w:rFonts w:ascii="Work Sans" w:hAnsi="Work Sans" w:cs="Arial"/>
                <w:sz w:val="19"/>
                <w:szCs w:val="19"/>
              </w:rPr>
            </w:pPr>
          </w:p>
        </w:tc>
        <w:tc>
          <w:tcPr>
            <w:tcW w:w="1276" w:type="dxa"/>
            <w:vMerge/>
            <w:shd w:val="clear" w:color="auto" w:fill="auto"/>
          </w:tcPr>
          <w:p w14:paraId="736166C9" w14:textId="77777777" w:rsidR="00DC56F5" w:rsidRPr="00B83045" w:rsidRDefault="00DC56F5" w:rsidP="00821AA0">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AB132EA" w14:textId="389C5F57" w:rsidR="00DC56F5" w:rsidRPr="00B83045" w:rsidRDefault="00DC56F5" w:rsidP="00821AA0">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AAA0032PJZE</w:t>
            </w:r>
          </w:p>
        </w:tc>
        <w:tc>
          <w:tcPr>
            <w:tcW w:w="1559" w:type="dxa"/>
            <w:shd w:val="clear" w:color="auto" w:fill="auto"/>
            <w:vAlign w:val="bottom"/>
          </w:tcPr>
          <w:p w14:paraId="7AFB2B9F" w14:textId="62026745" w:rsidR="00DC56F5" w:rsidRPr="00B83045" w:rsidRDefault="00DC56F5" w:rsidP="00821AA0">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1034607</w:t>
            </w:r>
          </w:p>
        </w:tc>
        <w:tc>
          <w:tcPr>
            <w:tcW w:w="1985" w:type="dxa"/>
            <w:shd w:val="clear" w:color="auto" w:fill="auto"/>
            <w:vAlign w:val="bottom"/>
          </w:tcPr>
          <w:p w14:paraId="10C57344" w14:textId="1140AAAB" w:rsidR="00DC56F5" w:rsidRPr="00B83045" w:rsidRDefault="00DC56F5" w:rsidP="00821AA0">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1 ZC GJ 81</w:t>
            </w:r>
          </w:p>
        </w:tc>
      </w:tr>
      <w:tr w:rsidR="00A61357" w:rsidRPr="00B83045" w14:paraId="4EF476D7" w14:textId="77777777" w:rsidTr="00C96AAA">
        <w:trPr>
          <w:trHeight w:val="172"/>
        </w:trPr>
        <w:tc>
          <w:tcPr>
            <w:tcW w:w="1129" w:type="dxa"/>
            <w:vMerge/>
            <w:shd w:val="clear" w:color="auto" w:fill="auto"/>
          </w:tcPr>
          <w:p w14:paraId="1921B33E" w14:textId="77777777" w:rsidR="00DC56F5" w:rsidRPr="00B83045" w:rsidRDefault="00DC56F5" w:rsidP="00821AA0">
            <w:pPr>
              <w:autoSpaceDE w:val="0"/>
              <w:autoSpaceDN w:val="0"/>
              <w:adjustRightInd w:val="0"/>
              <w:jc w:val="center"/>
              <w:rPr>
                <w:rFonts w:ascii="Work Sans" w:hAnsi="Work Sans" w:cs="Arial"/>
                <w:sz w:val="19"/>
                <w:szCs w:val="19"/>
              </w:rPr>
            </w:pPr>
          </w:p>
        </w:tc>
        <w:tc>
          <w:tcPr>
            <w:tcW w:w="1276" w:type="dxa"/>
            <w:vMerge/>
            <w:shd w:val="clear" w:color="auto" w:fill="auto"/>
          </w:tcPr>
          <w:p w14:paraId="3CE61D21" w14:textId="77777777" w:rsidR="00DC56F5" w:rsidRPr="00B83045" w:rsidRDefault="00DC56F5" w:rsidP="00821AA0">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62F85008" w14:textId="78E02B79" w:rsidR="00DC56F5" w:rsidRPr="00B83045" w:rsidRDefault="00DC56F5" w:rsidP="00821AA0">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AAA0032PKAF</w:t>
            </w:r>
          </w:p>
        </w:tc>
        <w:tc>
          <w:tcPr>
            <w:tcW w:w="1559" w:type="dxa"/>
            <w:shd w:val="clear" w:color="auto" w:fill="auto"/>
            <w:vAlign w:val="bottom"/>
          </w:tcPr>
          <w:p w14:paraId="6B2322F6" w14:textId="4AF0BA7E" w:rsidR="00DC56F5" w:rsidRPr="00B83045" w:rsidRDefault="00DC56F5" w:rsidP="00821AA0">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1034608</w:t>
            </w:r>
          </w:p>
        </w:tc>
        <w:tc>
          <w:tcPr>
            <w:tcW w:w="1985" w:type="dxa"/>
            <w:shd w:val="clear" w:color="auto" w:fill="auto"/>
            <w:vAlign w:val="bottom"/>
          </w:tcPr>
          <w:p w14:paraId="3E013253" w14:textId="102F3F3B" w:rsidR="00DC56F5" w:rsidRPr="00B83045" w:rsidRDefault="00DC56F5" w:rsidP="00821AA0">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1 ZC GJ 82</w:t>
            </w:r>
          </w:p>
        </w:tc>
      </w:tr>
      <w:tr w:rsidR="00A61357" w:rsidRPr="00B83045" w14:paraId="6FFB41EB" w14:textId="77777777" w:rsidTr="00C96AAA">
        <w:trPr>
          <w:trHeight w:val="172"/>
        </w:trPr>
        <w:tc>
          <w:tcPr>
            <w:tcW w:w="1129" w:type="dxa"/>
            <w:vMerge/>
            <w:shd w:val="clear" w:color="auto" w:fill="auto"/>
          </w:tcPr>
          <w:p w14:paraId="137FE409" w14:textId="77777777" w:rsidR="00DC56F5" w:rsidRPr="00B83045" w:rsidRDefault="00DC56F5" w:rsidP="00821AA0">
            <w:pPr>
              <w:autoSpaceDE w:val="0"/>
              <w:autoSpaceDN w:val="0"/>
              <w:adjustRightInd w:val="0"/>
              <w:jc w:val="center"/>
              <w:rPr>
                <w:rFonts w:ascii="Work Sans" w:hAnsi="Work Sans" w:cs="Arial"/>
                <w:sz w:val="19"/>
                <w:szCs w:val="19"/>
              </w:rPr>
            </w:pPr>
          </w:p>
        </w:tc>
        <w:tc>
          <w:tcPr>
            <w:tcW w:w="1276" w:type="dxa"/>
            <w:vMerge/>
            <w:shd w:val="clear" w:color="auto" w:fill="auto"/>
          </w:tcPr>
          <w:p w14:paraId="2C5BDD26" w14:textId="77777777" w:rsidR="00DC56F5" w:rsidRPr="00B83045" w:rsidRDefault="00DC56F5" w:rsidP="00821AA0">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B3FD744" w14:textId="7F996A89" w:rsidR="00DC56F5" w:rsidRPr="00B83045" w:rsidRDefault="00DC56F5" w:rsidP="00821AA0">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AAA0032PKBR</w:t>
            </w:r>
          </w:p>
        </w:tc>
        <w:tc>
          <w:tcPr>
            <w:tcW w:w="1559" w:type="dxa"/>
            <w:shd w:val="clear" w:color="auto" w:fill="auto"/>
            <w:vAlign w:val="bottom"/>
          </w:tcPr>
          <w:p w14:paraId="3B322B16" w14:textId="3B98FB23" w:rsidR="00DC56F5" w:rsidRPr="00B83045" w:rsidRDefault="00DC56F5" w:rsidP="00821AA0">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1034609</w:t>
            </w:r>
          </w:p>
        </w:tc>
        <w:tc>
          <w:tcPr>
            <w:tcW w:w="1985" w:type="dxa"/>
            <w:shd w:val="clear" w:color="auto" w:fill="auto"/>
            <w:vAlign w:val="bottom"/>
          </w:tcPr>
          <w:p w14:paraId="0EABCD9A" w14:textId="76E740CF" w:rsidR="00DC56F5" w:rsidRPr="00B83045" w:rsidRDefault="00DC56F5" w:rsidP="00821AA0">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1 ZD GJ 83</w:t>
            </w:r>
          </w:p>
        </w:tc>
      </w:tr>
      <w:tr w:rsidR="00A61357" w:rsidRPr="00B83045" w14:paraId="72B0C49E" w14:textId="77777777" w:rsidTr="00C96AAA">
        <w:trPr>
          <w:trHeight w:val="172"/>
        </w:trPr>
        <w:tc>
          <w:tcPr>
            <w:tcW w:w="1129" w:type="dxa"/>
            <w:vMerge/>
            <w:shd w:val="clear" w:color="auto" w:fill="auto"/>
          </w:tcPr>
          <w:p w14:paraId="151CBE53" w14:textId="77777777" w:rsidR="00DC56F5" w:rsidRPr="00B83045" w:rsidRDefault="00DC56F5" w:rsidP="00821AA0">
            <w:pPr>
              <w:autoSpaceDE w:val="0"/>
              <w:autoSpaceDN w:val="0"/>
              <w:adjustRightInd w:val="0"/>
              <w:jc w:val="center"/>
              <w:rPr>
                <w:rFonts w:ascii="Work Sans" w:hAnsi="Work Sans" w:cs="Arial"/>
                <w:sz w:val="19"/>
                <w:szCs w:val="19"/>
              </w:rPr>
            </w:pPr>
          </w:p>
        </w:tc>
        <w:tc>
          <w:tcPr>
            <w:tcW w:w="1276" w:type="dxa"/>
            <w:vMerge/>
            <w:shd w:val="clear" w:color="auto" w:fill="auto"/>
          </w:tcPr>
          <w:p w14:paraId="0ABE23A3" w14:textId="77777777" w:rsidR="00DC56F5" w:rsidRPr="00B83045" w:rsidRDefault="00DC56F5" w:rsidP="00821AA0">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3B69E182" w14:textId="20AE2FE6" w:rsidR="00DC56F5" w:rsidRPr="00B83045" w:rsidRDefault="00DC56F5" w:rsidP="00821AA0">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AAA0032PKCX</w:t>
            </w:r>
          </w:p>
        </w:tc>
        <w:tc>
          <w:tcPr>
            <w:tcW w:w="1559" w:type="dxa"/>
            <w:shd w:val="clear" w:color="auto" w:fill="auto"/>
            <w:vAlign w:val="bottom"/>
          </w:tcPr>
          <w:p w14:paraId="67FD0207" w14:textId="55705735" w:rsidR="00DC56F5" w:rsidRPr="00B83045" w:rsidRDefault="00DC56F5" w:rsidP="00821AA0">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1034610</w:t>
            </w:r>
          </w:p>
        </w:tc>
        <w:tc>
          <w:tcPr>
            <w:tcW w:w="1985" w:type="dxa"/>
            <w:shd w:val="clear" w:color="auto" w:fill="auto"/>
            <w:vAlign w:val="bottom"/>
          </w:tcPr>
          <w:p w14:paraId="7043C385" w14:textId="51CE5F20" w:rsidR="00DC56F5" w:rsidRPr="00B83045" w:rsidRDefault="00DC56F5" w:rsidP="00821AA0">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1 ZD GJ 84</w:t>
            </w:r>
          </w:p>
        </w:tc>
      </w:tr>
      <w:tr w:rsidR="00A61357" w:rsidRPr="00B83045" w14:paraId="622A772A" w14:textId="77777777" w:rsidTr="00C96AAA">
        <w:trPr>
          <w:trHeight w:val="172"/>
        </w:trPr>
        <w:tc>
          <w:tcPr>
            <w:tcW w:w="1129" w:type="dxa"/>
            <w:vMerge/>
            <w:shd w:val="clear" w:color="auto" w:fill="auto"/>
          </w:tcPr>
          <w:p w14:paraId="0273D29F" w14:textId="77777777" w:rsidR="00DC56F5" w:rsidRPr="00B83045" w:rsidRDefault="00DC56F5" w:rsidP="00821AA0">
            <w:pPr>
              <w:autoSpaceDE w:val="0"/>
              <w:autoSpaceDN w:val="0"/>
              <w:adjustRightInd w:val="0"/>
              <w:jc w:val="center"/>
              <w:rPr>
                <w:rFonts w:ascii="Work Sans" w:hAnsi="Work Sans" w:cs="Arial"/>
                <w:sz w:val="19"/>
                <w:szCs w:val="19"/>
              </w:rPr>
            </w:pPr>
          </w:p>
        </w:tc>
        <w:tc>
          <w:tcPr>
            <w:tcW w:w="1276" w:type="dxa"/>
            <w:vMerge/>
            <w:shd w:val="clear" w:color="auto" w:fill="auto"/>
          </w:tcPr>
          <w:p w14:paraId="3063BC8F" w14:textId="77777777" w:rsidR="00DC56F5" w:rsidRPr="00B83045" w:rsidRDefault="00DC56F5" w:rsidP="00821AA0">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D458686" w14:textId="7524246A" w:rsidR="00DC56F5" w:rsidRPr="00B83045" w:rsidRDefault="00DC56F5" w:rsidP="00821AA0">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AAA0032PKDM</w:t>
            </w:r>
          </w:p>
        </w:tc>
        <w:tc>
          <w:tcPr>
            <w:tcW w:w="1559" w:type="dxa"/>
            <w:shd w:val="clear" w:color="auto" w:fill="auto"/>
            <w:vAlign w:val="bottom"/>
          </w:tcPr>
          <w:p w14:paraId="6F46CBF2" w14:textId="0695F5E4" w:rsidR="00DC56F5" w:rsidRPr="00B83045" w:rsidRDefault="00DC56F5" w:rsidP="00821AA0">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1034611</w:t>
            </w:r>
          </w:p>
        </w:tc>
        <w:tc>
          <w:tcPr>
            <w:tcW w:w="1985" w:type="dxa"/>
            <w:shd w:val="clear" w:color="auto" w:fill="auto"/>
            <w:vAlign w:val="bottom"/>
          </w:tcPr>
          <w:p w14:paraId="0A0AFA21" w14:textId="4206D736" w:rsidR="00DC56F5" w:rsidRPr="00B83045" w:rsidRDefault="00DC56F5" w:rsidP="00821AA0">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1 ZD GJ 85</w:t>
            </w:r>
          </w:p>
        </w:tc>
      </w:tr>
      <w:tr w:rsidR="00A61357" w:rsidRPr="00B83045" w14:paraId="3B8C421F" w14:textId="77777777" w:rsidTr="00C96AAA">
        <w:trPr>
          <w:trHeight w:val="172"/>
        </w:trPr>
        <w:tc>
          <w:tcPr>
            <w:tcW w:w="1129" w:type="dxa"/>
            <w:vMerge/>
            <w:shd w:val="clear" w:color="auto" w:fill="auto"/>
          </w:tcPr>
          <w:p w14:paraId="122A626C" w14:textId="77777777" w:rsidR="00DC56F5" w:rsidRPr="00B83045" w:rsidRDefault="00DC56F5" w:rsidP="00821AA0">
            <w:pPr>
              <w:autoSpaceDE w:val="0"/>
              <w:autoSpaceDN w:val="0"/>
              <w:adjustRightInd w:val="0"/>
              <w:jc w:val="center"/>
              <w:rPr>
                <w:rFonts w:ascii="Work Sans" w:hAnsi="Work Sans" w:cs="Arial"/>
                <w:sz w:val="19"/>
                <w:szCs w:val="19"/>
              </w:rPr>
            </w:pPr>
          </w:p>
        </w:tc>
        <w:tc>
          <w:tcPr>
            <w:tcW w:w="1276" w:type="dxa"/>
            <w:vMerge/>
            <w:shd w:val="clear" w:color="auto" w:fill="auto"/>
          </w:tcPr>
          <w:p w14:paraId="7F0E8CBE" w14:textId="77777777" w:rsidR="00DC56F5" w:rsidRPr="00B83045" w:rsidRDefault="00DC56F5" w:rsidP="00821AA0">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6C3A481C" w14:textId="1B7B12FA" w:rsidR="00DC56F5" w:rsidRPr="00B83045" w:rsidRDefault="00DC56F5" w:rsidP="00821AA0">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AAA0032PKEA</w:t>
            </w:r>
          </w:p>
        </w:tc>
        <w:tc>
          <w:tcPr>
            <w:tcW w:w="1559" w:type="dxa"/>
            <w:shd w:val="clear" w:color="auto" w:fill="auto"/>
            <w:vAlign w:val="bottom"/>
          </w:tcPr>
          <w:p w14:paraId="12ED5A61" w14:textId="5B93CAEC" w:rsidR="00DC56F5" w:rsidRPr="00B83045" w:rsidRDefault="00DC56F5" w:rsidP="00821AA0">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1034612</w:t>
            </w:r>
          </w:p>
        </w:tc>
        <w:tc>
          <w:tcPr>
            <w:tcW w:w="1985" w:type="dxa"/>
            <w:shd w:val="clear" w:color="auto" w:fill="auto"/>
            <w:vAlign w:val="bottom"/>
          </w:tcPr>
          <w:p w14:paraId="36B0E69F" w14:textId="4FDCB239" w:rsidR="00DC56F5" w:rsidRPr="00B83045" w:rsidRDefault="00DC56F5" w:rsidP="00821AA0">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PI 2 GJ 86</w:t>
            </w:r>
          </w:p>
        </w:tc>
      </w:tr>
      <w:tr w:rsidR="00A61357" w:rsidRPr="00B83045" w14:paraId="700147B8" w14:textId="77777777" w:rsidTr="00C96AAA">
        <w:trPr>
          <w:trHeight w:val="172"/>
        </w:trPr>
        <w:tc>
          <w:tcPr>
            <w:tcW w:w="1129" w:type="dxa"/>
            <w:vMerge/>
            <w:shd w:val="clear" w:color="auto" w:fill="auto"/>
          </w:tcPr>
          <w:p w14:paraId="0ED1695E"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276" w:type="dxa"/>
            <w:vMerge/>
            <w:shd w:val="clear" w:color="auto" w:fill="auto"/>
          </w:tcPr>
          <w:p w14:paraId="12C40747"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0557F741" w14:textId="3EEF3D2F"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AAA0032PKFT</w:t>
            </w:r>
          </w:p>
        </w:tc>
        <w:tc>
          <w:tcPr>
            <w:tcW w:w="1559" w:type="dxa"/>
            <w:shd w:val="clear" w:color="auto" w:fill="auto"/>
            <w:vAlign w:val="bottom"/>
          </w:tcPr>
          <w:p w14:paraId="1AB51E88" w14:textId="7B0B1255"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1034613</w:t>
            </w:r>
          </w:p>
        </w:tc>
        <w:tc>
          <w:tcPr>
            <w:tcW w:w="1985" w:type="dxa"/>
            <w:shd w:val="clear" w:color="auto" w:fill="auto"/>
            <w:vAlign w:val="bottom"/>
          </w:tcPr>
          <w:p w14:paraId="3160F770" w14:textId="72CB340C" w:rsidR="00DC56F5" w:rsidRPr="00B83045" w:rsidRDefault="00DC56F5" w:rsidP="0021791E">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1 ZD GJ 87</w:t>
            </w:r>
          </w:p>
        </w:tc>
      </w:tr>
      <w:tr w:rsidR="00A61357" w:rsidRPr="00B83045" w14:paraId="4EBA9C43" w14:textId="77777777" w:rsidTr="00C96AAA">
        <w:trPr>
          <w:trHeight w:val="172"/>
        </w:trPr>
        <w:tc>
          <w:tcPr>
            <w:tcW w:w="1129" w:type="dxa"/>
            <w:vMerge/>
            <w:shd w:val="clear" w:color="auto" w:fill="auto"/>
          </w:tcPr>
          <w:p w14:paraId="27ED4716"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276" w:type="dxa"/>
            <w:vMerge/>
            <w:shd w:val="clear" w:color="auto" w:fill="auto"/>
          </w:tcPr>
          <w:p w14:paraId="54CCDA50"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1E023EA" w14:textId="7898A339"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AAA0032PKHY</w:t>
            </w:r>
          </w:p>
        </w:tc>
        <w:tc>
          <w:tcPr>
            <w:tcW w:w="1559" w:type="dxa"/>
            <w:shd w:val="clear" w:color="auto" w:fill="auto"/>
            <w:vAlign w:val="bottom"/>
          </w:tcPr>
          <w:p w14:paraId="1ECE98EF" w14:textId="12BAAD15"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1034614</w:t>
            </w:r>
          </w:p>
        </w:tc>
        <w:tc>
          <w:tcPr>
            <w:tcW w:w="1985" w:type="dxa"/>
            <w:shd w:val="clear" w:color="auto" w:fill="auto"/>
            <w:vAlign w:val="bottom"/>
          </w:tcPr>
          <w:p w14:paraId="76CDC2E4" w14:textId="1E8EBD59" w:rsidR="00DC56F5" w:rsidRPr="00B83045" w:rsidRDefault="00DC56F5" w:rsidP="0021791E">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2 ZD GJ 88</w:t>
            </w:r>
          </w:p>
        </w:tc>
      </w:tr>
      <w:tr w:rsidR="00A61357" w:rsidRPr="00B83045" w14:paraId="61D337E5" w14:textId="77777777" w:rsidTr="00C96AAA">
        <w:trPr>
          <w:trHeight w:val="172"/>
        </w:trPr>
        <w:tc>
          <w:tcPr>
            <w:tcW w:w="1129" w:type="dxa"/>
            <w:vMerge/>
            <w:shd w:val="clear" w:color="auto" w:fill="auto"/>
          </w:tcPr>
          <w:p w14:paraId="4E43D4CA"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276" w:type="dxa"/>
            <w:vMerge/>
            <w:shd w:val="clear" w:color="auto" w:fill="auto"/>
          </w:tcPr>
          <w:p w14:paraId="1B471D74"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241BD57" w14:textId="6502B414"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AAA0032PKJH</w:t>
            </w:r>
          </w:p>
        </w:tc>
        <w:tc>
          <w:tcPr>
            <w:tcW w:w="1559" w:type="dxa"/>
            <w:shd w:val="clear" w:color="auto" w:fill="auto"/>
            <w:vAlign w:val="bottom"/>
          </w:tcPr>
          <w:p w14:paraId="7F09700B" w14:textId="33C35EAC"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1034615</w:t>
            </w:r>
          </w:p>
        </w:tc>
        <w:tc>
          <w:tcPr>
            <w:tcW w:w="1985" w:type="dxa"/>
            <w:shd w:val="clear" w:color="auto" w:fill="auto"/>
            <w:vAlign w:val="bottom"/>
          </w:tcPr>
          <w:p w14:paraId="281C541A" w14:textId="6913CC8A" w:rsidR="00DC56F5" w:rsidRPr="00B83045" w:rsidRDefault="00DC56F5" w:rsidP="0021791E">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2 ZD GJ 89</w:t>
            </w:r>
          </w:p>
        </w:tc>
      </w:tr>
      <w:tr w:rsidR="00A61357" w:rsidRPr="00B83045" w14:paraId="7E646F30" w14:textId="77777777" w:rsidTr="00C96AAA">
        <w:trPr>
          <w:trHeight w:val="172"/>
        </w:trPr>
        <w:tc>
          <w:tcPr>
            <w:tcW w:w="1129" w:type="dxa"/>
            <w:vMerge/>
            <w:shd w:val="clear" w:color="auto" w:fill="auto"/>
          </w:tcPr>
          <w:p w14:paraId="6DA373C0"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276" w:type="dxa"/>
            <w:vMerge/>
            <w:shd w:val="clear" w:color="auto" w:fill="auto"/>
          </w:tcPr>
          <w:p w14:paraId="329C7607"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3768A5F6" w14:textId="379AC517"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AAA0032PKKL</w:t>
            </w:r>
          </w:p>
        </w:tc>
        <w:tc>
          <w:tcPr>
            <w:tcW w:w="1559" w:type="dxa"/>
            <w:shd w:val="clear" w:color="auto" w:fill="auto"/>
            <w:vAlign w:val="bottom"/>
          </w:tcPr>
          <w:p w14:paraId="44B3A9C8" w14:textId="4787DFF7"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1034616</w:t>
            </w:r>
          </w:p>
        </w:tc>
        <w:tc>
          <w:tcPr>
            <w:tcW w:w="1985" w:type="dxa"/>
            <w:shd w:val="clear" w:color="auto" w:fill="auto"/>
            <w:vAlign w:val="bottom"/>
          </w:tcPr>
          <w:p w14:paraId="3B852836" w14:textId="42A7F40D" w:rsidR="00DC56F5" w:rsidRPr="00B83045" w:rsidRDefault="00DC56F5" w:rsidP="0021791E">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2 ZD GJ 90</w:t>
            </w:r>
          </w:p>
        </w:tc>
      </w:tr>
      <w:tr w:rsidR="00A61357" w:rsidRPr="00B83045" w14:paraId="3B0DD655" w14:textId="77777777" w:rsidTr="00C96AAA">
        <w:trPr>
          <w:trHeight w:val="172"/>
        </w:trPr>
        <w:tc>
          <w:tcPr>
            <w:tcW w:w="1129" w:type="dxa"/>
            <w:vMerge/>
            <w:shd w:val="clear" w:color="auto" w:fill="auto"/>
          </w:tcPr>
          <w:p w14:paraId="6DB58495"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276" w:type="dxa"/>
            <w:vMerge/>
            <w:shd w:val="clear" w:color="auto" w:fill="auto"/>
          </w:tcPr>
          <w:p w14:paraId="67AC384B"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4F8924D" w14:textId="404A7116"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AAA0032PLHK</w:t>
            </w:r>
          </w:p>
        </w:tc>
        <w:tc>
          <w:tcPr>
            <w:tcW w:w="1559" w:type="dxa"/>
            <w:shd w:val="clear" w:color="auto" w:fill="auto"/>
            <w:vAlign w:val="bottom"/>
          </w:tcPr>
          <w:p w14:paraId="5F1173E1" w14:textId="02E13515"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1034617</w:t>
            </w:r>
          </w:p>
        </w:tc>
        <w:tc>
          <w:tcPr>
            <w:tcW w:w="1985" w:type="dxa"/>
            <w:shd w:val="clear" w:color="auto" w:fill="auto"/>
            <w:vAlign w:val="bottom"/>
          </w:tcPr>
          <w:p w14:paraId="3B976BC2" w14:textId="14BE232D" w:rsidR="00DC56F5" w:rsidRPr="00B83045" w:rsidRDefault="00DC56F5" w:rsidP="0021791E">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2 ZE GJ 110</w:t>
            </w:r>
          </w:p>
        </w:tc>
      </w:tr>
      <w:tr w:rsidR="00A61357" w:rsidRPr="00B83045" w14:paraId="3F5CE8C9" w14:textId="77777777" w:rsidTr="00C96AAA">
        <w:trPr>
          <w:trHeight w:val="172"/>
        </w:trPr>
        <w:tc>
          <w:tcPr>
            <w:tcW w:w="1129" w:type="dxa"/>
            <w:vMerge/>
            <w:shd w:val="clear" w:color="auto" w:fill="auto"/>
          </w:tcPr>
          <w:p w14:paraId="7007232C"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276" w:type="dxa"/>
            <w:vMerge/>
            <w:shd w:val="clear" w:color="auto" w:fill="auto"/>
          </w:tcPr>
          <w:p w14:paraId="5CDD4452"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F92E903" w14:textId="5D581FD5"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AAA0032PLJZ</w:t>
            </w:r>
          </w:p>
        </w:tc>
        <w:tc>
          <w:tcPr>
            <w:tcW w:w="1559" w:type="dxa"/>
            <w:shd w:val="clear" w:color="auto" w:fill="auto"/>
            <w:vAlign w:val="bottom"/>
          </w:tcPr>
          <w:p w14:paraId="3201EF28" w14:textId="18CA1ED9"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1034618</w:t>
            </w:r>
          </w:p>
        </w:tc>
        <w:tc>
          <w:tcPr>
            <w:tcW w:w="1985" w:type="dxa"/>
            <w:shd w:val="clear" w:color="auto" w:fill="auto"/>
            <w:vAlign w:val="bottom"/>
          </w:tcPr>
          <w:p w14:paraId="0F40ADEC" w14:textId="1D0E36F6" w:rsidR="00DC56F5" w:rsidRPr="00B83045" w:rsidRDefault="00DC56F5" w:rsidP="0021791E">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2 GJ 111</w:t>
            </w:r>
          </w:p>
        </w:tc>
      </w:tr>
      <w:tr w:rsidR="00A61357" w:rsidRPr="00B83045" w14:paraId="439A989E" w14:textId="77777777" w:rsidTr="00C96AAA">
        <w:trPr>
          <w:trHeight w:val="172"/>
        </w:trPr>
        <w:tc>
          <w:tcPr>
            <w:tcW w:w="1129" w:type="dxa"/>
            <w:vMerge/>
            <w:shd w:val="clear" w:color="auto" w:fill="auto"/>
          </w:tcPr>
          <w:p w14:paraId="6662B620"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276" w:type="dxa"/>
            <w:vMerge/>
            <w:shd w:val="clear" w:color="auto" w:fill="auto"/>
          </w:tcPr>
          <w:p w14:paraId="73F1D658"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FB8DD51" w14:textId="455F43D3"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AAA0032PLKC</w:t>
            </w:r>
          </w:p>
        </w:tc>
        <w:tc>
          <w:tcPr>
            <w:tcW w:w="1559" w:type="dxa"/>
            <w:shd w:val="clear" w:color="auto" w:fill="auto"/>
            <w:vAlign w:val="bottom"/>
          </w:tcPr>
          <w:p w14:paraId="120F1CE8" w14:textId="72B9C1ED"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1034619</w:t>
            </w:r>
          </w:p>
        </w:tc>
        <w:tc>
          <w:tcPr>
            <w:tcW w:w="1985" w:type="dxa"/>
            <w:shd w:val="clear" w:color="auto" w:fill="auto"/>
            <w:vAlign w:val="bottom"/>
          </w:tcPr>
          <w:p w14:paraId="68D4B7C3" w14:textId="5B519DDA" w:rsidR="00DC56F5" w:rsidRPr="00B83045" w:rsidRDefault="00DC56F5" w:rsidP="0021791E">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2 GJ 112</w:t>
            </w:r>
          </w:p>
        </w:tc>
      </w:tr>
      <w:tr w:rsidR="00A61357" w:rsidRPr="00B83045" w14:paraId="3DAF84B6" w14:textId="77777777" w:rsidTr="00C96AAA">
        <w:trPr>
          <w:trHeight w:val="172"/>
        </w:trPr>
        <w:tc>
          <w:tcPr>
            <w:tcW w:w="1129" w:type="dxa"/>
            <w:vMerge/>
            <w:shd w:val="clear" w:color="auto" w:fill="auto"/>
          </w:tcPr>
          <w:p w14:paraId="0C1A8D9A"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276" w:type="dxa"/>
            <w:vMerge/>
            <w:shd w:val="clear" w:color="auto" w:fill="auto"/>
          </w:tcPr>
          <w:p w14:paraId="71B7012B"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4B4BF9E" w14:textId="65219EAB"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AAA0032PEYX</w:t>
            </w:r>
          </w:p>
        </w:tc>
        <w:tc>
          <w:tcPr>
            <w:tcW w:w="1559" w:type="dxa"/>
            <w:shd w:val="clear" w:color="auto" w:fill="auto"/>
            <w:vAlign w:val="bottom"/>
          </w:tcPr>
          <w:p w14:paraId="7527C093" w14:textId="55D0E43B"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1034620</w:t>
            </w:r>
          </w:p>
        </w:tc>
        <w:tc>
          <w:tcPr>
            <w:tcW w:w="1985" w:type="dxa"/>
            <w:shd w:val="clear" w:color="auto" w:fill="auto"/>
            <w:vAlign w:val="bottom"/>
          </w:tcPr>
          <w:p w14:paraId="1113BFBE" w14:textId="49D08AAB" w:rsidR="00DC56F5" w:rsidRPr="00B83045" w:rsidRDefault="00DC56F5" w:rsidP="0021791E">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1 ZA GJ 14</w:t>
            </w:r>
          </w:p>
        </w:tc>
      </w:tr>
      <w:tr w:rsidR="00A61357" w:rsidRPr="00B83045" w14:paraId="35C3889B" w14:textId="77777777" w:rsidTr="00C96AAA">
        <w:trPr>
          <w:trHeight w:val="172"/>
        </w:trPr>
        <w:tc>
          <w:tcPr>
            <w:tcW w:w="1129" w:type="dxa"/>
            <w:vMerge/>
            <w:shd w:val="clear" w:color="auto" w:fill="auto"/>
          </w:tcPr>
          <w:p w14:paraId="5A6F8485"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276" w:type="dxa"/>
            <w:vMerge/>
            <w:shd w:val="clear" w:color="auto" w:fill="auto"/>
          </w:tcPr>
          <w:p w14:paraId="033BCAC5"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7DEA2FD" w14:textId="606496CA"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AAA0032PEZM</w:t>
            </w:r>
          </w:p>
        </w:tc>
        <w:tc>
          <w:tcPr>
            <w:tcW w:w="1559" w:type="dxa"/>
            <w:shd w:val="clear" w:color="auto" w:fill="auto"/>
            <w:vAlign w:val="bottom"/>
          </w:tcPr>
          <w:p w14:paraId="231F78F7" w14:textId="0DF9A6F7"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1034621</w:t>
            </w:r>
          </w:p>
        </w:tc>
        <w:tc>
          <w:tcPr>
            <w:tcW w:w="1985" w:type="dxa"/>
            <w:shd w:val="clear" w:color="auto" w:fill="auto"/>
            <w:vAlign w:val="bottom"/>
          </w:tcPr>
          <w:p w14:paraId="097056ED" w14:textId="3D871491" w:rsidR="00DC56F5" w:rsidRPr="00B83045" w:rsidRDefault="00DC56F5" w:rsidP="0021791E">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1 ZA GJ 15</w:t>
            </w:r>
          </w:p>
        </w:tc>
      </w:tr>
      <w:tr w:rsidR="00A61357" w:rsidRPr="00B83045" w14:paraId="6D198A29" w14:textId="77777777" w:rsidTr="00C96AAA">
        <w:trPr>
          <w:trHeight w:val="172"/>
        </w:trPr>
        <w:tc>
          <w:tcPr>
            <w:tcW w:w="1129" w:type="dxa"/>
            <w:vMerge/>
            <w:shd w:val="clear" w:color="auto" w:fill="auto"/>
          </w:tcPr>
          <w:p w14:paraId="244BF13C"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276" w:type="dxa"/>
            <w:vMerge/>
            <w:shd w:val="clear" w:color="auto" w:fill="auto"/>
          </w:tcPr>
          <w:p w14:paraId="1072598D"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0DE22608" w14:textId="022CD96B"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AAA0032PFAW</w:t>
            </w:r>
          </w:p>
        </w:tc>
        <w:tc>
          <w:tcPr>
            <w:tcW w:w="1559" w:type="dxa"/>
            <w:shd w:val="clear" w:color="auto" w:fill="auto"/>
            <w:vAlign w:val="bottom"/>
          </w:tcPr>
          <w:p w14:paraId="37D9B009" w14:textId="0D9D9014"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1034622</w:t>
            </w:r>
          </w:p>
        </w:tc>
        <w:tc>
          <w:tcPr>
            <w:tcW w:w="1985" w:type="dxa"/>
            <w:shd w:val="clear" w:color="auto" w:fill="auto"/>
            <w:vAlign w:val="bottom"/>
          </w:tcPr>
          <w:p w14:paraId="35432CC6" w14:textId="70ACF734" w:rsidR="00DC56F5" w:rsidRPr="00B83045" w:rsidRDefault="00DC56F5" w:rsidP="0021791E">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1 ZA GJ 16</w:t>
            </w:r>
          </w:p>
        </w:tc>
      </w:tr>
      <w:tr w:rsidR="00A61357" w:rsidRPr="00B83045" w14:paraId="531F7FFA" w14:textId="77777777" w:rsidTr="00C96AAA">
        <w:trPr>
          <w:trHeight w:val="172"/>
        </w:trPr>
        <w:tc>
          <w:tcPr>
            <w:tcW w:w="1129" w:type="dxa"/>
            <w:vMerge/>
            <w:shd w:val="clear" w:color="auto" w:fill="auto"/>
          </w:tcPr>
          <w:p w14:paraId="502F6A6B"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276" w:type="dxa"/>
            <w:vMerge/>
            <w:shd w:val="clear" w:color="auto" w:fill="auto"/>
          </w:tcPr>
          <w:p w14:paraId="46125F2A"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9D9B55C" w14:textId="36946F9E"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AAA0032PFBS</w:t>
            </w:r>
          </w:p>
        </w:tc>
        <w:tc>
          <w:tcPr>
            <w:tcW w:w="1559" w:type="dxa"/>
            <w:shd w:val="clear" w:color="auto" w:fill="auto"/>
            <w:vAlign w:val="bottom"/>
          </w:tcPr>
          <w:p w14:paraId="400F61DD" w14:textId="778ABF43"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1034623</w:t>
            </w:r>
          </w:p>
        </w:tc>
        <w:tc>
          <w:tcPr>
            <w:tcW w:w="1985" w:type="dxa"/>
            <w:shd w:val="clear" w:color="auto" w:fill="auto"/>
            <w:vAlign w:val="bottom"/>
          </w:tcPr>
          <w:p w14:paraId="292A3427" w14:textId="20D85664" w:rsidR="00DC56F5" w:rsidRPr="00B83045" w:rsidRDefault="00DC56F5" w:rsidP="0021791E">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1 ZA GJ 17</w:t>
            </w:r>
          </w:p>
        </w:tc>
      </w:tr>
      <w:tr w:rsidR="00A61357" w:rsidRPr="00B83045" w14:paraId="046C950F" w14:textId="77777777" w:rsidTr="00C96AAA">
        <w:trPr>
          <w:trHeight w:val="172"/>
        </w:trPr>
        <w:tc>
          <w:tcPr>
            <w:tcW w:w="1129" w:type="dxa"/>
            <w:vMerge/>
            <w:shd w:val="clear" w:color="auto" w:fill="auto"/>
          </w:tcPr>
          <w:p w14:paraId="7C295B58"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276" w:type="dxa"/>
            <w:vMerge/>
            <w:shd w:val="clear" w:color="auto" w:fill="auto"/>
          </w:tcPr>
          <w:p w14:paraId="59A248C3"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1CE3C2D" w14:textId="26770748"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AAA0032PFCN</w:t>
            </w:r>
          </w:p>
        </w:tc>
        <w:tc>
          <w:tcPr>
            <w:tcW w:w="1559" w:type="dxa"/>
            <w:shd w:val="clear" w:color="auto" w:fill="auto"/>
            <w:vAlign w:val="bottom"/>
          </w:tcPr>
          <w:p w14:paraId="1FE7744C" w14:textId="3F5F1D8A"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1034624</w:t>
            </w:r>
          </w:p>
        </w:tc>
        <w:tc>
          <w:tcPr>
            <w:tcW w:w="1985" w:type="dxa"/>
            <w:shd w:val="clear" w:color="auto" w:fill="auto"/>
            <w:vAlign w:val="bottom"/>
          </w:tcPr>
          <w:p w14:paraId="0D655B4F" w14:textId="3EFCFC71" w:rsidR="00DC56F5" w:rsidRPr="00B83045" w:rsidRDefault="00DC56F5" w:rsidP="0021791E">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1 ZA GJ 18</w:t>
            </w:r>
          </w:p>
        </w:tc>
      </w:tr>
      <w:tr w:rsidR="00A61357" w:rsidRPr="00B83045" w14:paraId="4414AF09" w14:textId="77777777" w:rsidTr="00C96AAA">
        <w:trPr>
          <w:trHeight w:val="172"/>
        </w:trPr>
        <w:tc>
          <w:tcPr>
            <w:tcW w:w="1129" w:type="dxa"/>
            <w:vMerge/>
            <w:shd w:val="clear" w:color="auto" w:fill="auto"/>
          </w:tcPr>
          <w:p w14:paraId="549F0C22"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276" w:type="dxa"/>
            <w:vMerge/>
            <w:shd w:val="clear" w:color="auto" w:fill="auto"/>
          </w:tcPr>
          <w:p w14:paraId="74A14A37"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6AA92653" w14:textId="0A6D5591"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AAA0032PFDE</w:t>
            </w:r>
          </w:p>
        </w:tc>
        <w:tc>
          <w:tcPr>
            <w:tcW w:w="1559" w:type="dxa"/>
            <w:shd w:val="clear" w:color="auto" w:fill="auto"/>
            <w:vAlign w:val="bottom"/>
          </w:tcPr>
          <w:p w14:paraId="76303237" w14:textId="1F785F57"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1034625</w:t>
            </w:r>
          </w:p>
        </w:tc>
        <w:tc>
          <w:tcPr>
            <w:tcW w:w="1985" w:type="dxa"/>
            <w:shd w:val="clear" w:color="auto" w:fill="auto"/>
            <w:vAlign w:val="bottom"/>
          </w:tcPr>
          <w:p w14:paraId="32034FAF" w14:textId="67EE40E7" w:rsidR="00DC56F5" w:rsidRPr="00B83045" w:rsidRDefault="00DC56F5" w:rsidP="0021791E">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1 ZA GJ 19</w:t>
            </w:r>
          </w:p>
        </w:tc>
      </w:tr>
      <w:tr w:rsidR="00A61357" w:rsidRPr="00B83045" w14:paraId="3ED8588F" w14:textId="77777777" w:rsidTr="00C96AAA">
        <w:trPr>
          <w:trHeight w:val="172"/>
        </w:trPr>
        <w:tc>
          <w:tcPr>
            <w:tcW w:w="1129" w:type="dxa"/>
            <w:vMerge/>
            <w:shd w:val="clear" w:color="auto" w:fill="auto"/>
          </w:tcPr>
          <w:p w14:paraId="688BCA87"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276" w:type="dxa"/>
            <w:vMerge/>
            <w:shd w:val="clear" w:color="auto" w:fill="auto"/>
          </w:tcPr>
          <w:p w14:paraId="55E58A36"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61F42C68" w14:textId="3A3CD5E1"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AAA0032PFEP</w:t>
            </w:r>
          </w:p>
        </w:tc>
        <w:tc>
          <w:tcPr>
            <w:tcW w:w="1559" w:type="dxa"/>
            <w:shd w:val="clear" w:color="auto" w:fill="auto"/>
            <w:vAlign w:val="bottom"/>
          </w:tcPr>
          <w:p w14:paraId="6F58761C" w14:textId="4AE5EB29"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1034626</w:t>
            </w:r>
          </w:p>
        </w:tc>
        <w:tc>
          <w:tcPr>
            <w:tcW w:w="1985" w:type="dxa"/>
            <w:shd w:val="clear" w:color="auto" w:fill="auto"/>
            <w:vAlign w:val="bottom"/>
          </w:tcPr>
          <w:p w14:paraId="2FB7F254" w14:textId="717B563D" w:rsidR="00DC56F5" w:rsidRPr="00B83045" w:rsidRDefault="00DC56F5" w:rsidP="0021791E">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1 ZB GJ 20</w:t>
            </w:r>
          </w:p>
        </w:tc>
      </w:tr>
      <w:tr w:rsidR="00A61357" w:rsidRPr="00B83045" w14:paraId="03B2C76E" w14:textId="77777777" w:rsidTr="00C96AAA">
        <w:trPr>
          <w:trHeight w:val="172"/>
        </w:trPr>
        <w:tc>
          <w:tcPr>
            <w:tcW w:w="1129" w:type="dxa"/>
            <w:vMerge/>
            <w:shd w:val="clear" w:color="auto" w:fill="auto"/>
          </w:tcPr>
          <w:p w14:paraId="0CCA29D6"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276" w:type="dxa"/>
            <w:vMerge/>
            <w:shd w:val="clear" w:color="auto" w:fill="auto"/>
          </w:tcPr>
          <w:p w14:paraId="42B3BFF3"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04D79284" w14:textId="23A853E7"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AAA0032PFFZ</w:t>
            </w:r>
          </w:p>
        </w:tc>
        <w:tc>
          <w:tcPr>
            <w:tcW w:w="1559" w:type="dxa"/>
            <w:shd w:val="clear" w:color="auto" w:fill="auto"/>
            <w:vAlign w:val="bottom"/>
          </w:tcPr>
          <w:p w14:paraId="5D1C7F22" w14:textId="0BA79492"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1034627</w:t>
            </w:r>
          </w:p>
        </w:tc>
        <w:tc>
          <w:tcPr>
            <w:tcW w:w="1985" w:type="dxa"/>
            <w:shd w:val="clear" w:color="auto" w:fill="auto"/>
            <w:vAlign w:val="bottom"/>
          </w:tcPr>
          <w:p w14:paraId="2946297F" w14:textId="36FB5BBD" w:rsidR="00DC56F5" w:rsidRPr="00B83045" w:rsidRDefault="00DC56F5" w:rsidP="0021791E">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1 ZB GJ 21</w:t>
            </w:r>
          </w:p>
        </w:tc>
      </w:tr>
      <w:tr w:rsidR="00A61357" w:rsidRPr="00B83045" w14:paraId="479E67CA" w14:textId="77777777" w:rsidTr="00C96AAA">
        <w:trPr>
          <w:trHeight w:val="172"/>
        </w:trPr>
        <w:tc>
          <w:tcPr>
            <w:tcW w:w="1129" w:type="dxa"/>
            <w:vMerge/>
            <w:shd w:val="clear" w:color="auto" w:fill="auto"/>
          </w:tcPr>
          <w:p w14:paraId="7C9975B6"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276" w:type="dxa"/>
            <w:vMerge/>
            <w:shd w:val="clear" w:color="auto" w:fill="auto"/>
          </w:tcPr>
          <w:p w14:paraId="2645D482"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FF64FC6" w14:textId="63FB2C10"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AAA0032PFHK</w:t>
            </w:r>
          </w:p>
        </w:tc>
        <w:tc>
          <w:tcPr>
            <w:tcW w:w="1559" w:type="dxa"/>
            <w:shd w:val="clear" w:color="auto" w:fill="auto"/>
            <w:vAlign w:val="bottom"/>
          </w:tcPr>
          <w:p w14:paraId="075F42E3" w14:textId="35D649D0"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1034628</w:t>
            </w:r>
          </w:p>
        </w:tc>
        <w:tc>
          <w:tcPr>
            <w:tcW w:w="1985" w:type="dxa"/>
            <w:shd w:val="clear" w:color="auto" w:fill="auto"/>
            <w:vAlign w:val="bottom"/>
          </w:tcPr>
          <w:p w14:paraId="6C95BDC7" w14:textId="78DA8EE5" w:rsidR="00DC56F5" w:rsidRPr="00B83045" w:rsidRDefault="00DC56F5" w:rsidP="0021791E">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1 ZB GJ 22</w:t>
            </w:r>
          </w:p>
        </w:tc>
      </w:tr>
      <w:tr w:rsidR="00A61357" w:rsidRPr="00B83045" w14:paraId="594DDF06" w14:textId="77777777" w:rsidTr="00C96AAA">
        <w:trPr>
          <w:trHeight w:val="172"/>
        </w:trPr>
        <w:tc>
          <w:tcPr>
            <w:tcW w:w="1129" w:type="dxa"/>
            <w:vMerge/>
            <w:shd w:val="clear" w:color="auto" w:fill="auto"/>
          </w:tcPr>
          <w:p w14:paraId="23008AD3"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276" w:type="dxa"/>
            <w:vMerge/>
            <w:shd w:val="clear" w:color="auto" w:fill="auto"/>
          </w:tcPr>
          <w:p w14:paraId="66DA7D58"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670777C0" w14:textId="73A8DB54"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AAA0032PHEP</w:t>
            </w:r>
          </w:p>
        </w:tc>
        <w:tc>
          <w:tcPr>
            <w:tcW w:w="1559" w:type="dxa"/>
            <w:shd w:val="clear" w:color="auto" w:fill="auto"/>
            <w:vAlign w:val="bottom"/>
          </w:tcPr>
          <w:p w14:paraId="2489F856" w14:textId="2FF31456"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1034629</w:t>
            </w:r>
          </w:p>
        </w:tc>
        <w:tc>
          <w:tcPr>
            <w:tcW w:w="1985" w:type="dxa"/>
            <w:shd w:val="clear" w:color="auto" w:fill="auto"/>
            <w:vAlign w:val="bottom"/>
          </w:tcPr>
          <w:p w14:paraId="5C08D12F" w14:textId="1B5FF399" w:rsidR="00DC56F5" w:rsidRPr="00B83045" w:rsidRDefault="00DC56F5" w:rsidP="0021791E">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1 ZC GJ 42</w:t>
            </w:r>
          </w:p>
        </w:tc>
      </w:tr>
      <w:tr w:rsidR="00A61357" w:rsidRPr="00B83045" w14:paraId="37026D05" w14:textId="77777777" w:rsidTr="00C96AAA">
        <w:trPr>
          <w:trHeight w:val="172"/>
        </w:trPr>
        <w:tc>
          <w:tcPr>
            <w:tcW w:w="1129" w:type="dxa"/>
            <w:vMerge/>
            <w:shd w:val="clear" w:color="auto" w:fill="auto"/>
          </w:tcPr>
          <w:p w14:paraId="1B71D90D"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276" w:type="dxa"/>
            <w:vMerge/>
            <w:shd w:val="clear" w:color="auto" w:fill="auto"/>
          </w:tcPr>
          <w:p w14:paraId="79A08277"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DB9F8A8" w14:textId="4B10EB94"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AAA0032PHFZ</w:t>
            </w:r>
          </w:p>
        </w:tc>
        <w:tc>
          <w:tcPr>
            <w:tcW w:w="1559" w:type="dxa"/>
            <w:shd w:val="clear" w:color="auto" w:fill="auto"/>
            <w:vAlign w:val="bottom"/>
          </w:tcPr>
          <w:p w14:paraId="02850E64" w14:textId="632A730A"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1034630</w:t>
            </w:r>
          </w:p>
        </w:tc>
        <w:tc>
          <w:tcPr>
            <w:tcW w:w="1985" w:type="dxa"/>
            <w:shd w:val="clear" w:color="auto" w:fill="auto"/>
            <w:vAlign w:val="bottom"/>
          </w:tcPr>
          <w:p w14:paraId="4585BF23" w14:textId="6E8C4483" w:rsidR="00DC56F5" w:rsidRPr="00B83045" w:rsidRDefault="00DC56F5" w:rsidP="0021791E">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1 ZC GJ 43</w:t>
            </w:r>
          </w:p>
        </w:tc>
      </w:tr>
      <w:tr w:rsidR="00A61357" w:rsidRPr="00B83045" w14:paraId="7BBBB7D4" w14:textId="77777777" w:rsidTr="00C96AAA">
        <w:trPr>
          <w:trHeight w:val="172"/>
        </w:trPr>
        <w:tc>
          <w:tcPr>
            <w:tcW w:w="1129" w:type="dxa"/>
            <w:vMerge/>
            <w:shd w:val="clear" w:color="auto" w:fill="auto"/>
          </w:tcPr>
          <w:p w14:paraId="731D3859"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276" w:type="dxa"/>
            <w:vMerge/>
            <w:shd w:val="clear" w:color="auto" w:fill="auto"/>
          </w:tcPr>
          <w:p w14:paraId="43079EE0"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666CAA0" w14:textId="162D356D"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AAA0032PHHK</w:t>
            </w:r>
          </w:p>
        </w:tc>
        <w:tc>
          <w:tcPr>
            <w:tcW w:w="1559" w:type="dxa"/>
            <w:shd w:val="clear" w:color="auto" w:fill="auto"/>
            <w:vAlign w:val="bottom"/>
          </w:tcPr>
          <w:p w14:paraId="0078080A" w14:textId="5F67565C"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1034631</w:t>
            </w:r>
          </w:p>
        </w:tc>
        <w:tc>
          <w:tcPr>
            <w:tcW w:w="1985" w:type="dxa"/>
            <w:shd w:val="clear" w:color="auto" w:fill="auto"/>
            <w:vAlign w:val="bottom"/>
          </w:tcPr>
          <w:p w14:paraId="17D905AF" w14:textId="1A68F75E" w:rsidR="00DC56F5" w:rsidRPr="00B83045" w:rsidRDefault="00DC56F5" w:rsidP="0021791E">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1 ZC GJ 44</w:t>
            </w:r>
          </w:p>
        </w:tc>
      </w:tr>
      <w:tr w:rsidR="00A61357" w:rsidRPr="00B83045" w14:paraId="73288C16" w14:textId="77777777" w:rsidTr="00C96AAA">
        <w:trPr>
          <w:trHeight w:val="172"/>
        </w:trPr>
        <w:tc>
          <w:tcPr>
            <w:tcW w:w="1129" w:type="dxa"/>
            <w:vMerge/>
            <w:shd w:val="clear" w:color="auto" w:fill="auto"/>
          </w:tcPr>
          <w:p w14:paraId="6B8840A1"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276" w:type="dxa"/>
            <w:vMerge/>
            <w:shd w:val="clear" w:color="auto" w:fill="auto"/>
          </w:tcPr>
          <w:p w14:paraId="6524456A"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3B87E71F" w14:textId="47E692DC"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AAA0032PHJZ</w:t>
            </w:r>
          </w:p>
        </w:tc>
        <w:tc>
          <w:tcPr>
            <w:tcW w:w="1559" w:type="dxa"/>
            <w:shd w:val="clear" w:color="auto" w:fill="auto"/>
            <w:vAlign w:val="bottom"/>
          </w:tcPr>
          <w:p w14:paraId="67BA7484" w14:textId="739CE739"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1034632</w:t>
            </w:r>
          </w:p>
        </w:tc>
        <w:tc>
          <w:tcPr>
            <w:tcW w:w="1985" w:type="dxa"/>
            <w:shd w:val="clear" w:color="auto" w:fill="auto"/>
            <w:vAlign w:val="bottom"/>
          </w:tcPr>
          <w:p w14:paraId="7714C723" w14:textId="655F65B9" w:rsidR="00DC56F5" w:rsidRPr="00B83045" w:rsidRDefault="00DC56F5" w:rsidP="0021791E">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1 ZC GJ 45</w:t>
            </w:r>
          </w:p>
        </w:tc>
      </w:tr>
      <w:tr w:rsidR="00A61357" w:rsidRPr="00B83045" w14:paraId="507D90CF" w14:textId="77777777" w:rsidTr="00C96AAA">
        <w:trPr>
          <w:trHeight w:val="172"/>
        </w:trPr>
        <w:tc>
          <w:tcPr>
            <w:tcW w:w="1129" w:type="dxa"/>
            <w:vMerge/>
            <w:shd w:val="clear" w:color="auto" w:fill="auto"/>
          </w:tcPr>
          <w:p w14:paraId="680F465C"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276" w:type="dxa"/>
            <w:vMerge/>
            <w:shd w:val="clear" w:color="auto" w:fill="auto"/>
          </w:tcPr>
          <w:p w14:paraId="2D0B1B14"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E1A9813" w14:textId="17CE5954"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AAA0032PHKC</w:t>
            </w:r>
          </w:p>
        </w:tc>
        <w:tc>
          <w:tcPr>
            <w:tcW w:w="1559" w:type="dxa"/>
            <w:shd w:val="clear" w:color="auto" w:fill="auto"/>
            <w:vAlign w:val="bottom"/>
          </w:tcPr>
          <w:p w14:paraId="7D48C127" w14:textId="6245AD4D"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1034633</w:t>
            </w:r>
          </w:p>
        </w:tc>
        <w:tc>
          <w:tcPr>
            <w:tcW w:w="1985" w:type="dxa"/>
            <w:shd w:val="clear" w:color="auto" w:fill="auto"/>
            <w:vAlign w:val="bottom"/>
          </w:tcPr>
          <w:p w14:paraId="6B26F478" w14:textId="26164F3F" w:rsidR="00DC56F5" w:rsidRPr="00B83045" w:rsidRDefault="00DC56F5" w:rsidP="0021791E">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1 ZC GJ 46</w:t>
            </w:r>
          </w:p>
        </w:tc>
      </w:tr>
      <w:tr w:rsidR="00A61357" w:rsidRPr="00B83045" w14:paraId="55B22796" w14:textId="77777777" w:rsidTr="00C96AAA">
        <w:trPr>
          <w:trHeight w:val="172"/>
        </w:trPr>
        <w:tc>
          <w:tcPr>
            <w:tcW w:w="1129" w:type="dxa"/>
            <w:vMerge/>
            <w:shd w:val="clear" w:color="auto" w:fill="auto"/>
          </w:tcPr>
          <w:p w14:paraId="7C2940B8"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276" w:type="dxa"/>
            <w:vMerge/>
            <w:shd w:val="clear" w:color="auto" w:fill="auto"/>
          </w:tcPr>
          <w:p w14:paraId="55A4C5C8"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D447C13" w14:textId="40EAE96C"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AAA0032PHLF</w:t>
            </w:r>
          </w:p>
        </w:tc>
        <w:tc>
          <w:tcPr>
            <w:tcW w:w="1559" w:type="dxa"/>
            <w:shd w:val="clear" w:color="auto" w:fill="auto"/>
            <w:vAlign w:val="bottom"/>
          </w:tcPr>
          <w:p w14:paraId="3758A664" w14:textId="0F099D4B"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1034634</w:t>
            </w:r>
          </w:p>
        </w:tc>
        <w:tc>
          <w:tcPr>
            <w:tcW w:w="1985" w:type="dxa"/>
            <w:shd w:val="clear" w:color="auto" w:fill="auto"/>
            <w:vAlign w:val="bottom"/>
          </w:tcPr>
          <w:p w14:paraId="5EF41ABA" w14:textId="7EE3FD8A" w:rsidR="00DC56F5" w:rsidRPr="00B83045" w:rsidRDefault="00DC56F5" w:rsidP="0021791E">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1 ZC GJ 47</w:t>
            </w:r>
          </w:p>
        </w:tc>
      </w:tr>
      <w:tr w:rsidR="00A61357" w:rsidRPr="00B83045" w14:paraId="01E94DB4" w14:textId="77777777" w:rsidTr="00C96AAA">
        <w:trPr>
          <w:trHeight w:val="172"/>
        </w:trPr>
        <w:tc>
          <w:tcPr>
            <w:tcW w:w="1129" w:type="dxa"/>
            <w:vMerge/>
            <w:shd w:val="clear" w:color="auto" w:fill="auto"/>
          </w:tcPr>
          <w:p w14:paraId="2EA5936A"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276" w:type="dxa"/>
            <w:vMerge/>
            <w:shd w:val="clear" w:color="auto" w:fill="auto"/>
          </w:tcPr>
          <w:p w14:paraId="21150EE5"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3FE9224F" w14:textId="0B829949"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AAA0032PHMR</w:t>
            </w:r>
          </w:p>
        </w:tc>
        <w:tc>
          <w:tcPr>
            <w:tcW w:w="1559" w:type="dxa"/>
            <w:shd w:val="clear" w:color="auto" w:fill="auto"/>
            <w:vAlign w:val="bottom"/>
          </w:tcPr>
          <w:p w14:paraId="6DD61699" w14:textId="2C3F4CA1"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1034635</w:t>
            </w:r>
          </w:p>
        </w:tc>
        <w:tc>
          <w:tcPr>
            <w:tcW w:w="1985" w:type="dxa"/>
            <w:shd w:val="clear" w:color="auto" w:fill="auto"/>
            <w:vAlign w:val="bottom"/>
          </w:tcPr>
          <w:p w14:paraId="492DECFC" w14:textId="136B7E6E" w:rsidR="00DC56F5" w:rsidRPr="00B83045" w:rsidRDefault="00DC56F5" w:rsidP="0021791E">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1 ZC GJ 48</w:t>
            </w:r>
          </w:p>
        </w:tc>
      </w:tr>
      <w:tr w:rsidR="00A61357" w:rsidRPr="00B83045" w14:paraId="3C9108CF" w14:textId="77777777" w:rsidTr="00C96AAA">
        <w:trPr>
          <w:trHeight w:val="172"/>
        </w:trPr>
        <w:tc>
          <w:tcPr>
            <w:tcW w:w="1129" w:type="dxa"/>
            <w:vMerge/>
            <w:shd w:val="clear" w:color="auto" w:fill="auto"/>
          </w:tcPr>
          <w:p w14:paraId="6E5690CF"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276" w:type="dxa"/>
            <w:vMerge/>
            <w:shd w:val="clear" w:color="auto" w:fill="auto"/>
          </w:tcPr>
          <w:p w14:paraId="09FE4BAB"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BA989E7" w14:textId="1DDDEF72"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AAA0032PHNX</w:t>
            </w:r>
          </w:p>
        </w:tc>
        <w:tc>
          <w:tcPr>
            <w:tcW w:w="1559" w:type="dxa"/>
            <w:shd w:val="clear" w:color="auto" w:fill="auto"/>
            <w:vAlign w:val="bottom"/>
          </w:tcPr>
          <w:p w14:paraId="321C5842" w14:textId="6637A5B4"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1034636</w:t>
            </w:r>
          </w:p>
        </w:tc>
        <w:tc>
          <w:tcPr>
            <w:tcW w:w="1985" w:type="dxa"/>
            <w:shd w:val="clear" w:color="auto" w:fill="auto"/>
            <w:vAlign w:val="bottom"/>
          </w:tcPr>
          <w:p w14:paraId="0472A0D7" w14:textId="7FDCDA8E" w:rsidR="00DC56F5" w:rsidRPr="00B83045" w:rsidRDefault="00DC56F5" w:rsidP="0021791E">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1 ZC GJ 49</w:t>
            </w:r>
          </w:p>
        </w:tc>
      </w:tr>
      <w:tr w:rsidR="00A61357" w:rsidRPr="00B83045" w14:paraId="65CF7414" w14:textId="77777777" w:rsidTr="00C96AAA">
        <w:trPr>
          <w:trHeight w:val="172"/>
        </w:trPr>
        <w:tc>
          <w:tcPr>
            <w:tcW w:w="1129" w:type="dxa"/>
            <w:vMerge/>
            <w:shd w:val="clear" w:color="auto" w:fill="auto"/>
          </w:tcPr>
          <w:p w14:paraId="230BC997"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276" w:type="dxa"/>
            <w:vMerge/>
            <w:shd w:val="clear" w:color="auto" w:fill="auto"/>
          </w:tcPr>
          <w:p w14:paraId="164157E9"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63D64602" w14:textId="56B97691"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AAA0032PHOM</w:t>
            </w:r>
          </w:p>
        </w:tc>
        <w:tc>
          <w:tcPr>
            <w:tcW w:w="1559" w:type="dxa"/>
            <w:shd w:val="clear" w:color="auto" w:fill="auto"/>
            <w:vAlign w:val="bottom"/>
          </w:tcPr>
          <w:p w14:paraId="2E4895B1" w14:textId="2406719E"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1034637</w:t>
            </w:r>
          </w:p>
        </w:tc>
        <w:tc>
          <w:tcPr>
            <w:tcW w:w="1985" w:type="dxa"/>
            <w:shd w:val="clear" w:color="auto" w:fill="auto"/>
            <w:vAlign w:val="bottom"/>
          </w:tcPr>
          <w:p w14:paraId="31A36E69" w14:textId="2641852E" w:rsidR="00DC56F5" w:rsidRPr="00B83045" w:rsidRDefault="00DC56F5" w:rsidP="0021791E">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1 ZC GJ 50</w:t>
            </w:r>
          </w:p>
        </w:tc>
      </w:tr>
      <w:tr w:rsidR="00A61357" w:rsidRPr="00B83045" w14:paraId="582B6C79" w14:textId="77777777" w:rsidTr="00C96AAA">
        <w:trPr>
          <w:trHeight w:val="172"/>
        </w:trPr>
        <w:tc>
          <w:tcPr>
            <w:tcW w:w="1129" w:type="dxa"/>
            <w:vMerge/>
            <w:shd w:val="clear" w:color="auto" w:fill="auto"/>
          </w:tcPr>
          <w:p w14:paraId="62A51D79"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276" w:type="dxa"/>
            <w:vMerge/>
            <w:shd w:val="clear" w:color="auto" w:fill="auto"/>
          </w:tcPr>
          <w:p w14:paraId="73688E9C" w14:textId="77777777" w:rsidR="00DC56F5" w:rsidRPr="00B83045" w:rsidRDefault="00DC56F5" w:rsidP="0021791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0D33E6D8" w14:textId="3A9EF3D4"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AAA0032PHPA</w:t>
            </w:r>
          </w:p>
        </w:tc>
        <w:tc>
          <w:tcPr>
            <w:tcW w:w="1559" w:type="dxa"/>
            <w:shd w:val="clear" w:color="auto" w:fill="auto"/>
            <w:vAlign w:val="bottom"/>
          </w:tcPr>
          <w:p w14:paraId="1B2B9CCD" w14:textId="7EFCD5BE" w:rsidR="00DC56F5" w:rsidRPr="00B83045" w:rsidRDefault="00DC56F5" w:rsidP="0021791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1034638</w:t>
            </w:r>
          </w:p>
        </w:tc>
        <w:tc>
          <w:tcPr>
            <w:tcW w:w="1985" w:type="dxa"/>
            <w:shd w:val="clear" w:color="auto" w:fill="auto"/>
            <w:vAlign w:val="bottom"/>
          </w:tcPr>
          <w:p w14:paraId="732B1E04" w14:textId="44A0D009" w:rsidR="00DC56F5" w:rsidRPr="00B83045" w:rsidRDefault="00DC56F5" w:rsidP="0021791E">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PI 1 GS 51</w:t>
            </w:r>
          </w:p>
        </w:tc>
      </w:tr>
      <w:tr w:rsidR="00A61357" w:rsidRPr="00B83045" w14:paraId="73FF84E8" w14:textId="77777777" w:rsidTr="00C96AAA">
        <w:trPr>
          <w:trHeight w:val="172"/>
        </w:trPr>
        <w:tc>
          <w:tcPr>
            <w:tcW w:w="1129" w:type="dxa"/>
            <w:vMerge/>
            <w:shd w:val="clear" w:color="auto" w:fill="auto"/>
          </w:tcPr>
          <w:p w14:paraId="14ED42E3" w14:textId="77777777" w:rsidR="00DC56F5" w:rsidRPr="00B83045" w:rsidRDefault="00DC56F5" w:rsidP="00BA583E">
            <w:pPr>
              <w:autoSpaceDE w:val="0"/>
              <w:autoSpaceDN w:val="0"/>
              <w:adjustRightInd w:val="0"/>
              <w:jc w:val="center"/>
              <w:rPr>
                <w:rFonts w:ascii="Work Sans" w:hAnsi="Work Sans" w:cs="Arial"/>
                <w:sz w:val="19"/>
                <w:szCs w:val="19"/>
              </w:rPr>
            </w:pPr>
          </w:p>
        </w:tc>
        <w:tc>
          <w:tcPr>
            <w:tcW w:w="1276" w:type="dxa"/>
            <w:vMerge/>
            <w:shd w:val="clear" w:color="auto" w:fill="auto"/>
          </w:tcPr>
          <w:p w14:paraId="6D2BCBA3" w14:textId="77777777" w:rsidR="00DC56F5" w:rsidRPr="00B83045" w:rsidRDefault="00DC56F5" w:rsidP="00BA583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4302FDD" w14:textId="5B85705E" w:rsidR="00DC56F5" w:rsidRPr="00B83045" w:rsidRDefault="00DC56F5" w:rsidP="00BA583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AAA0032PJJZ</w:t>
            </w:r>
          </w:p>
        </w:tc>
        <w:tc>
          <w:tcPr>
            <w:tcW w:w="1559" w:type="dxa"/>
            <w:shd w:val="clear" w:color="auto" w:fill="auto"/>
            <w:vAlign w:val="bottom"/>
          </w:tcPr>
          <w:p w14:paraId="07A910AC" w14:textId="2934BE2F" w:rsidR="00DC56F5" w:rsidRPr="00B83045" w:rsidRDefault="00DC56F5" w:rsidP="00BA583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1034639</w:t>
            </w:r>
          </w:p>
        </w:tc>
        <w:tc>
          <w:tcPr>
            <w:tcW w:w="1985" w:type="dxa"/>
            <w:shd w:val="clear" w:color="auto" w:fill="auto"/>
            <w:vAlign w:val="bottom"/>
          </w:tcPr>
          <w:p w14:paraId="7BF152B9" w14:textId="6770EA76" w:rsidR="00DC56F5" w:rsidRPr="00B83045" w:rsidRDefault="00DC56F5" w:rsidP="00BA583E">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1ZA GJ 67</w:t>
            </w:r>
          </w:p>
        </w:tc>
      </w:tr>
      <w:tr w:rsidR="00A61357" w:rsidRPr="00B83045" w14:paraId="78BF4ADC" w14:textId="77777777" w:rsidTr="00C96AAA">
        <w:trPr>
          <w:trHeight w:val="172"/>
        </w:trPr>
        <w:tc>
          <w:tcPr>
            <w:tcW w:w="1129" w:type="dxa"/>
            <w:vMerge/>
            <w:shd w:val="clear" w:color="auto" w:fill="auto"/>
          </w:tcPr>
          <w:p w14:paraId="2C9AA24E" w14:textId="77777777" w:rsidR="00DC56F5" w:rsidRPr="00B83045" w:rsidRDefault="00DC56F5" w:rsidP="00BA583E">
            <w:pPr>
              <w:autoSpaceDE w:val="0"/>
              <w:autoSpaceDN w:val="0"/>
              <w:adjustRightInd w:val="0"/>
              <w:jc w:val="center"/>
              <w:rPr>
                <w:rFonts w:ascii="Work Sans" w:hAnsi="Work Sans" w:cs="Arial"/>
                <w:sz w:val="19"/>
                <w:szCs w:val="19"/>
              </w:rPr>
            </w:pPr>
          </w:p>
        </w:tc>
        <w:tc>
          <w:tcPr>
            <w:tcW w:w="1276" w:type="dxa"/>
            <w:vMerge/>
            <w:shd w:val="clear" w:color="auto" w:fill="auto"/>
          </w:tcPr>
          <w:p w14:paraId="43516513" w14:textId="77777777" w:rsidR="00DC56F5" w:rsidRPr="00B83045" w:rsidRDefault="00DC56F5" w:rsidP="00BA583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49F6278" w14:textId="71DFA574" w:rsidR="00DC56F5" w:rsidRPr="00B83045" w:rsidRDefault="00DC56F5" w:rsidP="00BA583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AAA0032PJKC</w:t>
            </w:r>
          </w:p>
        </w:tc>
        <w:tc>
          <w:tcPr>
            <w:tcW w:w="1559" w:type="dxa"/>
            <w:shd w:val="clear" w:color="auto" w:fill="auto"/>
            <w:vAlign w:val="bottom"/>
          </w:tcPr>
          <w:p w14:paraId="119163E6" w14:textId="2BDB4542" w:rsidR="00DC56F5" w:rsidRPr="00B83045" w:rsidRDefault="00DC56F5" w:rsidP="00BA583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1034640</w:t>
            </w:r>
          </w:p>
        </w:tc>
        <w:tc>
          <w:tcPr>
            <w:tcW w:w="1985" w:type="dxa"/>
            <w:shd w:val="clear" w:color="auto" w:fill="auto"/>
            <w:vAlign w:val="bottom"/>
          </w:tcPr>
          <w:p w14:paraId="11B21AEA" w14:textId="15FCC108" w:rsidR="00DC56F5" w:rsidRPr="00B83045" w:rsidRDefault="00DC56F5" w:rsidP="00BA583E">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1 ZA GJ 68</w:t>
            </w:r>
          </w:p>
        </w:tc>
      </w:tr>
      <w:tr w:rsidR="00A61357" w:rsidRPr="00B83045" w14:paraId="447DF31B" w14:textId="77777777" w:rsidTr="00C96AAA">
        <w:trPr>
          <w:trHeight w:val="172"/>
        </w:trPr>
        <w:tc>
          <w:tcPr>
            <w:tcW w:w="1129" w:type="dxa"/>
            <w:vMerge/>
            <w:shd w:val="clear" w:color="auto" w:fill="auto"/>
          </w:tcPr>
          <w:p w14:paraId="5DA7E18A" w14:textId="77777777" w:rsidR="00DC56F5" w:rsidRPr="00B83045" w:rsidRDefault="00DC56F5" w:rsidP="00BA583E">
            <w:pPr>
              <w:autoSpaceDE w:val="0"/>
              <w:autoSpaceDN w:val="0"/>
              <w:adjustRightInd w:val="0"/>
              <w:jc w:val="center"/>
              <w:rPr>
                <w:rFonts w:ascii="Work Sans" w:hAnsi="Work Sans" w:cs="Arial"/>
                <w:sz w:val="19"/>
                <w:szCs w:val="19"/>
              </w:rPr>
            </w:pPr>
          </w:p>
        </w:tc>
        <w:tc>
          <w:tcPr>
            <w:tcW w:w="1276" w:type="dxa"/>
            <w:vMerge/>
            <w:shd w:val="clear" w:color="auto" w:fill="auto"/>
          </w:tcPr>
          <w:p w14:paraId="0C8462A6" w14:textId="77777777" w:rsidR="00DC56F5" w:rsidRPr="00B83045" w:rsidRDefault="00DC56F5" w:rsidP="00BA583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DC922EA" w14:textId="1C861165" w:rsidR="00DC56F5" w:rsidRPr="00B83045" w:rsidRDefault="00DC56F5" w:rsidP="00BA583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AAA0032PJLF</w:t>
            </w:r>
          </w:p>
        </w:tc>
        <w:tc>
          <w:tcPr>
            <w:tcW w:w="1559" w:type="dxa"/>
            <w:shd w:val="clear" w:color="auto" w:fill="auto"/>
            <w:vAlign w:val="bottom"/>
          </w:tcPr>
          <w:p w14:paraId="384D5615" w14:textId="5E562017" w:rsidR="00DC56F5" w:rsidRPr="00B83045" w:rsidRDefault="00DC56F5" w:rsidP="00BA583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1034641</w:t>
            </w:r>
          </w:p>
        </w:tc>
        <w:tc>
          <w:tcPr>
            <w:tcW w:w="1985" w:type="dxa"/>
            <w:shd w:val="clear" w:color="auto" w:fill="auto"/>
            <w:vAlign w:val="bottom"/>
          </w:tcPr>
          <w:p w14:paraId="09EC2CC3" w14:textId="2919E860" w:rsidR="00DC56F5" w:rsidRPr="00B83045" w:rsidRDefault="00DC56F5" w:rsidP="00BA583E">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1 ZB GJ 69</w:t>
            </w:r>
          </w:p>
        </w:tc>
      </w:tr>
      <w:tr w:rsidR="00A61357" w:rsidRPr="00B83045" w14:paraId="261416B2" w14:textId="77777777" w:rsidTr="00C96AAA">
        <w:trPr>
          <w:trHeight w:val="172"/>
        </w:trPr>
        <w:tc>
          <w:tcPr>
            <w:tcW w:w="1129" w:type="dxa"/>
            <w:vMerge/>
            <w:shd w:val="clear" w:color="auto" w:fill="auto"/>
          </w:tcPr>
          <w:p w14:paraId="2EE42A7A" w14:textId="77777777" w:rsidR="00DC56F5" w:rsidRPr="00B83045" w:rsidRDefault="00DC56F5" w:rsidP="00BA583E">
            <w:pPr>
              <w:autoSpaceDE w:val="0"/>
              <w:autoSpaceDN w:val="0"/>
              <w:adjustRightInd w:val="0"/>
              <w:jc w:val="center"/>
              <w:rPr>
                <w:rFonts w:ascii="Work Sans" w:hAnsi="Work Sans" w:cs="Arial"/>
                <w:sz w:val="19"/>
                <w:szCs w:val="19"/>
              </w:rPr>
            </w:pPr>
          </w:p>
        </w:tc>
        <w:tc>
          <w:tcPr>
            <w:tcW w:w="1276" w:type="dxa"/>
            <w:vMerge/>
            <w:shd w:val="clear" w:color="auto" w:fill="auto"/>
          </w:tcPr>
          <w:p w14:paraId="023E51BB" w14:textId="77777777" w:rsidR="00DC56F5" w:rsidRPr="00B83045" w:rsidRDefault="00DC56F5" w:rsidP="00BA583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BD22A62" w14:textId="61F4726E" w:rsidR="00DC56F5" w:rsidRPr="00B83045" w:rsidRDefault="00DC56F5" w:rsidP="00BA583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AAA0032PJMR</w:t>
            </w:r>
          </w:p>
        </w:tc>
        <w:tc>
          <w:tcPr>
            <w:tcW w:w="1559" w:type="dxa"/>
            <w:shd w:val="clear" w:color="auto" w:fill="auto"/>
            <w:vAlign w:val="bottom"/>
          </w:tcPr>
          <w:p w14:paraId="38B0B4F7" w14:textId="79D6D1B4" w:rsidR="00DC56F5" w:rsidRPr="00B83045" w:rsidRDefault="00DC56F5" w:rsidP="00BA583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1034642</w:t>
            </w:r>
          </w:p>
        </w:tc>
        <w:tc>
          <w:tcPr>
            <w:tcW w:w="1985" w:type="dxa"/>
            <w:shd w:val="clear" w:color="auto" w:fill="auto"/>
            <w:vAlign w:val="bottom"/>
          </w:tcPr>
          <w:p w14:paraId="6E1B3D85" w14:textId="4137EE3C" w:rsidR="00DC56F5" w:rsidRPr="00B83045" w:rsidRDefault="00DC56F5" w:rsidP="00BA583E">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1 ZB GJ 70</w:t>
            </w:r>
          </w:p>
        </w:tc>
      </w:tr>
      <w:tr w:rsidR="00A61357" w:rsidRPr="00B83045" w14:paraId="15F92CD5" w14:textId="77777777" w:rsidTr="00C96AAA">
        <w:trPr>
          <w:trHeight w:val="172"/>
        </w:trPr>
        <w:tc>
          <w:tcPr>
            <w:tcW w:w="1129" w:type="dxa"/>
            <w:vMerge/>
            <w:shd w:val="clear" w:color="auto" w:fill="auto"/>
          </w:tcPr>
          <w:p w14:paraId="6BB77C69" w14:textId="77777777" w:rsidR="00DC56F5" w:rsidRPr="00B83045" w:rsidRDefault="00DC56F5" w:rsidP="00BA583E">
            <w:pPr>
              <w:autoSpaceDE w:val="0"/>
              <w:autoSpaceDN w:val="0"/>
              <w:adjustRightInd w:val="0"/>
              <w:jc w:val="center"/>
              <w:rPr>
                <w:rFonts w:ascii="Work Sans" w:hAnsi="Work Sans" w:cs="Arial"/>
                <w:sz w:val="19"/>
                <w:szCs w:val="19"/>
              </w:rPr>
            </w:pPr>
          </w:p>
        </w:tc>
        <w:tc>
          <w:tcPr>
            <w:tcW w:w="1276" w:type="dxa"/>
            <w:vMerge/>
            <w:shd w:val="clear" w:color="auto" w:fill="auto"/>
          </w:tcPr>
          <w:p w14:paraId="792CA880" w14:textId="77777777" w:rsidR="00DC56F5" w:rsidRPr="00B83045" w:rsidRDefault="00DC56F5" w:rsidP="00BA583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149271E" w14:textId="19BB59C7" w:rsidR="00DC56F5" w:rsidRPr="00B83045" w:rsidRDefault="00DC56F5" w:rsidP="00BA583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AAA0032PJNX</w:t>
            </w:r>
          </w:p>
        </w:tc>
        <w:tc>
          <w:tcPr>
            <w:tcW w:w="1559" w:type="dxa"/>
            <w:shd w:val="clear" w:color="auto" w:fill="auto"/>
            <w:vAlign w:val="bottom"/>
          </w:tcPr>
          <w:p w14:paraId="2E6E840A" w14:textId="436FE2F0" w:rsidR="00DC56F5" w:rsidRPr="00B83045" w:rsidRDefault="00DC56F5" w:rsidP="00BA583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1034643</w:t>
            </w:r>
          </w:p>
        </w:tc>
        <w:tc>
          <w:tcPr>
            <w:tcW w:w="1985" w:type="dxa"/>
            <w:shd w:val="clear" w:color="auto" w:fill="auto"/>
            <w:vAlign w:val="bottom"/>
          </w:tcPr>
          <w:p w14:paraId="60CC3AD0" w14:textId="3661DB25" w:rsidR="00DC56F5" w:rsidRPr="00B83045" w:rsidRDefault="00DC56F5" w:rsidP="00BA583E">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1 ZB GJ 71</w:t>
            </w:r>
          </w:p>
        </w:tc>
      </w:tr>
      <w:tr w:rsidR="00A61357" w:rsidRPr="00B83045" w14:paraId="71DBAD7A" w14:textId="77777777" w:rsidTr="00C96AAA">
        <w:trPr>
          <w:trHeight w:val="172"/>
        </w:trPr>
        <w:tc>
          <w:tcPr>
            <w:tcW w:w="1129" w:type="dxa"/>
            <w:vMerge/>
            <w:shd w:val="clear" w:color="auto" w:fill="auto"/>
          </w:tcPr>
          <w:p w14:paraId="1339B71B" w14:textId="77777777" w:rsidR="00DC56F5" w:rsidRPr="00B83045" w:rsidRDefault="00DC56F5" w:rsidP="00BA583E">
            <w:pPr>
              <w:autoSpaceDE w:val="0"/>
              <w:autoSpaceDN w:val="0"/>
              <w:adjustRightInd w:val="0"/>
              <w:jc w:val="center"/>
              <w:rPr>
                <w:rFonts w:ascii="Work Sans" w:hAnsi="Work Sans" w:cs="Arial"/>
                <w:sz w:val="19"/>
                <w:szCs w:val="19"/>
              </w:rPr>
            </w:pPr>
          </w:p>
        </w:tc>
        <w:tc>
          <w:tcPr>
            <w:tcW w:w="1276" w:type="dxa"/>
            <w:vMerge/>
            <w:shd w:val="clear" w:color="auto" w:fill="auto"/>
          </w:tcPr>
          <w:p w14:paraId="2832447A" w14:textId="77777777" w:rsidR="00DC56F5" w:rsidRPr="00B83045" w:rsidRDefault="00DC56F5" w:rsidP="00BA583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B79C29B" w14:textId="6320D8A1" w:rsidR="00DC56F5" w:rsidRPr="00B83045" w:rsidRDefault="00DC56F5" w:rsidP="00BA583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AAA0032PJOM</w:t>
            </w:r>
          </w:p>
        </w:tc>
        <w:tc>
          <w:tcPr>
            <w:tcW w:w="1559" w:type="dxa"/>
            <w:shd w:val="clear" w:color="auto" w:fill="auto"/>
            <w:vAlign w:val="bottom"/>
          </w:tcPr>
          <w:p w14:paraId="792B7651" w14:textId="7E238F8C" w:rsidR="00DC56F5" w:rsidRPr="00B83045" w:rsidRDefault="00DC56F5" w:rsidP="00BA583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1034644</w:t>
            </w:r>
          </w:p>
        </w:tc>
        <w:tc>
          <w:tcPr>
            <w:tcW w:w="1985" w:type="dxa"/>
            <w:shd w:val="clear" w:color="auto" w:fill="auto"/>
            <w:vAlign w:val="bottom"/>
          </w:tcPr>
          <w:p w14:paraId="1367029B" w14:textId="3546DFC0" w:rsidR="00DC56F5" w:rsidRPr="00B83045" w:rsidRDefault="00DC56F5" w:rsidP="00BA583E">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1 ZB GJ 72</w:t>
            </w:r>
          </w:p>
        </w:tc>
      </w:tr>
      <w:tr w:rsidR="00A61357" w:rsidRPr="00B83045" w14:paraId="3171755A" w14:textId="77777777" w:rsidTr="00C96AAA">
        <w:trPr>
          <w:trHeight w:val="172"/>
        </w:trPr>
        <w:tc>
          <w:tcPr>
            <w:tcW w:w="1129" w:type="dxa"/>
            <w:vMerge/>
            <w:shd w:val="clear" w:color="auto" w:fill="auto"/>
          </w:tcPr>
          <w:p w14:paraId="139B11DE" w14:textId="77777777" w:rsidR="00DC56F5" w:rsidRPr="00B83045" w:rsidRDefault="00DC56F5" w:rsidP="00BA583E">
            <w:pPr>
              <w:autoSpaceDE w:val="0"/>
              <w:autoSpaceDN w:val="0"/>
              <w:adjustRightInd w:val="0"/>
              <w:jc w:val="center"/>
              <w:rPr>
                <w:rFonts w:ascii="Work Sans" w:hAnsi="Work Sans" w:cs="Arial"/>
                <w:sz w:val="19"/>
                <w:szCs w:val="19"/>
              </w:rPr>
            </w:pPr>
          </w:p>
        </w:tc>
        <w:tc>
          <w:tcPr>
            <w:tcW w:w="1276" w:type="dxa"/>
            <w:vMerge/>
            <w:shd w:val="clear" w:color="auto" w:fill="auto"/>
          </w:tcPr>
          <w:p w14:paraId="3F091E88" w14:textId="77777777" w:rsidR="00DC56F5" w:rsidRPr="00B83045" w:rsidRDefault="00DC56F5" w:rsidP="00BA583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BE519AD" w14:textId="7B02A62F" w:rsidR="00DC56F5" w:rsidRPr="00B83045" w:rsidRDefault="00DC56F5" w:rsidP="00BA583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AAA0032PJPA</w:t>
            </w:r>
          </w:p>
        </w:tc>
        <w:tc>
          <w:tcPr>
            <w:tcW w:w="1559" w:type="dxa"/>
            <w:shd w:val="clear" w:color="auto" w:fill="auto"/>
            <w:vAlign w:val="bottom"/>
          </w:tcPr>
          <w:p w14:paraId="7F16EC9E" w14:textId="2FAE4652" w:rsidR="00DC56F5" w:rsidRPr="00B83045" w:rsidRDefault="00DC56F5" w:rsidP="00BA583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1034645</w:t>
            </w:r>
          </w:p>
        </w:tc>
        <w:tc>
          <w:tcPr>
            <w:tcW w:w="1985" w:type="dxa"/>
            <w:shd w:val="clear" w:color="auto" w:fill="auto"/>
            <w:vAlign w:val="bottom"/>
          </w:tcPr>
          <w:p w14:paraId="2D806362" w14:textId="4BCC8B55" w:rsidR="00DC56F5" w:rsidRPr="00B83045" w:rsidRDefault="00DC56F5" w:rsidP="00BA583E">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1 ZB GJ 73</w:t>
            </w:r>
          </w:p>
        </w:tc>
      </w:tr>
      <w:tr w:rsidR="00A61357" w:rsidRPr="00B83045" w14:paraId="56FA4C6C" w14:textId="77777777" w:rsidTr="00C96AAA">
        <w:trPr>
          <w:trHeight w:val="172"/>
        </w:trPr>
        <w:tc>
          <w:tcPr>
            <w:tcW w:w="1129" w:type="dxa"/>
            <w:vMerge/>
            <w:shd w:val="clear" w:color="auto" w:fill="auto"/>
          </w:tcPr>
          <w:p w14:paraId="68AFD3DC" w14:textId="77777777" w:rsidR="00DC56F5" w:rsidRPr="00B83045" w:rsidRDefault="00DC56F5" w:rsidP="00BA583E">
            <w:pPr>
              <w:autoSpaceDE w:val="0"/>
              <w:autoSpaceDN w:val="0"/>
              <w:adjustRightInd w:val="0"/>
              <w:jc w:val="center"/>
              <w:rPr>
                <w:rFonts w:ascii="Work Sans" w:hAnsi="Work Sans" w:cs="Arial"/>
                <w:sz w:val="19"/>
                <w:szCs w:val="19"/>
              </w:rPr>
            </w:pPr>
          </w:p>
        </w:tc>
        <w:tc>
          <w:tcPr>
            <w:tcW w:w="1276" w:type="dxa"/>
            <w:vMerge/>
            <w:shd w:val="clear" w:color="auto" w:fill="auto"/>
          </w:tcPr>
          <w:p w14:paraId="3C5F9AC7" w14:textId="77777777" w:rsidR="00DC56F5" w:rsidRPr="00B83045" w:rsidRDefault="00DC56F5" w:rsidP="00BA583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3AC1A7CC" w14:textId="010A2A07" w:rsidR="00DC56F5" w:rsidRPr="00B83045" w:rsidRDefault="00DC56F5" w:rsidP="00BA583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AAA0032PJRJ</w:t>
            </w:r>
          </w:p>
        </w:tc>
        <w:tc>
          <w:tcPr>
            <w:tcW w:w="1559" w:type="dxa"/>
            <w:shd w:val="clear" w:color="auto" w:fill="auto"/>
            <w:vAlign w:val="bottom"/>
          </w:tcPr>
          <w:p w14:paraId="324F1F57" w14:textId="7DFB0277" w:rsidR="00DC56F5" w:rsidRPr="00B83045" w:rsidRDefault="00DC56F5" w:rsidP="00BA583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1034646</w:t>
            </w:r>
          </w:p>
        </w:tc>
        <w:tc>
          <w:tcPr>
            <w:tcW w:w="1985" w:type="dxa"/>
            <w:shd w:val="clear" w:color="auto" w:fill="auto"/>
            <w:vAlign w:val="bottom"/>
          </w:tcPr>
          <w:p w14:paraId="20722B78" w14:textId="219A8AB7" w:rsidR="00DC56F5" w:rsidRPr="00B83045" w:rsidRDefault="00DC56F5" w:rsidP="00BA583E">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1 ZB GJ 74</w:t>
            </w:r>
          </w:p>
        </w:tc>
      </w:tr>
      <w:tr w:rsidR="00A61357" w:rsidRPr="00B83045" w14:paraId="5D47A479" w14:textId="77777777" w:rsidTr="00C96AAA">
        <w:trPr>
          <w:trHeight w:val="172"/>
        </w:trPr>
        <w:tc>
          <w:tcPr>
            <w:tcW w:w="1129" w:type="dxa"/>
            <w:vMerge/>
            <w:shd w:val="clear" w:color="auto" w:fill="auto"/>
          </w:tcPr>
          <w:p w14:paraId="5B529D0E" w14:textId="77777777" w:rsidR="00DC56F5" w:rsidRPr="00B83045" w:rsidRDefault="00DC56F5" w:rsidP="00BA583E">
            <w:pPr>
              <w:autoSpaceDE w:val="0"/>
              <w:autoSpaceDN w:val="0"/>
              <w:adjustRightInd w:val="0"/>
              <w:jc w:val="center"/>
              <w:rPr>
                <w:rFonts w:ascii="Work Sans" w:hAnsi="Work Sans" w:cs="Arial"/>
                <w:sz w:val="19"/>
                <w:szCs w:val="19"/>
              </w:rPr>
            </w:pPr>
          </w:p>
        </w:tc>
        <w:tc>
          <w:tcPr>
            <w:tcW w:w="1276" w:type="dxa"/>
            <w:vMerge/>
            <w:shd w:val="clear" w:color="auto" w:fill="auto"/>
          </w:tcPr>
          <w:p w14:paraId="0B60096A" w14:textId="77777777" w:rsidR="00DC56F5" w:rsidRPr="00B83045" w:rsidRDefault="00DC56F5" w:rsidP="00BA583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E55ED7D" w14:textId="40C85AAF" w:rsidR="00DC56F5" w:rsidRPr="00B83045" w:rsidRDefault="00DC56F5" w:rsidP="00BA583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AAA0032PJSY</w:t>
            </w:r>
          </w:p>
        </w:tc>
        <w:tc>
          <w:tcPr>
            <w:tcW w:w="1559" w:type="dxa"/>
            <w:shd w:val="clear" w:color="auto" w:fill="auto"/>
            <w:vAlign w:val="bottom"/>
          </w:tcPr>
          <w:p w14:paraId="4184C747" w14:textId="614BBAFF" w:rsidR="00DC56F5" w:rsidRPr="00B83045" w:rsidRDefault="00DC56F5" w:rsidP="00BA583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1034647</w:t>
            </w:r>
          </w:p>
        </w:tc>
        <w:tc>
          <w:tcPr>
            <w:tcW w:w="1985" w:type="dxa"/>
            <w:shd w:val="clear" w:color="auto" w:fill="auto"/>
            <w:vAlign w:val="bottom"/>
          </w:tcPr>
          <w:p w14:paraId="1DDDB3CE" w14:textId="3151B728" w:rsidR="00DC56F5" w:rsidRPr="00B83045" w:rsidRDefault="00DC56F5" w:rsidP="00BA583E">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PI 1 GJ 75</w:t>
            </w:r>
          </w:p>
        </w:tc>
      </w:tr>
      <w:tr w:rsidR="00A61357" w:rsidRPr="00B83045" w14:paraId="7E05D812" w14:textId="77777777" w:rsidTr="00C96AAA">
        <w:trPr>
          <w:trHeight w:val="172"/>
        </w:trPr>
        <w:tc>
          <w:tcPr>
            <w:tcW w:w="1129" w:type="dxa"/>
            <w:vMerge/>
            <w:shd w:val="clear" w:color="auto" w:fill="auto"/>
          </w:tcPr>
          <w:p w14:paraId="207DB078" w14:textId="77777777" w:rsidR="00DC56F5" w:rsidRPr="00B83045" w:rsidRDefault="00DC56F5" w:rsidP="00BA583E">
            <w:pPr>
              <w:autoSpaceDE w:val="0"/>
              <w:autoSpaceDN w:val="0"/>
              <w:adjustRightInd w:val="0"/>
              <w:jc w:val="center"/>
              <w:rPr>
                <w:rFonts w:ascii="Work Sans" w:hAnsi="Work Sans" w:cs="Arial"/>
                <w:sz w:val="19"/>
                <w:szCs w:val="19"/>
              </w:rPr>
            </w:pPr>
          </w:p>
        </w:tc>
        <w:tc>
          <w:tcPr>
            <w:tcW w:w="1276" w:type="dxa"/>
            <w:vMerge/>
            <w:shd w:val="clear" w:color="auto" w:fill="auto"/>
          </w:tcPr>
          <w:p w14:paraId="10E79E66" w14:textId="77777777" w:rsidR="00DC56F5" w:rsidRPr="00B83045" w:rsidRDefault="00DC56F5" w:rsidP="00BA583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0B46861" w14:textId="26EC504D" w:rsidR="00DC56F5" w:rsidRPr="00B83045" w:rsidRDefault="00DC56F5" w:rsidP="00BA583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AAA0032PJTD</w:t>
            </w:r>
          </w:p>
        </w:tc>
        <w:tc>
          <w:tcPr>
            <w:tcW w:w="1559" w:type="dxa"/>
            <w:shd w:val="clear" w:color="auto" w:fill="auto"/>
            <w:vAlign w:val="bottom"/>
          </w:tcPr>
          <w:p w14:paraId="441502FE" w14:textId="52D15A7C" w:rsidR="00DC56F5" w:rsidRPr="00B83045" w:rsidRDefault="00DC56F5" w:rsidP="00BA583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1034648</w:t>
            </w:r>
          </w:p>
        </w:tc>
        <w:tc>
          <w:tcPr>
            <w:tcW w:w="1985" w:type="dxa"/>
            <w:shd w:val="clear" w:color="auto" w:fill="auto"/>
            <w:vAlign w:val="bottom"/>
          </w:tcPr>
          <w:p w14:paraId="75209520" w14:textId="44892FF2" w:rsidR="00DC56F5" w:rsidRPr="00B83045" w:rsidRDefault="00DC56F5" w:rsidP="00BA583E">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1 ZB GJ 76</w:t>
            </w:r>
          </w:p>
        </w:tc>
      </w:tr>
      <w:tr w:rsidR="00A61357" w:rsidRPr="00B83045" w14:paraId="2EF0DB59" w14:textId="77777777" w:rsidTr="00C96AAA">
        <w:trPr>
          <w:trHeight w:val="172"/>
        </w:trPr>
        <w:tc>
          <w:tcPr>
            <w:tcW w:w="1129" w:type="dxa"/>
            <w:vMerge/>
            <w:shd w:val="clear" w:color="auto" w:fill="auto"/>
          </w:tcPr>
          <w:p w14:paraId="413F16A9" w14:textId="77777777" w:rsidR="00DC56F5" w:rsidRPr="00B83045" w:rsidRDefault="00DC56F5" w:rsidP="00BA583E">
            <w:pPr>
              <w:autoSpaceDE w:val="0"/>
              <w:autoSpaceDN w:val="0"/>
              <w:adjustRightInd w:val="0"/>
              <w:jc w:val="center"/>
              <w:rPr>
                <w:rFonts w:ascii="Work Sans" w:hAnsi="Work Sans" w:cs="Arial"/>
                <w:sz w:val="19"/>
                <w:szCs w:val="19"/>
              </w:rPr>
            </w:pPr>
          </w:p>
        </w:tc>
        <w:tc>
          <w:tcPr>
            <w:tcW w:w="1276" w:type="dxa"/>
            <w:vMerge/>
            <w:shd w:val="clear" w:color="auto" w:fill="auto"/>
          </w:tcPr>
          <w:p w14:paraId="2C552F6E" w14:textId="77777777" w:rsidR="00DC56F5" w:rsidRPr="00B83045" w:rsidRDefault="00DC56F5" w:rsidP="00BA583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B09673A" w14:textId="5E013C24" w:rsidR="00DC56F5" w:rsidRPr="00B83045" w:rsidRDefault="00DC56F5" w:rsidP="00BA583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AAA0032PJUH</w:t>
            </w:r>
          </w:p>
        </w:tc>
        <w:tc>
          <w:tcPr>
            <w:tcW w:w="1559" w:type="dxa"/>
            <w:shd w:val="clear" w:color="auto" w:fill="auto"/>
            <w:vAlign w:val="bottom"/>
          </w:tcPr>
          <w:p w14:paraId="12C9F4DD" w14:textId="706D1A20" w:rsidR="00DC56F5" w:rsidRPr="00B83045" w:rsidRDefault="00DC56F5" w:rsidP="00BA583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1034649</w:t>
            </w:r>
          </w:p>
        </w:tc>
        <w:tc>
          <w:tcPr>
            <w:tcW w:w="1985" w:type="dxa"/>
            <w:shd w:val="clear" w:color="auto" w:fill="auto"/>
            <w:vAlign w:val="bottom"/>
          </w:tcPr>
          <w:p w14:paraId="68C37F20" w14:textId="249030CB" w:rsidR="00DC56F5" w:rsidRPr="00B83045" w:rsidRDefault="00DC56F5" w:rsidP="00BA583E">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1 ZC GJ 77</w:t>
            </w:r>
          </w:p>
        </w:tc>
      </w:tr>
      <w:tr w:rsidR="00A61357" w:rsidRPr="00B83045" w14:paraId="067772CB" w14:textId="77777777" w:rsidTr="00C96AAA">
        <w:trPr>
          <w:trHeight w:val="172"/>
        </w:trPr>
        <w:tc>
          <w:tcPr>
            <w:tcW w:w="1129" w:type="dxa"/>
            <w:vMerge/>
            <w:shd w:val="clear" w:color="auto" w:fill="auto"/>
          </w:tcPr>
          <w:p w14:paraId="691BAE4F" w14:textId="77777777" w:rsidR="00DC56F5" w:rsidRPr="00B83045" w:rsidRDefault="00DC56F5" w:rsidP="00BA583E">
            <w:pPr>
              <w:autoSpaceDE w:val="0"/>
              <w:autoSpaceDN w:val="0"/>
              <w:adjustRightInd w:val="0"/>
              <w:jc w:val="center"/>
              <w:rPr>
                <w:rFonts w:ascii="Work Sans" w:hAnsi="Work Sans" w:cs="Arial"/>
                <w:sz w:val="19"/>
                <w:szCs w:val="19"/>
              </w:rPr>
            </w:pPr>
          </w:p>
        </w:tc>
        <w:tc>
          <w:tcPr>
            <w:tcW w:w="1276" w:type="dxa"/>
            <w:vMerge/>
            <w:shd w:val="clear" w:color="auto" w:fill="auto"/>
          </w:tcPr>
          <w:p w14:paraId="65FB09C1" w14:textId="77777777" w:rsidR="00DC56F5" w:rsidRPr="00B83045" w:rsidRDefault="00DC56F5" w:rsidP="00BA583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6AB21105" w14:textId="4AAC9644" w:rsidR="00DC56F5" w:rsidRPr="00B83045" w:rsidRDefault="00DC56F5" w:rsidP="00BA583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AAA0032PJWW</w:t>
            </w:r>
          </w:p>
        </w:tc>
        <w:tc>
          <w:tcPr>
            <w:tcW w:w="1559" w:type="dxa"/>
            <w:shd w:val="clear" w:color="auto" w:fill="auto"/>
            <w:vAlign w:val="bottom"/>
          </w:tcPr>
          <w:p w14:paraId="4C43D9D6" w14:textId="5A0D8339" w:rsidR="00DC56F5" w:rsidRPr="00B83045" w:rsidRDefault="00DC56F5" w:rsidP="00BA583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1034650</w:t>
            </w:r>
          </w:p>
        </w:tc>
        <w:tc>
          <w:tcPr>
            <w:tcW w:w="1985" w:type="dxa"/>
            <w:shd w:val="clear" w:color="auto" w:fill="auto"/>
            <w:vAlign w:val="bottom"/>
          </w:tcPr>
          <w:p w14:paraId="6208CB98" w14:textId="536FF759" w:rsidR="00DC56F5" w:rsidRPr="00B83045" w:rsidRDefault="00DC56F5" w:rsidP="00BA583E">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1 ZC GJ 78</w:t>
            </w:r>
          </w:p>
        </w:tc>
      </w:tr>
      <w:tr w:rsidR="00A61357" w:rsidRPr="00B83045" w14:paraId="59964053" w14:textId="77777777" w:rsidTr="00C96AAA">
        <w:trPr>
          <w:trHeight w:val="172"/>
        </w:trPr>
        <w:tc>
          <w:tcPr>
            <w:tcW w:w="1129" w:type="dxa"/>
            <w:vMerge/>
            <w:shd w:val="clear" w:color="auto" w:fill="auto"/>
          </w:tcPr>
          <w:p w14:paraId="2F7B90CA" w14:textId="77777777" w:rsidR="00DC56F5" w:rsidRPr="00B83045" w:rsidRDefault="00DC56F5" w:rsidP="00BA583E">
            <w:pPr>
              <w:autoSpaceDE w:val="0"/>
              <w:autoSpaceDN w:val="0"/>
              <w:adjustRightInd w:val="0"/>
              <w:jc w:val="center"/>
              <w:rPr>
                <w:rFonts w:ascii="Work Sans" w:hAnsi="Work Sans" w:cs="Arial"/>
                <w:sz w:val="19"/>
                <w:szCs w:val="19"/>
              </w:rPr>
            </w:pPr>
          </w:p>
        </w:tc>
        <w:tc>
          <w:tcPr>
            <w:tcW w:w="1276" w:type="dxa"/>
            <w:vMerge/>
            <w:shd w:val="clear" w:color="auto" w:fill="auto"/>
          </w:tcPr>
          <w:p w14:paraId="326E7451" w14:textId="77777777" w:rsidR="00DC56F5" w:rsidRPr="00B83045" w:rsidRDefault="00DC56F5" w:rsidP="00BA583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2712695" w14:textId="097102C7" w:rsidR="00DC56F5" w:rsidRPr="00B83045" w:rsidRDefault="00DC56F5" w:rsidP="00BA583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AAA0032PJXS</w:t>
            </w:r>
          </w:p>
        </w:tc>
        <w:tc>
          <w:tcPr>
            <w:tcW w:w="1559" w:type="dxa"/>
            <w:shd w:val="clear" w:color="auto" w:fill="auto"/>
            <w:vAlign w:val="bottom"/>
          </w:tcPr>
          <w:p w14:paraId="59E21631" w14:textId="4F843FEB" w:rsidR="00DC56F5" w:rsidRPr="00B83045" w:rsidRDefault="00DC56F5" w:rsidP="00BA583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1034651</w:t>
            </w:r>
          </w:p>
        </w:tc>
        <w:tc>
          <w:tcPr>
            <w:tcW w:w="1985" w:type="dxa"/>
            <w:shd w:val="clear" w:color="auto" w:fill="auto"/>
            <w:vAlign w:val="bottom"/>
          </w:tcPr>
          <w:p w14:paraId="517A3D80" w14:textId="1F94F9FB" w:rsidR="00DC56F5" w:rsidRPr="00B83045" w:rsidRDefault="00DC56F5" w:rsidP="00BA583E">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1 ZC GJ 79</w:t>
            </w:r>
          </w:p>
        </w:tc>
      </w:tr>
      <w:tr w:rsidR="00A61357" w:rsidRPr="00B83045" w14:paraId="1549F8D7" w14:textId="77777777" w:rsidTr="00C96AAA">
        <w:trPr>
          <w:trHeight w:val="172"/>
        </w:trPr>
        <w:tc>
          <w:tcPr>
            <w:tcW w:w="1129" w:type="dxa"/>
            <w:vMerge/>
            <w:shd w:val="clear" w:color="auto" w:fill="auto"/>
          </w:tcPr>
          <w:p w14:paraId="742E8E69" w14:textId="77777777" w:rsidR="00DC56F5" w:rsidRPr="00B83045" w:rsidRDefault="00DC56F5" w:rsidP="00BA583E">
            <w:pPr>
              <w:autoSpaceDE w:val="0"/>
              <w:autoSpaceDN w:val="0"/>
              <w:adjustRightInd w:val="0"/>
              <w:jc w:val="center"/>
              <w:rPr>
                <w:rFonts w:ascii="Work Sans" w:hAnsi="Work Sans" w:cs="Arial"/>
                <w:sz w:val="19"/>
                <w:szCs w:val="19"/>
              </w:rPr>
            </w:pPr>
          </w:p>
        </w:tc>
        <w:tc>
          <w:tcPr>
            <w:tcW w:w="1276" w:type="dxa"/>
            <w:vMerge/>
            <w:shd w:val="clear" w:color="auto" w:fill="auto"/>
          </w:tcPr>
          <w:p w14:paraId="391A3F51" w14:textId="77777777" w:rsidR="00DC56F5" w:rsidRPr="00B83045" w:rsidRDefault="00DC56F5" w:rsidP="00BA583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3EFBD2EE" w14:textId="3146E355" w:rsidR="00DC56F5" w:rsidRPr="00B83045" w:rsidRDefault="00DC56F5" w:rsidP="00BA583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AAA0032PJYN</w:t>
            </w:r>
          </w:p>
        </w:tc>
        <w:tc>
          <w:tcPr>
            <w:tcW w:w="1559" w:type="dxa"/>
            <w:shd w:val="clear" w:color="auto" w:fill="auto"/>
            <w:vAlign w:val="bottom"/>
          </w:tcPr>
          <w:p w14:paraId="5DD7B965" w14:textId="078C02DB" w:rsidR="00DC56F5" w:rsidRPr="00B83045" w:rsidRDefault="00DC56F5" w:rsidP="00BA583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1034652</w:t>
            </w:r>
          </w:p>
        </w:tc>
        <w:tc>
          <w:tcPr>
            <w:tcW w:w="1985" w:type="dxa"/>
            <w:shd w:val="clear" w:color="auto" w:fill="auto"/>
            <w:vAlign w:val="bottom"/>
          </w:tcPr>
          <w:p w14:paraId="37F035BA" w14:textId="21565045" w:rsidR="00DC56F5" w:rsidRPr="00B83045" w:rsidRDefault="00DC56F5" w:rsidP="00BA583E">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1 ZC GJ 80</w:t>
            </w:r>
          </w:p>
        </w:tc>
      </w:tr>
      <w:tr w:rsidR="00A61357" w:rsidRPr="00B83045" w14:paraId="09823876" w14:textId="77777777" w:rsidTr="00C96AAA">
        <w:trPr>
          <w:trHeight w:val="172"/>
        </w:trPr>
        <w:tc>
          <w:tcPr>
            <w:tcW w:w="1129" w:type="dxa"/>
            <w:vMerge/>
            <w:shd w:val="clear" w:color="auto" w:fill="auto"/>
          </w:tcPr>
          <w:p w14:paraId="51DC0288" w14:textId="77777777" w:rsidR="00DC56F5" w:rsidRPr="00B83045" w:rsidRDefault="00DC56F5" w:rsidP="00BA583E">
            <w:pPr>
              <w:autoSpaceDE w:val="0"/>
              <w:autoSpaceDN w:val="0"/>
              <w:adjustRightInd w:val="0"/>
              <w:jc w:val="center"/>
              <w:rPr>
                <w:rFonts w:ascii="Work Sans" w:hAnsi="Work Sans" w:cs="Arial"/>
                <w:sz w:val="19"/>
                <w:szCs w:val="19"/>
              </w:rPr>
            </w:pPr>
          </w:p>
        </w:tc>
        <w:tc>
          <w:tcPr>
            <w:tcW w:w="1276" w:type="dxa"/>
            <w:vMerge/>
            <w:shd w:val="clear" w:color="auto" w:fill="auto"/>
          </w:tcPr>
          <w:p w14:paraId="0059FE9E" w14:textId="77777777" w:rsidR="00DC56F5" w:rsidRPr="00B83045" w:rsidRDefault="00DC56F5" w:rsidP="00BA583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7899365" w14:textId="07523033" w:rsidR="00DC56F5" w:rsidRPr="00B83045" w:rsidRDefault="00DC56F5" w:rsidP="00BA583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AAA0032PKLW</w:t>
            </w:r>
          </w:p>
        </w:tc>
        <w:tc>
          <w:tcPr>
            <w:tcW w:w="1559" w:type="dxa"/>
            <w:shd w:val="clear" w:color="auto" w:fill="auto"/>
            <w:vAlign w:val="bottom"/>
          </w:tcPr>
          <w:p w14:paraId="13E852AD" w14:textId="770FD2CA" w:rsidR="00DC56F5" w:rsidRPr="00B83045" w:rsidRDefault="00DC56F5" w:rsidP="00BA583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1034653</w:t>
            </w:r>
          </w:p>
        </w:tc>
        <w:tc>
          <w:tcPr>
            <w:tcW w:w="1985" w:type="dxa"/>
            <w:shd w:val="clear" w:color="auto" w:fill="auto"/>
            <w:vAlign w:val="bottom"/>
          </w:tcPr>
          <w:p w14:paraId="52B8758B" w14:textId="35168D6A" w:rsidR="00DC56F5" w:rsidRPr="00B83045" w:rsidRDefault="00DC56F5" w:rsidP="00BA583E">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2 ZD GJ 91</w:t>
            </w:r>
          </w:p>
        </w:tc>
      </w:tr>
      <w:tr w:rsidR="00A61357" w:rsidRPr="00B83045" w14:paraId="5AE57B40" w14:textId="77777777" w:rsidTr="00C96AAA">
        <w:trPr>
          <w:trHeight w:val="172"/>
        </w:trPr>
        <w:tc>
          <w:tcPr>
            <w:tcW w:w="1129" w:type="dxa"/>
            <w:vMerge/>
            <w:shd w:val="clear" w:color="auto" w:fill="auto"/>
          </w:tcPr>
          <w:p w14:paraId="63BCC02F" w14:textId="77777777" w:rsidR="00DC56F5" w:rsidRPr="00B83045" w:rsidRDefault="00DC56F5" w:rsidP="00BA583E">
            <w:pPr>
              <w:autoSpaceDE w:val="0"/>
              <w:autoSpaceDN w:val="0"/>
              <w:adjustRightInd w:val="0"/>
              <w:jc w:val="center"/>
              <w:rPr>
                <w:rFonts w:ascii="Work Sans" w:hAnsi="Work Sans" w:cs="Arial"/>
                <w:sz w:val="19"/>
                <w:szCs w:val="19"/>
              </w:rPr>
            </w:pPr>
          </w:p>
        </w:tc>
        <w:tc>
          <w:tcPr>
            <w:tcW w:w="1276" w:type="dxa"/>
            <w:vMerge/>
            <w:shd w:val="clear" w:color="auto" w:fill="auto"/>
          </w:tcPr>
          <w:p w14:paraId="5B25C98D" w14:textId="77777777" w:rsidR="00DC56F5" w:rsidRPr="00B83045" w:rsidRDefault="00DC56F5" w:rsidP="00BA583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3B21770" w14:textId="3D3BE311" w:rsidR="00DC56F5" w:rsidRPr="00B83045" w:rsidRDefault="00DC56F5" w:rsidP="00BA583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AAA0032PKMS</w:t>
            </w:r>
          </w:p>
        </w:tc>
        <w:tc>
          <w:tcPr>
            <w:tcW w:w="1559" w:type="dxa"/>
            <w:shd w:val="clear" w:color="auto" w:fill="auto"/>
            <w:vAlign w:val="bottom"/>
          </w:tcPr>
          <w:p w14:paraId="723A0F22" w14:textId="3D82C88F" w:rsidR="00DC56F5" w:rsidRPr="00B83045" w:rsidRDefault="00DC56F5" w:rsidP="00BA583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1034654</w:t>
            </w:r>
          </w:p>
        </w:tc>
        <w:tc>
          <w:tcPr>
            <w:tcW w:w="1985" w:type="dxa"/>
            <w:shd w:val="clear" w:color="auto" w:fill="auto"/>
            <w:vAlign w:val="bottom"/>
          </w:tcPr>
          <w:p w14:paraId="38637753" w14:textId="5D54F76E" w:rsidR="00DC56F5" w:rsidRPr="00B83045" w:rsidRDefault="00DC56F5" w:rsidP="00BA583E">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2ZD GJ 92</w:t>
            </w:r>
          </w:p>
        </w:tc>
      </w:tr>
      <w:tr w:rsidR="00A61357" w:rsidRPr="00B83045" w14:paraId="07B7D0F9" w14:textId="77777777" w:rsidTr="00C96AAA">
        <w:trPr>
          <w:trHeight w:val="172"/>
        </w:trPr>
        <w:tc>
          <w:tcPr>
            <w:tcW w:w="1129" w:type="dxa"/>
            <w:vMerge/>
            <w:shd w:val="clear" w:color="auto" w:fill="auto"/>
          </w:tcPr>
          <w:p w14:paraId="30B626C2" w14:textId="77777777" w:rsidR="00DC56F5" w:rsidRPr="00B83045" w:rsidRDefault="00DC56F5" w:rsidP="00BA583E">
            <w:pPr>
              <w:autoSpaceDE w:val="0"/>
              <w:autoSpaceDN w:val="0"/>
              <w:adjustRightInd w:val="0"/>
              <w:jc w:val="center"/>
              <w:rPr>
                <w:rFonts w:ascii="Work Sans" w:hAnsi="Work Sans" w:cs="Arial"/>
                <w:sz w:val="19"/>
                <w:szCs w:val="19"/>
              </w:rPr>
            </w:pPr>
          </w:p>
        </w:tc>
        <w:tc>
          <w:tcPr>
            <w:tcW w:w="1276" w:type="dxa"/>
            <w:vMerge/>
            <w:shd w:val="clear" w:color="auto" w:fill="auto"/>
          </w:tcPr>
          <w:p w14:paraId="56F9B884" w14:textId="77777777" w:rsidR="00DC56F5" w:rsidRPr="00B83045" w:rsidRDefault="00DC56F5" w:rsidP="00BA583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5288A34" w14:textId="1FA51CDE" w:rsidR="00DC56F5" w:rsidRPr="00B83045" w:rsidRDefault="00DC56F5" w:rsidP="00BA583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AAA0032PKNN</w:t>
            </w:r>
          </w:p>
        </w:tc>
        <w:tc>
          <w:tcPr>
            <w:tcW w:w="1559" w:type="dxa"/>
            <w:shd w:val="clear" w:color="auto" w:fill="auto"/>
            <w:vAlign w:val="bottom"/>
          </w:tcPr>
          <w:p w14:paraId="3F4AB619" w14:textId="1C512553" w:rsidR="00DC56F5" w:rsidRPr="00B83045" w:rsidRDefault="00DC56F5" w:rsidP="00BA583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1034655</w:t>
            </w:r>
          </w:p>
        </w:tc>
        <w:tc>
          <w:tcPr>
            <w:tcW w:w="1985" w:type="dxa"/>
            <w:shd w:val="clear" w:color="auto" w:fill="auto"/>
            <w:vAlign w:val="bottom"/>
          </w:tcPr>
          <w:p w14:paraId="3038A251" w14:textId="7011AF3A" w:rsidR="00DC56F5" w:rsidRPr="00B83045" w:rsidRDefault="00DC56F5" w:rsidP="00BA583E">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2ZD GJ 93</w:t>
            </w:r>
          </w:p>
        </w:tc>
      </w:tr>
      <w:tr w:rsidR="00A61357" w:rsidRPr="00B83045" w14:paraId="6F3340E9" w14:textId="77777777" w:rsidTr="00C96AAA">
        <w:trPr>
          <w:trHeight w:val="172"/>
        </w:trPr>
        <w:tc>
          <w:tcPr>
            <w:tcW w:w="1129" w:type="dxa"/>
            <w:vMerge/>
            <w:shd w:val="clear" w:color="auto" w:fill="auto"/>
          </w:tcPr>
          <w:p w14:paraId="31D8A83D" w14:textId="77777777" w:rsidR="00DC56F5" w:rsidRPr="00B83045" w:rsidRDefault="00DC56F5" w:rsidP="00BA583E">
            <w:pPr>
              <w:autoSpaceDE w:val="0"/>
              <w:autoSpaceDN w:val="0"/>
              <w:adjustRightInd w:val="0"/>
              <w:jc w:val="center"/>
              <w:rPr>
                <w:rFonts w:ascii="Work Sans" w:hAnsi="Work Sans" w:cs="Arial"/>
                <w:sz w:val="19"/>
                <w:szCs w:val="19"/>
              </w:rPr>
            </w:pPr>
          </w:p>
        </w:tc>
        <w:tc>
          <w:tcPr>
            <w:tcW w:w="1276" w:type="dxa"/>
            <w:vMerge/>
            <w:shd w:val="clear" w:color="auto" w:fill="auto"/>
          </w:tcPr>
          <w:p w14:paraId="5FBB0672" w14:textId="77777777" w:rsidR="00DC56F5" w:rsidRPr="00B83045" w:rsidRDefault="00DC56F5" w:rsidP="00BA583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4F33EE6" w14:textId="717C283F" w:rsidR="00DC56F5" w:rsidRPr="00B83045" w:rsidRDefault="00DC56F5" w:rsidP="00BA583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AAA0032PKOE</w:t>
            </w:r>
          </w:p>
        </w:tc>
        <w:tc>
          <w:tcPr>
            <w:tcW w:w="1559" w:type="dxa"/>
            <w:shd w:val="clear" w:color="auto" w:fill="auto"/>
            <w:vAlign w:val="bottom"/>
          </w:tcPr>
          <w:p w14:paraId="22C0BE38" w14:textId="4320F38B" w:rsidR="00DC56F5" w:rsidRPr="00B83045" w:rsidRDefault="00DC56F5" w:rsidP="00BA583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1034656</w:t>
            </w:r>
          </w:p>
        </w:tc>
        <w:tc>
          <w:tcPr>
            <w:tcW w:w="1985" w:type="dxa"/>
            <w:shd w:val="clear" w:color="auto" w:fill="auto"/>
            <w:vAlign w:val="bottom"/>
          </w:tcPr>
          <w:p w14:paraId="574E3AD1" w14:textId="622C02AC" w:rsidR="00DC56F5" w:rsidRPr="00B83045" w:rsidRDefault="00DC56F5" w:rsidP="00BA583E">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2ZD GJ 94</w:t>
            </w:r>
          </w:p>
        </w:tc>
      </w:tr>
      <w:tr w:rsidR="00A61357" w:rsidRPr="00B83045" w14:paraId="7ECBAAA7" w14:textId="77777777" w:rsidTr="00C96AAA">
        <w:trPr>
          <w:trHeight w:val="172"/>
        </w:trPr>
        <w:tc>
          <w:tcPr>
            <w:tcW w:w="1129" w:type="dxa"/>
            <w:vMerge/>
            <w:shd w:val="clear" w:color="auto" w:fill="auto"/>
          </w:tcPr>
          <w:p w14:paraId="1C4E1472" w14:textId="77777777" w:rsidR="00DC56F5" w:rsidRPr="00B83045" w:rsidRDefault="00DC56F5" w:rsidP="00BA583E">
            <w:pPr>
              <w:autoSpaceDE w:val="0"/>
              <w:autoSpaceDN w:val="0"/>
              <w:adjustRightInd w:val="0"/>
              <w:jc w:val="center"/>
              <w:rPr>
                <w:rFonts w:ascii="Work Sans" w:hAnsi="Work Sans" w:cs="Arial"/>
                <w:sz w:val="19"/>
                <w:szCs w:val="19"/>
              </w:rPr>
            </w:pPr>
          </w:p>
        </w:tc>
        <w:tc>
          <w:tcPr>
            <w:tcW w:w="1276" w:type="dxa"/>
            <w:vMerge/>
            <w:shd w:val="clear" w:color="auto" w:fill="auto"/>
          </w:tcPr>
          <w:p w14:paraId="7A731F2B" w14:textId="77777777" w:rsidR="00DC56F5" w:rsidRPr="00B83045" w:rsidRDefault="00DC56F5" w:rsidP="00BA583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D7FB8F2" w14:textId="4D6F5EE5" w:rsidR="00DC56F5" w:rsidRPr="00B83045" w:rsidRDefault="00DC56F5" w:rsidP="00BA583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AAA0032PKPP</w:t>
            </w:r>
          </w:p>
        </w:tc>
        <w:tc>
          <w:tcPr>
            <w:tcW w:w="1559" w:type="dxa"/>
            <w:shd w:val="clear" w:color="auto" w:fill="auto"/>
            <w:vAlign w:val="bottom"/>
          </w:tcPr>
          <w:p w14:paraId="17E6ED5D" w14:textId="44984BEF" w:rsidR="00DC56F5" w:rsidRPr="00B83045" w:rsidRDefault="00DC56F5" w:rsidP="00BA583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1034657</w:t>
            </w:r>
          </w:p>
        </w:tc>
        <w:tc>
          <w:tcPr>
            <w:tcW w:w="1985" w:type="dxa"/>
            <w:shd w:val="clear" w:color="auto" w:fill="auto"/>
            <w:vAlign w:val="bottom"/>
          </w:tcPr>
          <w:p w14:paraId="112CCD46" w14:textId="21A5FA60" w:rsidR="00DC56F5" w:rsidRPr="00B83045" w:rsidRDefault="00DC56F5" w:rsidP="00BA583E">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1 ZD GJ 95</w:t>
            </w:r>
          </w:p>
        </w:tc>
      </w:tr>
      <w:tr w:rsidR="00A61357" w:rsidRPr="00B83045" w14:paraId="7C1D8150" w14:textId="77777777" w:rsidTr="00C96AAA">
        <w:trPr>
          <w:trHeight w:val="172"/>
        </w:trPr>
        <w:tc>
          <w:tcPr>
            <w:tcW w:w="1129" w:type="dxa"/>
            <w:vMerge/>
            <w:shd w:val="clear" w:color="auto" w:fill="auto"/>
          </w:tcPr>
          <w:p w14:paraId="665EB9A8" w14:textId="77777777" w:rsidR="00DC56F5" w:rsidRPr="00B83045" w:rsidRDefault="00DC56F5" w:rsidP="00BA583E">
            <w:pPr>
              <w:autoSpaceDE w:val="0"/>
              <w:autoSpaceDN w:val="0"/>
              <w:adjustRightInd w:val="0"/>
              <w:jc w:val="center"/>
              <w:rPr>
                <w:rFonts w:ascii="Work Sans" w:hAnsi="Work Sans" w:cs="Arial"/>
                <w:sz w:val="19"/>
                <w:szCs w:val="19"/>
              </w:rPr>
            </w:pPr>
          </w:p>
        </w:tc>
        <w:tc>
          <w:tcPr>
            <w:tcW w:w="1276" w:type="dxa"/>
            <w:vMerge/>
            <w:shd w:val="clear" w:color="auto" w:fill="auto"/>
          </w:tcPr>
          <w:p w14:paraId="5B055EEF" w14:textId="77777777" w:rsidR="00DC56F5" w:rsidRPr="00B83045" w:rsidRDefault="00DC56F5" w:rsidP="00BA583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817EF28" w14:textId="7782F396" w:rsidR="00DC56F5" w:rsidRPr="00B83045" w:rsidRDefault="00DC56F5" w:rsidP="00BA583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AAA0032PKRU</w:t>
            </w:r>
          </w:p>
        </w:tc>
        <w:tc>
          <w:tcPr>
            <w:tcW w:w="1559" w:type="dxa"/>
            <w:shd w:val="clear" w:color="auto" w:fill="auto"/>
            <w:vAlign w:val="bottom"/>
          </w:tcPr>
          <w:p w14:paraId="493EC6CB" w14:textId="75C7C2F7" w:rsidR="00DC56F5" w:rsidRPr="00B83045" w:rsidRDefault="00DC56F5" w:rsidP="00BA583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1034658</w:t>
            </w:r>
          </w:p>
        </w:tc>
        <w:tc>
          <w:tcPr>
            <w:tcW w:w="1985" w:type="dxa"/>
            <w:shd w:val="clear" w:color="auto" w:fill="auto"/>
            <w:vAlign w:val="bottom"/>
          </w:tcPr>
          <w:p w14:paraId="085D3DEE" w14:textId="0B8F7924" w:rsidR="00DC56F5" w:rsidRPr="00B83045" w:rsidRDefault="00DC56F5" w:rsidP="00BA583E">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1 ZD GJ 96</w:t>
            </w:r>
          </w:p>
        </w:tc>
      </w:tr>
      <w:tr w:rsidR="00A61357" w:rsidRPr="00B83045" w14:paraId="1A94C178" w14:textId="77777777" w:rsidTr="00C96AAA">
        <w:trPr>
          <w:trHeight w:val="172"/>
        </w:trPr>
        <w:tc>
          <w:tcPr>
            <w:tcW w:w="1129" w:type="dxa"/>
            <w:vMerge/>
            <w:shd w:val="clear" w:color="auto" w:fill="auto"/>
          </w:tcPr>
          <w:p w14:paraId="12F6E090" w14:textId="77777777" w:rsidR="00DC56F5" w:rsidRPr="00B83045" w:rsidRDefault="00DC56F5" w:rsidP="00BA583E">
            <w:pPr>
              <w:autoSpaceDE w:val="0"/>
              <w:autoSpaceDN w:val="0"/>
              <w:adjustRightInd w:val="0"/>
              <w:jc w:val="center"/>
              <w:rPr>
                <w:rFonts w:ascii="Work Sans" w:hAnsi="Work Sans" w:cs="Arial"/>
                <w:sz w:val="19"/>
                <w:szCs w:val="19"/>
              </w:rPr>
            </w:pPr>
          </w:p>
        </w:tc>
        <w:tc>
          <w:tcPr>
            <w:tcW w:w="1276" w:type="dxa"/>
            <w:vMerge/>
            <w:shd w:val="clear" w:color="auto" w:fill="auto"/>
          </w:tcPr>
          <w:p w14:paraId="2411A997" w14:textId="77777777" w:rsidR="00DC56F5" w:rsidRPr="00B83045" w:rsidRDefault="00DC56F5" w:rsidP="00BA583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4A3BEF3" w14:textId="1A2713DA" w:rsidR="00DC56F5" w:rsidRPr="00B83045" w:rsidRDefault="00DC56F5" w:rsidP="00BA583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AAA0032PKSK</w:t>
            </w:r>
          </w:p>
        </w:tc>
        <w:tc>
          <w:tcPr>
            <w:tcW w:w="1559" w:type="dxa"/>
            <w:shd w:val="clear" w:color="auto" w:fill="auto"/>
            <w:vAlign w:val="bottom"/>
          </w:tcPr>
          <w:p w14:paraId="28E159DA" w14:textId="68314764" w:rsidR="00DC56F5" w:rsidRPr="00B83045" w:rsidRDefault="00DC56F5" w:rsidP="00BA583E">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1034659</w:t>
            </w:r>
          </w:p>
        </w:tc>
        <w:tc>
          <w:tcPr>
            <w:tcW w:w="1985" w:type="dxa"/>
            <w:shd w:val="clear" w:color="auto" w:fill="auto"/>
            <w:vAlign w:val="bottom"/>
          </w:tcPr>
          <w:p w14:paraId="6840D769" w14:textId="458CC62F" w:rsidR="00DC56F5" w:rsidRPr="00B83045" w:rsidRDefault="00DC56F5" w:rsidP="00BA583E">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1 ZD GJ 97</w:t>
            </w:r>
          </w:p>
        </w:tc>
      </w:tr>
      <w:tr w:rsidR="00A61357" w:rsidRPr="00B83045" w14:paraId="1CE632D7" w14:textId="77777777" w:rsidTr="00C96AAA">
        <w:trPr>
          <w:trHeight w:val="172"/>
        </w:trPr>
        <w:tc>
          <w:tcPr>
            <w:tcW w:w="1129" w:type="dxa"/>
            <w:vMerge/>
            <w:shd w:val="clear" w:color="auto" w:fill="auto"/>
          </w:tcPr>
          <w:p w14:paraId="57CEE8C4"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276" w:type="dxa"/>
            <w:vMerge/>
            <w:shd w:val="clear" w:color="auto" w:fill="auto"/>
          </w:tcPr>
          <w:p w14:paraId="37C48EAE"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0AA27D22" w14:textId="453EB717"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AAA0032PKTO</w:t>
            </w:r>
          </w:p>
        </w:tc>
        <w:tc>
          <w:tcPr>
            <w:tcW w:w="1559" w:type="dxa"/>
            <w:shd w:val="clear" w:color="auto" w:fill="auto"/>
            <w:vAlign w:val="bottom"/>
          </w:tcPr>
          <w:p w14:paraId="16A7459D" w14:textId="1202D941"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1034660</w:t>
            </w:r>
          </w:p>
        </w:tc>
        <w:tc>
          <w:tcPr>
            <w:tcW w:w="1985" w:type="dxa"/>
            <w:shd w:val="clear" w:color="auto" w:fill="auto"/>
            <w:vAlign w:val="bottom"/>
          </w:tcPr>
          <w:p w14:paraId="2A265DB8" w14:textId="12555BAC" w:rsidR="00DC56F5" w:rsidRPr="00B83045" w:rsidRDefault="00DC56F5" w:rsidP="00B52F72">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ZE GJ 98</w:t>
            </w:r>
          </w:p>
        </w:tc>
      </w:tr>
      <w:tr w:rsidR="00A61357" w:rsidRPr="00B83045" w14:paraId="1CC2F078" w14:textId="77777777" w:rsidTr="00C96AAA">
        <w:trPr>
          <w:trHeight w:val="172"/>
        </w:trPr>
        <w:tc>
          <w:tcPr>
            <w:tcW w:w="1129" w:type="dxa"/>
            <w:vMerge/>
            <w:shd w:val="clear" w:color="auto" w:fill="auto"/>
          </w:tcPr>
          <w:p w14:paraId="46391129"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276" w:type="dxa"/>
            <w:vMerge/>
            <w:shd w:val="clear" w:color="auto" w:fill="auto"/>
          </w:tcPr>
          <w:p w14:paraId="16542E6F"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36861850" w14:textId="6FAA8CC7"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AAA0032PKUZ</w:t>
            </w:r>
          </w:p>
        </w:tc>
        <w:tc>
          <w:tcPr>
            <w:tcW w:w="1559" w:type="dxa"/>
            <w:shd w:val="clear" w:color="auto" w:fill="auto"/>
            <w:vAlign w:val="bottom"/>
          </w:tcPr>
          <w:p w14:paraId="515F938C" w14:textId="7CE7B071"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1034661</w:t>
            </w:r>
          </w:p>
        </w:tc>
        <w:tc>
          <w:tcPr>
            <w:tcW w:w="1985" w:type="dxa"/>
            <w:shd w:val="clear" w:color="auto" w:fill="auto"/>
            <w:vAlign w:val="bottom"/>
          </w:tcPr>
          <w:p w14:paraId="5AAC3D92" w14:textId="5F68CC85" w:rsidR="00DC56F5" w:rsidRPr="00B83045" w:rsidRDefault="00DC56F5" w:rsidP="00B52F72">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ZE GJ 99</w:t>
            </w:r>
          </w:p>
        </w:tc>
      </w:tr>
      <w:tr w:rsidR="00A61357" w:rsidRPr="00B83045" w14:paraId="26B162F9" w14:textId="77777777" w:rsidTr="00C96AAA">
        <w:trPr>
          <w:trHeight w:val="172"/>
        </w:trPr>
        <w:tc>
          <w:tcPr>
            <w:tcW w:w="1129" w:type="dxa"/>
            <w:vMerge/>
            <w:shd w:val="clear" w:color="auto" w:fill="auto"/>
          </w:tcPr>
          <w:p w14:paraId="40693B24"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276" w:type="dxa"/>
            <w:vMerge/>
            <w:shd w:val="clear" w:color="auto" w:fill="auto"/>
          </w:tcPr>
          <w:p w14:paraId="200EB171"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6EB9FBF6" w14:textId="527AF2B1"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AAA0032PKWF</w:t>
            </w:r>
          </w:p>
        </w:tc>
        <w:tc>
          <w:tcPr>
            <w:tcW w:w="1559" w:type="dxa"/>
            <w:shd w:val="clear" w:color="auto" w:fill="auto"/>
            <w:vAlign w:val="bottom"/>
          </w:tcPr>
          <w:p w14:paraId="70040A3E" w14:textId="51BD4B1D"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1034662</w:t>
            </w:r>
          </w:p>
        </w:tc>
        <w:tc>
          <w:tcPr>
            <w:tcW w:w="1985" w:type="dxa"/>
            <w:shd w:val="clear" w:color="auto" w:fill="auto"/>
            <w:vAlign w:val="bottom"/>
          </w:tcPr>
          <w:p w14:paraId="6609F2B8" w14:textId="65F77711" w:rsidR="00DC56F5" w:rsidRPr="00B83045" w:rsidRDefault="00DC56F5" w:rsidP="00B52F72">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ZE GJ 100</w:t>
            </w:r>
          </w:p>
        </w:tc>
      </w:tr>
      <w:tr w:rsidR="00A61357" w:rsidRPr="00B83045" w14:paraId="6DA99E0B" w14:textId="77777777" w:rsidTr="00C96AAA">
        <w:trPr>
          <w:trHeight w:val="172"/>
        </w:trPr>
        <w:tc>
          <w:tcPr>
            <w:tcW w:w="1129" w:type="dxa"/>
            <w:vMerge/>
            <w:shd w:val="clear" w:color="auto" w:fill="auto"/>
          </w:tcPr>
          <w:p w14:paraId="245E6421"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276" w:type="dxa"/>
            <w:vMerge/>
            <w:shd w:val="clear" w:color="auto" w:fill="auto"/>
          </w:tcPr>
          <w:p w14:paraId="54340826"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6B29828D" w14:textId="619FB7B7"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AAA0032PKXR</w:t>
            </w:r>
          </w:p>
        </w:tc>
        <w:tc>
          <w:tcPr>
            <w:tcW w:w="1559" w:type="dxa"/>
            <w:shd w:val="clear" w:color="auto" w:fill="auto"/>
            <w:vAlign w:val="bottom"/>
          </w:tcPr>
          <w:p w14:paraId="328258E1" w14:textId="4757E0F0"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1034663</w:t>
            </w:r>
          </w:p>
        </w:tc>
        <w:tc>
          <w:tcPr>
            <w:tcW w:w="1985" w:type="dxa"/>
            <w:shd w:val="clear" w:color="auto" w:fill="auto"/>
            <w:vAlign w:val="bottom"/>
          </w:tcPr>
          <w:p w14:paraId="4D987ABE" w14:textId="115D41E3" w:rsidR="00DC56F5" w:rsidRPr="00B83045" w:rsidRDefault="00DC56F5" w:rsidP="00B52F72">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ZE GJ 101</w:t>
            </w:r>
          </w:p>
        </w:tc>
      </w:tr>
      <w:tr w:rsidR="00A61357" w:rsidRPr="00B83045" w14:paraId="2FF33078" w14:textId="77777777" w:rsidTr="00C96AAA">
        <w:trPr>
          <w:trHeight w:val="172"/>
        </w:trPr>
        <w:tc>
          <w:tcPr>
            <w:tcW w:w="1129" w:type="dxa"/>
            <w:vMerge/>
            <w:shd w:val="clear" w:color="auto" w:fill="auto"/>
          </w:tcPr>
          <w:p w14:paraId="3A161F7A"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276" w:type="dxa"/>
            <w:vMerge/>
            <w:shd w:val="clear" w:color="auto" w:fill="auto"/>
          </w:tcPr>
          <w:p w14:paraId="7DC27172"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787125C" w14:textId="41B56E1E"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AAA0032PKYX</w:t>
            </w:r>
          </w:p>
        </w:tc>
        <w:tc>
          <w:tcPr>
            <w:tcW w:w="1559" w:type="dxa"/>
            <w:shd w:val="clear" w:color="auto" w:fill="auto"/>
            <w:vAlign w:val="bottom"/>
          </w:tcPr>
          <w:p w14:paraId="03D8154A" w14:textId="684E47C4"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1034664</w:t>
            </w:r>
          </w:p>
        </w:tc>
        <w:tc>
          <w:tcPr>
            <w:tcW w:w="1985" w:type="dxa"/>
            <w:shd w:val="clear" w:color="auto" w:fill="auto"/>
            <w:vAlign w:val="bottom"/>
          </w:tcPr>
          <w:p w14:paraId="13B55E66" w14:textId="1E24265D" w:rsidR="00DC56F5" w:rsidRPr="00B83045" w:rsidRDefault="00DC56F5" w:rsidP="00B52F72">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ZE GJ 102</w:t>
            </w:r>
          </w:p>
        </w:tc>
      </w:tr>
      <w:tr w:rsidR="00A61357" w:rsidRPr="00B83045" w14:paraId="37C087DB" w14:textId="77777777" w:rsidTr="00C96AAA">
        <w:trPr>
          <w:trHeight w:val="172"/>
        </w:trPr>
        <w:tc>
          <w:tcPr>
            <w:tcW w:w="1129" w:type="dxa"/>
            <w:vMerge/>
            <w:shd w:val="clear" w:color="auto" w:fill="auto"/>
          </w:tcPr>
          <w:p w14:paraId="23465FCE"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276" w:type="dxa"/>
            <w:vMerge/>
            <w:shd w:val="clear" w:color="auto" w:fill="auto"/>
          </w:tcPr>
          <w:p w14:paraId="5DD619BB"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9A6081A" w14:textId="6BE0706F"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AAA0032PKZM</w:t>
            </w:r>
          </w:p>
        </w:tc>
        <w:tc>
          <w:tcPr>
            <w:tcW w:w="1559" w:type="dxa"/>
            <w:shd w:val="clear" w:color="auto" w:fill="auto"/>
            <w:vAlign w:val="bottom"/>
          </w:tcPr>
          <w:p w14:paraId="7191C03C" w14:textId="1C464A70"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1034665</w:t>
            </w:r>
          </w:p>
        </w:tc>
        <w:tc>
          <w:tcPr>
            <w:tcW w:w="1985" w:type="dxa"/>
            <w:shd w:val="clear" w:color="auto" w:fill="auto"/>
            <w:vAlign w:val="bottom"/>
          </w:tcPr>
          <w:p w14:paraId="7F88A21F" w14:textId="4FA264C2" w:rsidR="00DC56F5" w:rsidRPr="00B83045" w:rsidRDefault="00DC56F5" w:rsidP="00B52F72">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ZE GJ 103</w:t>
            </w:r>
          </w:p>
        </w:tc>
      </w:tr>
      <w:tr w:rsidR="00A61357" w:rsidRPr="00B83045" w14:paraId="1E010AD4" w14:textId="77777777" w:rsidTr="00C96AAA">
        <w:trPr>
          <w:trHeight w:val="172"/>
        </w:trPr>
        <w:tc>
          <w:tcPr>
            <w:tcW w:w="1129" w:type="dxa"/>
            <w:vMerge/>
            <w:shd w:val="clear" w:color="auto" w:fill="auto"/>
          </w:tcPr>
          <w:p w14:paraId="46EAAA5B"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276" w:type="dxa"/>
            <w:vMerge/>
            <w:shd w:val="clear" w:color="auto" w:fill="auto"/>
          </w:tcPr>
          <w:p w14:paraId="339651DB"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8CF0E82" w14:textId="2400378D"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AAA0032PLAW</w:t>
            </w:r>
          </w:p>
        </w:tc>
        <w:tc>
          <w:tcPr>
            <w:tcW w:w="1559" w:type="dxa"/>
            <w:shd w:val="clear" w:color="auto" w:fill="auto"/>
            <w:vAlign w:val="bottom"/>
          </w:tcPr>
          <w:p w14:paraId="2A6C63CD" w14:textId="375FE43B"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1034666</w:t>
            </w:r>
          </w:p>
        </w:tc>
        <w:tc>
          <w:tcPr>
            <w:tcW w:w="1985" w:type="dxa"/>
            <w:shd w:val="clear" w:color="auto" w:fill="auto"/>
            <w:vAlign w:val="bottom"/>
          </w:tcPr>
          <w:p w14:paraId="1B3D6965" w14:textId="74C37443" w:rsidR="00DC56F5" w:rsidRPr="00B83045" w:rsidRDefault="00DC56F5" w:rsidP="00B52F72">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ZE GJ 104</w:t>
            </w:r>
          </w:p>
        </w:tc>
      </w:tr>
      <w:tr w:rsidR="00A61357" w:rsidRPr="00B83045" w14:paraId="2DBDE72E" w14:textId="77777777" w:rsidTr="00C96AAA">
        <w:trPr>
          <w:trHeight w:val="172"/>
        </w:trPr>
        <w:tc>
          <w:tcPr>
            <w:tcW w:w="1129" w:type="dxa"/>
            <w:vMerge/>
            <w:shd w:val="clear" w:color="auto" w:fill="auto"/>
          </w:tcPr>
          <w:p w14:paraId="177EBAE4"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276" w:type="dxa"/>
            <w:vMerge/>
            <w:shd w:val="clear" w:color="auto" w:fill="auto"/>
          </w:tcPr>
          <w:p w14:paraId="73D47938"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393B429E" w14:textId="09501D76"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AAA0032PLBS</w:t>
            </w:r>
          </w:p>
        </w:tc>
        <w:tc>
          <w:tcPr>
            <w:tcW w:w="1559" w:type="dxa"/>
            <w:shd w:val="clear" w:color="auto" w:fill="auto"/>
            <w:vAlign w:val="bottom"/>
          </w:tcPr>
          <w:p w14:paraId="3177892E" w14:textId="6186F9BA"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1034667</w:t>
            </w:r>
          </w:p>
        </w:tc>
        <w:tc>
          <w:tcPr>
            <w:tcW w:w="1985" w:type="dxa"/>
            <w:shd w:val="clear" w:color="auto" w:fill="auto"/>
            <w:vAlign w:val="bottom"/>
          </w:tcPr>
          <w:p w14:paraId="51D6851F" w14:textId="122747D0" w:rsidR="00DC56F5" w:rsidRPr="00B83045" w:rsidRDefault="00DC56F5" w:rsidP="00B52F72">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ZE GJ 105</w:t>
            </w:r>
          </w:p>
        </w:tc>
      </w:tr>
      <w:tr w:rsidR="00A61357" w:rsidRPr="00B83045" w14:paraId="18279C48" w14:textId="77777777" w:rsidTr="00C96AAA">
        <w:trPr>
          <w:trHeight w:val="172"/>
        </w:trPr>
        <w:tc>
          <w:tcPr>
            <w:tcW w:w="1129" w:type="dxa"/>
            <w:vMerge/>
            <w:shd w:val="clear" w:color="auto" w:fill="auto"/>
          </w:tcPr>
          <w:p w14:paraId="74ABB28E"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276" w:type="dxa"/>
            <w:vMerge/>
            <w:shd w:val="clear" w:color="auto" w:fill="auto"/>
          </w:tcPr>
          <w:p w14:paraId="79EDF0E3"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383F25AF" w14:textId="07FAB7FB"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AAA0032PLCN</w:t>
            </w:r>
          </w:p>
        </w:tc>
        <w:tc>
          <w:tcPr>
            <w:tcW w:w="1559" w:type="dxa"/>
            <w:shd w:val="clear" w:color="auto" w:fill="auto"/>
            <w:vAlign w:val="bottom"/>
          </w:tcPr>
          <w:p w14:paraId="69956FBB" w14:textId="3870BB40"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1034668</w:t>
            </w:r>
          </w:p>
        </w:tc>
        <w:tc>
          <w:tcPr>
            <w:tcW w:w="1985" w:type="dxa"/>
            <w:shd w:val="clear" w:color="auto" w:fill="auto"/>
            <w:vAlign w:val="bottom"/>
          </w:tcPr>
          <w:p w14:paraId="24EC4BE0" w14:textId="57CC6063" w:rsidR="00DC56F5" w:rsidRPr="00B83045" w:rsidRDefault="00DC56F5" w:rsidP="00B52F72">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ZF GJ 106</w:t>
            </w:r>
          </w:p>
        </w:tc>
      </w:tr>
      <w:tr w:rsidR="00A61357" w:rsidRPr="00B83045" w14:paraId="411C6579" w14:textId="77777777" w:rsidTr="00C96AAA">
        <w:trPr>
          <w:trHeight w:val="172"/>
        </w:trPr>
        <w:tc>
          <w:tcPr>
            <w:tcW w:w="1129" w:type="dxa"/>
            <w:vMerge/>
            <w:shd w:val="clear" w:color="auto" w:fill="auto"/>
          </w:tcPr>
          <w:p w14:paraId="631518DE"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276" w:type="dxa"/>
            <w:vMerge/>
            <w:shd w:val="clear" w:color="auto" w:fill="auto"/>
          </w:tcPr>
          <w:p w14:paraId="3B67E985"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C766A3C" w14:textId="569AA382"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AAA0032PLDE</w:t>
            </w:r>
          </w:p>
        </w:tc>
        <w:tc>
          <w:tcPr>
            <w:tcW w:w="1559" w:type="dxa"/>
            <w:shd w:val="clear" w:color="auto" w:fill="auto"/>
            <w:vAlign w:val="bottom"/>
          </w:tcPr>
          <w:p w14:paraId="05D64E40" w14:textId="057FA180"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1034669</w:t>
            </w:r>
          </w:p>
        </w:tc>
        <w:tc>
          <w:tcPr>
            <w:tcW w:w="1985" w:type="dxa"/>
            <w:shd w:val="clear" w:color="auto" w:fill="auto"/>
            <w:vAlign w:val="bottom"/>
          </w:tcPr>
          <w:p w14:paraId="0984A78C" w14:textId="0C6354DD" w:rsidR="00DC56F5" w:rsidRPr="00B83045" w:rsidRDefault="00DC56F5" w:rsidP="00B52F72">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ZE GJ 107</w:t>
            </w:r>
          </w:p>
        </w:tc>
      </w:tr>
      <w:tr w:rsidR="00A61357" w:rsidRPr="00B83045" w14:paraId="71AAAA5E" w14:textId="77777777" w:rsidTr="00C96AAA">
        <w:trPr>
          <w:trHeight w:val="172"/>
        </w:trPr>
        <w:tc>
          <w:tcPr>
            <w:tcW w:w="1129" w:type="dxa"/>
            <w:vMerge/>
            <w:shd w:val="clear" w:color="auto" w:fill="auto"/>
          </w:tcPr>
          <w:p w14:paraId="0E13275E"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276" w:type="dxa"/>
            <w:vMerge/>
            <w:shd w:val="clear" w:color="auto" w:fill="auto"/>
          </w:tcPr>
          <w:p w14:paraId="0FD9F407"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377370D5" w14:textId="59BB5FF3"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AAA0032PLEP</w:t>
            </w:r>
          </w:p>
        </w:tc>
        <w:tc>
          <w:tcPr>
            <w:tcW w:w="1559" w:type="dxa"/>
            <w:shd w:val="clear" w:color="auto" w:fill="auto"/>
            <w:vAlign w:val="bottom"/>
          </w:tcPr>
          <w:p w14:paraId="62BC6F5F" w14:textId="045CD9ED"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1034670</w:t>
            </w:r>
          </w:p>
        </w:tc>
        <w:tc>
          <w:tcPr>
            <w:tcW w:w="1985" w:type="dxa"/>
            <w:shd w:val="clear" w:color="auto" w:fill="auto"/>
            <w:vAlign w:val="bottom"/>
          </w:tcPr>
          <w:p w14:paraId="7209811A" w14:textId="79211B1B" w:rsidR="00DC56F5" w:rsidRPr="00B83045" w:rsidRDefault="00DC56F5" w:rsidP="00B52F72">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ZE GJ 108</w:t>
            </w:r>
          </w:p>
        </w:tc>
      </w:tr>
      <w:tr w:rsidR="00A61357" w:rsidRPr="00B83045" w14:paraId="50372820" w14:textId="77777777" w:rsidTr="00C96AAA">
        <w:trPr>
          <w:trHeight w:val="172"/>
        </w:trPr>
        <w:tc>
          <w:tcPr>
            <w:tcW w:w="1129" w:type="dxa"/>
            <w:vMerge/>
            <w:shd w:val="clear" w:color="auto" w:fill="auto"/>
          </w:tcPr>
          <w:p w14:paraId="43F2ABE3"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276" w:type="dxa"/>
            <w:vMerge/>
            <w:shd w:val="clear" w:color="auto" w:fill="auto"/>
          </w:tcPr>
          <w:p w14:paraId="4FB8FEE0"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0716C84C" w14:textId="0619DBFD"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AAA0032PLFZ</w:t>
            </w:r>
          </w:p>
        </w:tc>
        <w:tc>
          <w:tcPr>
            <w:tcW w:w="1559" w:type="dxa"/>
            <w:shd w:val="clear" w:color="auto" w:fill="auto"/>
            <w:vAlign w:val="bottom"/>
          </w:tcPr>
          <w:p w14:paraId="100EB4D3" w14:textId="29193215"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1034671</w:t>
            </w:r>
          </w:p>
        </w:tc>
        <w:tc>
          <w:tcPr>
            <w:tcW w:w="1985" w:type="dxa"/>
            <w:shd w:val="clear" w:color="auto" w:fill="auto"/>
            <w:vAlign w:val="bottom"/>
          </w:tcPr>
          <w:p w14:paraId="1F3BB262" w14:textId="46A319CF" w:rsidR="00DC56F5" w:rsidRPr="00B83045" w:rsidRDefault="00DC56F5" w:rsidP="00B52F72">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ZE GJ 109</w:t>
            </w:r>
          </w:p>
        </w:tc>
      </w:tr>
      <w:tr w:rsidR="00A61357" w:rsidRPr="00B83045" w14:paraId="64C2F673" w14:textId="77777777" w:rsidTr="00C96AAA">
        <w:trPr>
          <w:trHeight w:val="172"/>
        </w:trPr>
        <w:tc>
          <w:tcPr>
            <w:tcW w:w="1129" w:type="dxa"/>
            <w:vMerge/>
            <w:shd w:val="clear" w:color="auto" w:fill="auto"/>
          </w:tcPr>
          <w:p w14:paraId="11E5CD74"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276" w:type="dxa"/>
            <w:vMerge/>
            <w:shd w:val="clear" w:color="auto" w:fill="auto"/>
          </w:tcPr>
          <w:p w14:paraId="3807919D"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56A0FE6" w14:textId="7A21ED4B"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AAA0032PLLF</w:t>
            </w:r>
          </w:p>
        </w:tc>
        <w:tc>
          <w:tcPr>
            <w:tcW w:w="1559" w:type="dxa"/>
            <w:shd w:val="clear" w:color="auto" w:fill="auto"/>
            <w:vAlign w:val="bottom"/>
          </w:tcPr>
          <w:p w14:paraId="20F0B88F" w14:textId="029940F3"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1034672</w:t>
            </w:r>
          </w:p>
        </w:tc>
        <w:tc>
          <w:tcPr>
            <w:tcW w:w="1985" w:type="dxa"/>
            <w:shd w:val="clear" w:color="auto" w:fill="auto"/>
            <w:vAlign w:val="bottom"/>
          </w:tcPr>
          <w:p w14:paraId="4DE4FCCC" w14:textId="4C5D5091" w:rsidR="00DC56F5" w:rsidRPr="00B83045" w:rsidRDefault="00DC56F5" w:rsidP="00B52F72">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GJ 113</w:t>
            </w:r>
          </w:p>
        </w:tc>
      </w:tr>
      <w:tr w:rsidR="00A61357" w:rsidRPr="00B83045" w14:paraId="2E7C0570" w14:textId="77777777" w:rsidTr="00C96AAA">
        <w:trPr>
          <w:trHeight w:val="172"/>
        </w:trPr>
        <w:tc>
          <w:tcPr>
            <w:tcW w:w="1129" w:type="dxa"/>
            <w:vMerge/>
            <w:shd w:val="clear" w:color="auto" w:fill="auto"/>
          </w:tcPr>
          <w:p w14:paraId="4908E65E"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276" w:type="dxa"/>
            <w:vMerge/>
            <w:shd w:val="clear" w:color="auto" w:fill="auto"/>
          </w:tcPr>
          <w:p w14:paraId="757A70DF"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5491B36" w14:textId="32E89D8D"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AAA0032PLMR</w:t>
            </w:r>
          </w:p>
        </w:tc>
        <w:tc>
          <w:tcPr>
            <w:tcW w:w="1559" w:type="dxa"/>
            <w:shd w:val="clear" w:color="auto" w:fill="auto"/>
            <w:vAlign w:val="bottom"/>
          </w:tcPr>
          <w:p w14:paraId="10A5DEBB" w14:textId="20F0F0A8"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1034673</w:t>
            </w:r>
          </w:p>
        </w:tc>
        <w:tc>
          <w:tcPr>
            <w:tcW w:w="1985" w:type="dxa"/>
            <w:shd w:val="clear" w:color="auto" w:fill="auto"/>
            <w:vAlign w:val="bottom"/>
          </w:tcPr>
          <w:p w14:paraId="465E6601" w14:textId="564D2CFB" w:rsidR="00DC56F5" w:rsidRPr="00B83045" w:rsidRDefault="00DC56F5" w:rsidP="00B52F72">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GJ 114</w:t>
            </w:r>
          </w:p>
        </w:tc>
      </w:tr>
      <w:tr w:rsidR="00A61357" w:rsidRPr="00B83045" w14:paraId="20E6F99D" w14:textId="77777777" w:rsidTr="00C96AAA">
        <w:trPr>
          <w:trHeight w:val="172"/>
        </w:trPr>
        <w:tc>
          <w:tcPr>
            <w:tcW w:w="1129" w:type="dxa"/>
            <w:vMerge/>
            <w:shd w:val="clear" w:color="auto" w:fill="auto"/>
          </w:tcPr>
          <w:p w14:paraId="706B3CC5"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276" w:type="dxa"/>
            <w:vMerge/>
            <w:shd w:val="clear" w:color="auto" w:fill="auto"/>
          </w:tcPr>
          <w:p w14:paraId="5D073944"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92CCE86" w14:textId="69C36BC1"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AAA0032PLNX</w:t>
            </w:r>
          </w:p>
        </w:tc>
        <w:tc>
          <w:tcPr>
            <w:tcW w:w="1559" w:type="dxa"/>
            <w:shd w:val="clear" w:color="auto" w:fill="auto"/>
            <w:vAlign w:val="bottom"/>
          </w:tcPr>
          <w:p w14:paraId="46FBEF4D" w14:textId="0909AB66"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1034674</w:t>
            </w:r>
          </w:p>
        </w:tc>
        <w:tc>
          <w:tcPr>
            <w:tcW w:w="1985" w:type="dxa"/>
            <w:shd w:val="clear" w:color="auto" w:fill="auto"/>
            <w:vAlign w:val="bottom"/>
          </w:tcPr>
          <w:p w14:paraId="4A184A4B" w14:textId="53012B31" w:rsidR="00DC56F5" w:rsidRPr="00B83045" w:rsidRDefault="00DC56F5" w:rsidP="00B52F72">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GJ 115</w:t>
            </w:r>
          </w:p>
        </w:tc>
      </w:tr>
      <w:tr w:rsidR="00A61357" w:rsidRPr="00B83045" w14:paraId="6723F78A" w14:textId="77777777" w:rsidTr="00C96AAA">
        <w:trPr>
          <w:trHeight w:val="172"/>
        </w:trPr>
        <w:tc>
          <w:tcPr>
            <w:tcW w:w="1129" w:type="dxa"/>
            <w:vMerge/>
            <w:shd w:val="clear" w:color="auto" w:fill="auto"/>
          </w:tcPr>
          <w:p w14:paraId="60021124"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276" w:type="dxa"/>
            <w:vMerge/>
            <w:shd w:val="clear" w:color="auto" w:fill="auto"/>
          </w:tcPr>
          <w:p w14:paraId="4A587ECC"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0054774" w14:textId="6EE2C70C"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AAA0032PLOM</w:t>
            </w:r>
          </w:p>
        </w:tc>
        <w:tc>
          <w:tcPr>
            <w:tcW w:w="1559" w:type="dxa"/>
            <w:shd w:val="clear" w:color="auto" w:fill="auto"/>
            <w:vAlign w:val="bottom"/>
          </w:tcPr>
          <w:p w14:paraId="259303D6" w14:textId="0CFB05CF"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1034675</w:t>
            </w:r>
          </w:p>
        </w:tc>
        <w:tc>
          <w:tcPr>
            <w:tcW w:w="1985" w:type="dxa"/>
            <w:shd w:val="clear" w:color="auto" w:fill="auto"/>
            <w:vAlign w:val="bottom"/>
          </w:tcPr>
          <w:p w14:paraId="1406E24A" w14:textId="151A7FCA" w:rsidR="00DC56F5" w:rsidRPr="00B83045" w:rsidRDefault="00DC56F5" w:rsidP="00B52F72">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GJ 116</w:t>
            </w:r>
          </w:p>
        </w:tc>
      </w:tr>
      <w:tr w:rsidR="00A61357" w:rsidRPr="00B83045" w14:paraId="11E409A3" w14:textId="77777777" w:rsidTr="00C96AAA">
        <w:trPr>
          <w:trHeight w:val="172"/>
        </w:trPr>
        <w:tc>
          <w:tcPr>
            <w:tcW w:w="1129" w:type="dxa"/>
            <w:vMerge/>
            <w:shd w:val="clear" w:color="auto" w:fill="auto"/>
          </w:tcPr>
          <w:p w14:paraId="536935BA"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276" w:type="dxa"/>
            <w:vMerge/>
            <w:shd w:val="clear" w:color="auto" w:fill="auto"/>
          </w:tcPr>
          <w:p w14:paraId="063EFADD"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392A9F0B" w14:textId="34A51497"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AAA0032PLPA</w:t>
            </w:r>
          </w:p>
        </w:tc>
        <w:tc>
          <w:tcPr>
            <w:tcW w:w="1559" w:type="dxa"/>
            <w:shd w:val="clear" w:color="auto" w:fill="auto"/>
            <w:vAlign w:val="bottom"/>
          </w:tcPr>
          <w:p w14:paraId="332429A9" w14:textId="3C13C524"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1034676</w:t>
            </w:r>
          </w:p>
        </w:tc>
        <w:tc>
          <w:tcPr>
            <w:tcW w:w="1985" w:type="dxa"/>
            <w:shd w:val="clear" w:color="auto" w:fill="auto"/>
            <w:vAlign w:val="bottom"/>
          </w:tcPr>
          <w:p w14:paraId="0D5F08DF" w14:textId="5D7EB936" w:rsidR="00DC56F5" w:rsidRPr="00B83045" w:rsidRDefault="00DC56F5" w:rsidP="00B52F72">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GJ 117</w:t>
            </w:r>
          </w:p>
        </w:tc>
      </w:tr>
      <w:tr w:rsidR="00A61357" w:rsidRPr="00B83045" w14:paraId="7C8AD351" w14:textId="77777777" w:rsidTr="00C96AAA">
        <w:trPr>
          <w:trHeight w:val="172"/>
        </w:trPr>
        <w:tc>
          <w:tcPr>
            <w:tcW w:w="1129" w:type="dxa"/>
            <w:vMerge/>
            <w:shd w:val="clear" w:color="auto" w:fill="auto"/>
          </w:tcPr>
          <w:p w14:paraId="610C1BCE"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276" w:type="dxa"/>
            <w:vMerge/>
            <w:shd w:val="clear" w:color="auto" w:fill="auto"/>
          </w:tcPr>
          <w:p w14:paraId="28939730"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11BCEC0" w14:textId="6194433A"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AAA0032PLRJ</w:t>
            </w:r>
          </w:p>
        </w:tc>
        <w:tc>
          <w:tcPr>
            <w:tcW w:w="1559" w:type="dxa"/>
            <w:shd w:val="clear" w:color="auto" w:fill="auto"/>
            <w:vAlign w:val="bottom"/>
          </w:tcPr>
          <w:p w14:paraId="62D76C12" w14:textId="0FE3F685"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1034677</w:t>
            </w:r>
          </w:p>
        </w:tc>
        <w:tc>
          <w:tcPr>
            <w:tcW w:w="1985" w:type="dxa"/>
            <w:shd w:val="clear" w:color="auto" w:fill="auto"/>
            <w:vAlign w:val="bottom"/>
          </w:tcPr>
          <w:p w14:paraId="7D59E3F3" w14:textId="3774F5C1" w:rsidR="00DC56F5" w:rsidRPr="00B83045" w:rsidRDefault="00DC56F5" w:rsidP="00B52F72">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GJ 118</w:t>
            </w:r>
          </w:p>
        </w:tc>
      </w:tr>
      <w:tr w:rsidR="00A61357" w:rsidRPr="00B83045" w14:paraId="2DAD9E51" w14:textId="77777777" w:rsidTr="00C96AAA">
        <w:trPr>
          <w:trHeight w:val="172"/>
        </w:trPr>
        <w:tc>
          <w:tcPr>
            <w:tcW w:w="1129" w:type="dxa"/>
            <w:vMerge/>
            <w:shd w:val="clear" w:color="auto" w:fill="auto"/>
          </w:tcPr>
          <w:p w14:paraId="679EC6A4"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276" w:type="dxa"/>
            <w:vMerge/>
            <w:shd w:val="clear" w:color="auto" w:fill="auto"/>
          </w:tcPr>
          <w:p w14:paraId="51377D95"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8D9AE92" w14:textId="1D04B1C0"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AAA0032PLSY</w:t>
            </w:r>
          </w:p>
        </w:tc>
        <w:tc>
          <w:tcPr>
            <w:tcW w:w="1559" w:type="dxa"/>
            <w:shd w:val="clear" w:color="auto" w:fill="auto"/>
            <w:vAlign w:val="bottom"/>
          </w:tcPr>
          <w:p w14:paraId="320AF107" w14:textId="5823D4E9"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1034678</w:t>
            </w:r>
          </w:p>
        </w:tc>
        <w:tc>
          <w:tcPr>
            <w:tcW w:w="1985" w:type="dxa"/>
            <w:shd w:val="clear" w:color="auto" w:fill="auto"/>
            <w:vAlign w:val="bottom"/>
          </w:tcPr>
          <w:p w14:paraId="68CD7926" w14:textId="71ABD764" w:rsidR="00DC56F5" w:rsidRPr="00B83045" w:rsidRDefault="00DC56F5" w:rsidP="00B52F72">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GJ 119</w:t>
            </w:r>
          </w:p>
        </w:tc>
      </w:tr>
      <w:tr w:rsidR="00A61357" w:rsidRPr="00B83045" w14:paraId="15DD9D85" w14:textId="77777777" w:rsidTr="00C96AAA">
        <w:trPr>
          <w:trHeight w:val="172"/>
        </w:trPr>
        <w:tc>
          <w:tcPr>
            <w:tcW w:w="1129" w:type="dxa"/>
            <w:vMerge/>
            <w:shd w:val="clear" w:color="auto" w:fill="auto"/>
          </w:tcPr>
          <w:p w14:paraId="564D3E84"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276" w:type="dxa"/>
            <w:vMerge/>
            <w:shd w:val="clear" w:color="auto" w:fill="auto"/>
          </w:tcPr>
          <w:p w14:paraId="6C642D1C"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A237F3C" w14:textId="687314FB"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AAA0032PLTD</w:t>
            </w:r>
          </w:p>
        </w:tc>
        <w:tc>
          <w:tcPr>
            <w:tcW w:w="1559" w:type="dxa"/>
            <w:shd w:val="clear" w:color="auto" w:fill="auto"/>
            <w:vAlign w:val="bottom"/>
          </w:tcPr>
          <w:p w14:paraId="1ED50893" w14:textId="21F8D28D"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1034679</w:t>
            </w:r>
          </w:p>
        </w:tc>
        <w:tc>
          <w:tcPr>
            <w:tcW w:w="1985" w:type="dxa"/>
            <w:shd w:val="clear" w:color="auto" w:fill="auto"/>
            <w:vAlign w:val="bottom"/>
          </w:tcPr>
          <w:p w14:paraId="6DB6B8D4" w14:textId="61B23E3E" w:rsidR="00DC56F5" w:rsidRPr="00B83045" w:rsidRDefault="00DC56F5" w:rsidP="00B52F72">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GJ 120</w:t>
            </w:r>
          </w:p>
        </w:tc>
      </w:tr>
      <w:tr w:rsidR="00A61357" w:rsidRPr="00B83045" w14:paraId="64294FEC" w14:textId="77777777" w:rsidTr="00C96AAA">
        <w:trPr>
          <w:trHeight w:val="172"/>
        </w:trPr>
        <w:tc>
          <w:tcPr>
            <w:tcW w:w="1129" w:type="dxa"/>
            <w:vMerge/>
            <w:shd w:val="clear" w:color="auto" w:fill="auto"/>
          </w:tcPr>
          <w:p w14:paraId="62B52BB1"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276" w:type="dxa"/>
            <w:vMerge/>
            <w:shd w:val="clear" w:color="auto" w:fill="auto"/>
          </w:tcPr>
          <w:p w14:paraId="5B59FE17"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6759B90" w14:textId="3D31B25A"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AAA0032PLUH</w:t>
            </w:r>
          </w:p>
        </w:tc>
        <w:tc>
          <w:tcPr>
            <w:tcW w:w="1559" w:type="dxa"/>
            <w:shd w:val="clear" w:color="auto" w:fill="auto"/>
            <w:vAlign w:val="bottom"/>
          </w:tcPr>
          <w:p w14:paraId="08DDA9AD" w14:textId="3693E8DC"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1034680</w:t>
            </w:r>
          </w:p>
        </w:tc>
        <w:tc>
          <w:tcPr>
            <w:tcW w:w="1985" w:type="dxa"/>
            <w:shd w:val="clear" w:color="auto" w:fill="auto"/>
            <w:vAlign w:val="bottom"/>
          </w:tcPr>
          <w:p w14:paraId="3AC2F477" w14:textId="6359024E" w:rsidR="00DC56F5" w:rsidRPr="00B83045" w:rsidRDefault="00DC56F5" w:rsidP="00B52F72">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GJ 121</w:t>
            </w:r>
          </w:p>
        </w:tc>
      </w:tr>
      <w:tr w:rsidR="00A61357" w:rsidRPr="00B83045" w14:paraId="1A80B6DD" w14:textId="77777777" w:rsidTr="00C96AAA">
        <w:trPr>
          <w:trHeight w:val="172"/>
        </w:trPr>
        <w:tc>
          <w:tcPr>
            <w:tcW w:w="1129" w:type="dxa"/>
            <w:vMerge/>
            <w:shd w:val="clear" w:color="auto" w:fill="auto"/>
          </w:tcPr>
          <w:p w14:paraId="6A02B00D"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276" w:type="dxa"/>
            <w:vMerge/>
            <w:shd w:val="clear" w:color="auto" w:fill="auto"/>
          </w:tcPr>
          <w:p w14:paraId="0428C63B"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B49814E" w14:textId="68BA67FD"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AAA0032PLWW</w:t>
            </w:r>
          </w:p>
        </w:tc>
        <w:tc>
          <w:tcPr>
            <w:tcW w:w="1559" w:type="dxa"/>
            <w:shd w:val="clear" w:color="auto" w:fill="auto"/>
            <w:vAlign w:val="bottom"/>
          </w:tcPr>
          <w:p w14:paraId="3DF245D5" w14:textId="52344633"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1034681</w:t>
            </w:r>
          </w:p>
        </w:tc>
        <w:tc>
          <w:tcPr>
            <w:tcW w:w="1985" w:type="dxa"/>
            <w:shd w:val="clear" w:color="auto" w:fill="auto"/>
            <w:vAlign w:val="bottom"/>
          </w:tcPr>
          <w:p w14:paraId="126DD493" w14:textId="3A7604F2" w:rsidR="00DC56F5" w:rsidRPr="00B83045" w:rsidRDefault="00DC56F5" w:rsidP="00B52F72">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GJ 122</w:t>
            </w:r>
          </w:p>
        </w:tc>
      </w:tr>
      <w:tr w:rsidR="00A61357" w:rsidRPr="00B83045" w14:paraId="1E33B20A" w14:textId="77777777" w:rsidTr="00C96AAA">
        <w:trPr>
          <w:trHeight w:val="172"/>
        </w:trPr>
        <w:tc>
          <w:tcPr>
            <w:tcW w:w="1129" w:type="dxa"/>
            <w:vMerge/>
            <w:shd w:val="clear" w:color="auto" w:fill="auto"/>
          </w:tcPr>
          <w:p w14:paraId="31BEB13D"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276" w:type="dxa"/>
            <w:vMerge/>
            <w:shd w:val="clear" w:color="auto" w:fill="auto"/>
          </w:tcPr>
          <w:p w14:paraId="7BA240BB"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A9A4264" w14:textId="5CA87966"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AAA0032PLXS</w:t>
            </w:r>
          </w:p>
        </w:tc>
        <w:tc>
          <w:tcPr>
            <w:tcW w:w="1559" w:type="dxa"/>
            <w:shd w:val="clear" w:color="auto" w:fill="auto"/>
            <w:vAlign w:val="bottom"/>
          </w:tcPr>
          <w:p w14:paraId="2AF1C4EE" w14:textId="464634D1"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1034682</w:t>
            </w:r>
          </w:p>
        </w:tc>
        <w:tc>
          <w:tcPr>
            <w:tcW w:w="1985" w:type="dxa"/>
            <w:shd w:val="clear" w:color="auto" w:fill="auto"/>
            <w:vAlign w:val="bottom"/>
          </w:tcPr>
          <w:p w14:paraId="181CA6B2" w14:textId="0E650BF2" w:rsidR="00DC56F5" w:rsidRPr="00B83045" w:rsidRDefault="00DC56F5" w:rsidP="00B52F72">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ZF GJ 123</w:t>
            </w:r>
          </w:p>
        </w:tc>
      </w:tr>
      <w:tr w:rsidR="00A61357" w:rsidRPr="00B83045" w14:paraId="701A89C5" w14:textId="77777777" w:rsidTr="00C96AAA">
        <w:trPr>
          <w:trHeight w:val="172"/>
        </w:trPr>
        <w:tc>
          <w:tcPr>
            <w:tcW w:w="1129" w:type="dxa"/>
            <w:vMerge/>
            <w:shd w:val="clear" w:color="auto" w:fill="auto"/>
          </w:tcPr>
          <w:p w14:paraId="4B8A6F29"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276" w:type="dxa"/>
            <w:vMerge/>
            <w:shd w:val="clear" w:color="auto" w:fill="auto"/>
          </w:tcPr>
          <w:p w14:paraId="18D767FD"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ABD2490" w14:textId="55880A78"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AAA0032PLYN</w:t>
            </w:r>
          </w:p>
        </w:tc>
        <w:tc>
          <w:tcPr>
            <w:tcW w:w="1559" w:type="dxa"/>
            <w:shd w:val="clear" w:color="auto" w:fill="auto"/>
            <w:vAlign w:val="bottom"/>
          </w:tcPr>
          <w:p w14:paraId="65305F02" w14:textId="5F068957"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1034683</w:t>
            </w:r>
          </w:p>
        </w:tc>
        <w:tc>
          <w:tcPr>
            <w:tcW w:w="1985" w:type="dxa"/>
            <w:shd w:val="clear" w:color="auto" w:fill="auto"/>
            <w:vAlign w:val="bottom"/>
          </w:tcPr>
          <w:p w14:paraId="0BB9C07F" w14:textId="18CFB017" w:rsidR="00DC56F5" w:rsidRPr="00B83045" w:rsidRDefault="00DC56F5" w:rsidP="00B52F72">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ZE GJ 124</w:t>
            </w:r>
          </w:p>
        </w:tc>
      </w:tr>
      <w:tr w:rsidR="00A61357" w:rsidRPr="00B83045" w14:paraId="1A158DB7" w14:textId="77777777" w:rsidTr="00C96AAA">
        <w:trPr>
          <w:trHeight w:val="172"/>
        </w:trPr>
        <w:tc>
          <w:tcPr>
            <w:tcW w:w="1129" w:type="dxa"/>
            <w:vMerge/>
            <w:shd w:val="clear" w:color="auto" w:fill="auto"/>
          </w:tcPr>
          <w:p w14:paraId="56D3BA78"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276" w:type="dxa"/>
            <w:vMerge/>
            <w:shd w:val="clear" w:color="auto" w:fill="auto"/>
          </w:tcPr>
          <w:p w14:paraId="13A56410"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AFC84D1" w14:textId="72A321E4"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AAA0032PLZE</w:t>
            </w:r>
          </w:p>
        </w:tc>
        <w:tc>
          <w:tcPr>
            <w:tcW w:w="1559" w:type="dxa"/>
            <w:shd w:val="clear" w:color="auto" w:fill="auto"/>
            <w:vAlign w:val="bottom"/>
          </w:tcPr>
          <w:p w14:paraId="548018F2" w14:textId="7758293A"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1034684</w:t>
            </w:r>
          </w:p>
        </w:tc>
        <w:tc>
          <w:tcPr>
            <w:tcW w:w="1985" w:type="dxa"/>
            <w:shd w:val="clear" w:color="auto" w:fill="auto"/>
            <w:vAlign w:val="bottom"/>
          </w:tcPr>
          <w:p w14:paraId="5149DFA5" w14:textId="0C328A96" w:rsidR="00DC56F5" w:rsidRPr="00B83045" w:rsidRDefault="00DC56F5" w:rsidP="00B52F72">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ZF GJ 125</w:t>
            </w:r>
          </w:p>
        </w:tc>
      </w:tr>
      <w:tr w:rsidR="00A61357" w:rsidRPr="00B83045" w14:paraId="5E41B15C" w14:textId="77777777" w:rsidTr="00C96AAA">
        <w:trPr>
          <w:trHeight w:val="172"/>
        </w:trPr>
        <w:tc>
          <w:tcPr>
            <w:tcW w:w="1129" w:type="dxa"/>
            <w:vMerge/>
            <w:shd w:val="clear" w:color="auto" w:fill="auto"/>
          </w:tcPr>
          <w:p w14:paraId="7284BAA7"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276" w:type="dxa"/>
            <w:vMerge/>
            <w:shd w:val="clear" w:color="auto" w:fill="auto"/>
          </w:tcPr>
          <w:p w14:paraId="68F99C3D"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AEBCEDD" w14:textId="09FB615B"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AAA0032PMAF</w:t>
            </w:r>
          </w:p>
        </w:tc>
        <w:tc>
          <w:tcPr>
            <w:tcW w:w="1559" w:type="dxa"/>
            <w:shd w:val="clear" w:color="auto" w:fill="auto"/>
            <w:vAlign w:val="bottom"/>
          </w:tcPr>
          <w:p w14:paraId="536BD40B" w14:textId="0BD290C4"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1034685</w:t>
            </w:r>
          </w:p>
        </w:tc>
        <w:tc>
          <w:tcPr>
            <w:tcW w:w="1985" w:type="dxa"/>
            <w:shd w:val="clear" w:color="auto" w:fill="auto"/>
            <w:vAlign w:val="bottom"/>
          </w:tcPr>
          <w:p w14:paraId="6AB28914" w14:textId="2808653A" w:rsidR="00DC56F5" w:rsidRPr="00B83045" w:rsidRDefault="00DC56F5" w:rsidP="00B52F72">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ZF GJ 126</w:t>
            </w:r>
          </w:p>
        </w:tc>
      </w:tr>
      <w:tr w:rsidR="00A61357" w:rsidRPr="00B83045" w14:paraId="7895029C" w14:textId="77777777" w:rsidTr="00C96AAA">
        <w:trPr>
          <w:trHeight w:val="172"/>
        </w:trPr>
        <w:tc>
          <w:tcPr>
            <w:tcW w:w="1129" w:type="dxa"/>
            <w:vMerge/>
            <w:shd w:val="clear" w:color="auto" w:fill="auto"/>
          </w:tcPr>
          <w:p w14:paraId="1A793B70"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276" w:type="dxa"/>
            <w:vMerge/>
            <w:shd w:val="clear" w:color="auto" w:fill="auto"/>
          </w:tcPr>
          <w:p w14:paraId="37EA05B0"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7E90E26" w14:textId="65203A7C"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AAA0032PMBR</w:t>
            </w:r>
          </w:p>
        </w:tc>
        <w:tc>
          <w:tcPr>
            <w:tcW w:w="1559" w:type="dxa"/>
            <w:shd w:val="clear" w:color="auto" w:fill="auto"/>
            <w:vAlign w:val="bottom"/>
          </w:tcPr>
          <w:p w14:paraId="32D0A025" w14:textId="20708DC7"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1034686</w:t>
            </w:r>
          </w:p>
        </w:tc>
        <w:tc>
          <w:tcPr>
            <w:tcW w:w="1985" w:type="dxa"/>
            <w:shd w:val="clear" w:color="auto" w:fill="auto"/>
            <w:vAlign w:val="bottom"/>
          </w:tcPr>
          <w:p w14:paraId="089C8B34" w14:textId="18FBBFE5" w:rsidR="00DC56F5" w:rsidRPr="00B83045" w:rsidRDefault="00DC56F5" w:rsidP="00B52F72">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ZF GJ 127</w:t>
            </w:r>
          </w:p>
        </w:tc>
      </w:tr>
      <w:tr w:rsidR="00A61357" w:rsidRPr="00B83045" w14:paraId="063B0F2B" w14:textId="77777777" w:rsidTr="00C96AAA">
        <w:trPr>
          <w:trHeight w:val="172"/>
        </w:trPr>
        <w:tc>
          <w:tcPr>
            <w:tcW w:w="1129" w:type="dxa"/>
            <w:vMerge/>
            <w:shd w:val="clear" w:color="auto" w:fill="auto"/>
          </w:tcPr>
          <w:p w14:paraId="60D08409"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276" w:type="dxa"/>
            <w:vMerge/>
            <w:shd w:val="clear" w:color="auto" w:fill="auto"/>
          </w:tcPr>
          <w:p w14:paraId="3A662742"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BFCEE95" w14:textId="0CFD7B4D"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AAA0032PMCX</w:t>
            </w:r>
          </w:p>
        </w:tc>
        <w:tc>
          <w:tcPr>
            <w:tcW w:w="1559" w:type="dxa"/>
            <w:shd w:val="clear" w:color="auto" w:fill="auto"/>
            <w:vAlign w:val="bottom"/>
          </w:tcPr>
          <w:p w14:paraId="3159C1A4" w14:textId="736FFAE8"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1034687</w:t>
            </w:r>
          </w:p>
        </w:tc>
        <w:tc>
          <w:tcPr>
            <w:tcW w:w="1985" w:type="dxa"/>
            <w:shd w:val="clear" w:color="auto" w:fill="auto"/>
            <w:vAlign w:val="bottom"/>
          </w:tcPr>
          <w:p w14:paraId="5B667FA0" w14:textId="29F9907E" w:rsidR="00DC56F5" w:rsidRPr="00B83045" w:rsidRDefault="00DC56F5" w:rsidP="00B52F72">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ZF GJ 128</w:t>
            </w:r>
          </w:p>
        </w:tc>
      </w:tr>
      <w:tr w:rsidR="00A61357" w:rsidRPr="00B83045" w14:paraId="0A8D2157" w14:textId="77777777" w:rsidTr="00C96AAA">
        <w:trPr>
          <w:trHeight w:val="172"/>
        </w:trPr>
        <w:tc>
          <w:tcPr>
            <w:tcW w:w="1129" w:type="dxa"/>
            <w:vMerge/>
            <w:shd w:val="clear" w:color="auto" w:fill="auto"/>
          </w:tcPr>
          <w:p w14:paraId="0A83CBE6"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276" w:type="dxa"/>
            <w:vMerge/>
            <w:shd w:val="clear" w:color="auto" w:fill="auto"/>
          </w:tcPr>
          <w:p w14:paraId="7D31FEC8"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020842C2" w14:textId="6628EF23"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AAA0032PMDM</w:t>
            </w:r>
          </w:p>
        </w:tc>
        <w:tc>
          <w:tcPr>
            <w:tcW w:w="1559" w:type="dxa"/>
            <w:shd w:val="clear" w:color="auto" w:fill="auto"/>
            <w:vAlign w:val="bottom"/>
          </w:tcPr>
          <w:p w14:paraId="11F5C8F2" w14:textId="4B6B08DA"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1034688</w:t>
            </w:r>
          </w:p>
        </w:tc>
        <w:tc>
          <w:tcPr>
            <w:tcW w:w="1985" w:type="dxa"/>
            <w:shd w:val="clear" w:color="auto" w:fill="auto"/>
            <w:vAlign w:val="bottom"/>
          </w:tcPr>
          <w:p w14:paraId="1D2AB5CC" w14:textId="643F65B1" w:rsidR="00DC56F5" w:rsidRPr="00B83045" w:rsidRDefault="00DC56F5" w:rsidP="00B52F72">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ZF GJ 129</w:t>
            </w:r>
          </w:p>
        </w:tc>
      </w:tr>
      <w:tr w:rsidR="00A61357" w:rsidRPr="00B83045" w14:paraId="3DFC74DA" w14:textId="77777777" w:rsidTr="00C96AAA">
        <w:trPr>
          <w:trHeight w:val="172"/>
        </w:trPr>
        <w:tc>
          <w:tcPr>
            <w:tcW w:w="1129" w:type="dxa"/>
            <w:vMerge/>
            <w:shd w:val="clear" w:color="auto" w:fill="auto"/>
          </w:tcPr>
          <w:p w14:paraId="5C5C5F23"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276" w:type="dxa"/>
            <w:vMerge/>
            <w:shd w:val="clear" w:color="auto" w:fill="auto"/>
          </w:tcPr>
          <w:p w14:paraId="5EBAB1BB"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3B4141FA" w14:textId="6F2D109D"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AAA0032PMEA</w:t>
            </w:r>
          </w:p>
        </w:tc>
        <w:tc>
          <w:tcPr>
            <w:tcW w:w="1559" w:type="dxa"/>
            <w:shd w:val="clear" w:color="auto" w:fill="auto"/>
            <w:vAlign w:val="bottom"/>
          </w:tcPr>
          <w:p w14:paraId="518CF500" w14:textId="2EE344A8"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1034689</w:t>
            </w:r>
          </w:p>
        </w:tc>
        <w:tc>
          <w:tcPr>
            <w:tcW w:w="1985" w:type="dxa"/>
            <w:shd w:val="clear" w:color="auto" w:fill="auto"/>
            <w:vAlign w:val="bottom"/>
          </w:tcPr>
          <w:p w14:paraId="279FF165" w14:textId="5FCDB0FA" w:rsidR="00DC56F5" w:rsidRPr="00B83045" w:rsidRDefault="00DC56F5" w:rsidP="00B52F72">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ZF GJ 130</w:t>
            </w:r>
          </w:p>
        </w:tc>
      </w:tr>
      <w:tr w:rsidR="00A61357" w:rsidRPr="00B83045" w14:paraId="19E7DB92" w14:textId="77777777" w:rsidTr="00C96AAA">
        <w:trPr>
          <w:trHeight w:val="172"/>
        </w:trPr>
        <w:tc>
          <w:tcPr>
            <w:tcW w:w="1129" w:type="dxa"/>
            <w:vMerge/>
            <w:shd w:val="clear" w:color="auto" w:fill="auto"/>
          </w:tcPr>
          <w:p w14:paraId="1D9947AC"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276" w:type="dxa"/>
            <w:vMerge/>
            <w:shd w:val="clear" w:color="auto" w:fill="auto"/>
          </w:tcPr>
          <w:p w14:paraId="1C5F573F"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0A2C37D" w14:textId="710B5FC0"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AAA0032PMFT</w:t>
            </w:r>
          </w:p>
        </w:tc>
        <w:tc>
          <w:tcPr>
            <w:tcW w:w="1559" w:type="dxa"/>
            <w:shd w:val="clear" w:color="auto" w:fill="auto"/>
            <w:vAlign w:val="bottom"/>
          </w:tcPr>
          <w:p w14:paraId="4F323D58" w14:textId="5C654F65"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1034690</w:t>
            </w:r>
          </w:p>
        </w:tc>
        <w:tc>
          <w:tcPr>
            <w:tcW w:w="1985" w:type="dxa"/>
            <w:shd w:val="clear" w:color="auto" w:fill="auto"/>
            <w:vAlign w:val="bottom"/>
          </w:tcPr>
          <w:p w14:paraId="556835E1" w14:textId="35A3BF44" w:rsidR="00DC56F5" w:rsidRPr="00B83045" w:rsidRDefault="00DC56F5" w:rsidP="00B52F72">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ZF GJ 131</w:t>
            </w:r>
          </w:p>
        </w:tc>
      </w:tr>
      <w:tr w:rsidR="00A61357" w:rsidRPr="00B83045" w14:paraId="41892E03" w14:textId="77777777" w:rsidTr="00C96AAA">
        <w:trPr>
          <w:trHeight w:val="172"/>
        </w:trPr>
        <w:tc>
          <w:tcPr>
            <w:tcW w:w="1129" w:type="dxa"/>
            <w:vMerge/>
            <w:shd w:val="clear" w:color="auto" w:fill="auto"/>
          </w:tcPr>
          <w:p w14:paraId="6E611CB2"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276" w:type="dxa"/>
            <w:vMerge/>
            <w:shd w:val="clear" w:color="auto" w:fill="auto"/>
          </w:tcPr>
          <w:p w14:paraId="1E96C7C9"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97B2BE2" w14:textId="65ED6AEB"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AAA0032PMHY</w:t>
            </w:r>
          </w:p>
        </w:tc>
        <w:tc>
          <w:tcPr>
            <w:tcW w:w="1559" w:type="dxa"/>
            <w:shd w:val="clear" w:color="auto" w:fill="auto"/>
            <w:vAlign w:val="bottom"/>
          </w:tcPr>
          <w:p w14:paraId="254F49FB" w14:textId="602BA3B1"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1034691</w:t>
            </w:r>
          </w:p>
        </w:tc>
        <w:tc>
          <w:tcPr>
            <w:tcW w:w="1985" w:type="dxa"/>
            <w:shd w:val="clear" w:color="auto" w:fill="auto"/>
            <w:vAlign w:val="bottom"/>
          </w:tcPr>
          <w:p w14:paraId="6DD5E398" w14:textId="0533B3D7" w:rsidR="00DC56F5" w:rsidRPr="00B83045" w:rsidRDefault="00DC56F5" w:rsidP="00B52F72">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ZF GJ 132</w:t>
            </w:r>
          </w:p>
        </w:tc>
      </w:tr>
      <w:tr w:rsidR="00A61357" w:rsidRPr="00B83045" w14:paraId="65406199" w14:textId="77777777" w:rsidTr="00C96AAA">
        <w:trPr>
          <w:trHeight w:val="172"/>
        </w:trPr>
        <w:tc>
          <w:tcPr>
            <w:tcW w:w="1129" w:type="dxa"/>
            <w:vMerge/>
            <w:shd w:val="clear" w:color="auto" w:fill="auto"/>
          </w:tcPr>
          <w:p w14:paraId="0881AB1D"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276" w:type="dxa"/>
            <w:vMerge/>
            <w:shd w:val="clear" w:color="auto" w:fill="auto"/>
          </w:tcPr>
          <w:p w14:paraId="718E3FD7"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933FFCE" w14:textId="2B870038"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AAA0032PMJH</w:t>
            </w:r>
          </w:p>
        </w:tc>
        <w:tc>
          <w:tcPr>
            <w:tcW w:w="1559" w:type="dxa"/>
            <w:shd w:val="clear" w:color="auto" w:fill="auto"/>
            <w:vAlign w:val="bottom"/>
          </w:tcPr>
          <w:p w14:paraId="5AE986D5" w14:textId="75203843"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1034692</w:t>
            </w:r>
          </w:p>
        </w:tc>
        <w:tc>
          <w:tcPr>
            <w:tcW w:w="1985" w:type="dxa"/>
            <w:shd w:val="clear" w:color="auto" w:fill="auto"/>
            <w:vAlign w:val="bottom"/>
          </w:tcPr>
          <w:p w14:paraId="4BE6831A" w14:textId="701B4CF6" w:rsidR="00DC56F5" w:rsidRPr="00B83045" w:rsidRDefault="00DC56F5" w:rsidP="00B52F72">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ZF GJ 133</w:t>
            </w:r>
          </w:p>
        </w:tc>
      </w:tr>
      <w:tr w:rsidR="00A61357" w:rsidRPr="00B83045" w14:paraId="1A95ABBA" w14:textId="77777777" w:rsidTr="00C96AAA">
        <w:trPr>
          <w:trHeight w:val="172"/>
        </w:trPr>
        <w:tc>
          <w:tcPr>
            <w:tcW w:w="1129" w:type="dxa"/>
            <w:vMerge/>
            <w:shd w:val="clear" w:color="auto" w:fill="auto"/>
          </w:tcPr>
          <w:p w14:paraId="6674F8FA"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276" w:type="dxa"/>
            <w:vMerge/>
            <w:shd w:val="clear" w:color="auto" w:fill="auto"/>
          </w:tcPr>
          <w:p w14:paraId="30806FC7"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A4D00C8" w14:textId="6264657D"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AAA0032PMKL</w:t>
            </w:r>
          </w:p>
        </w:tc>
        <w:tc>
          <w:tcPr>
            <w:tcW w:w="1559" w:type="dxa"/>
            <w:shd w:val="clear" w:color="auto" w:fill="auto"/>
            <w:vAlign w:val="bottom"/>
          </w:tcPr>
          <w:p w14:paraId="0723CA2F" w14:textId="40964A72"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1034693</w:t>
            </w:r>
          </w:p>
        </w:tc>
        <w:tc>
          <w:tcPr>
            <w:tcW w:w="1985" w:type="dxa"/>
            <w:shd w:val="clear" w:color="auto" w:fill="auto"/>
            <w:vAlign w:val="bottom"/>
          </w:tcPr>
          <w:p w14:paraId="0310122B" w14:textId="60B2CFAE" w:rsidR="00DC56F5" w:rsidRPr="00B83045" w:rsidRDefault="00DC56F5" w:rsidP="00B52F72">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ZF GJ 134</w:t>
            </w:r>
          </w:p>
        </w:tc>
      </w:tr>
      <w:tr w:rsidR="00A61357" w:rsidRPr="00B83045" w14:paraId="683913E3" w14:textId="77777777" w:rsidTr="00C96AAA">
        <w:trPr>
          <w:trHeight w:val="172"/>
        </w:trPr>
        <w:tc>
          <w:tcPr>
            <w:tcW w:w="1129" w:type="dxa"/>
            <w:vMerge/>
            <w:shd w:val="clear" w:color="auto" w:fill="auto"/>
          </w:tcPr>
          <w:p w14:paraId="009582F1"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276" w:type="dxa"/>
            <w:vMerge/>
            <w:shd w:val="clear" w:color="auto" w:fill="auto"/>
          </w:tcPr>
          <w:p w14:paraId="02CCFD8B"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0D277480" w14:textId="46D61F00"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AAA0032PMLW</w:t>
            </w:r>
          </w:p>
        </w:tc>
        <w:tc>
          <w:tcPr>
            <w:tcW w:w="1559" w:type="dxa"/>
            <w:shd w:val="clear" w:color="auto" w:fill="auto"/>
            <w:vAlign w:val="bottom"/>
          </w:tcPr>
          <w:p w14:paraId="3DACF78D" w14:textId="1F702635"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1034694</w:t>
            </w:r>
          </w:p>
        </w:tc>
        <w:tc>
          <w:tcPr>
            <w:tcW w:w="1985" w:type="dxa"/>
            <w:shd w:val="clear" w:color="auto" w:fill="auto"/>
            <w:vAlign w:val="bottom"/>
          </w:tcPr>
          <w:p w14:paraId="2FA1AB65" w14:textId="2C76859D" w:rsidR="00DC56F5" w:rsidRPr="00B83045" w:rsidRDefault="00DC56F5" w:rsidP="00B52F72">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ZF GJ 135</w:t>
            </w:r>
          </w:p>
        </w:tc>
      </w:tr>
      <w:tr w:rsidR="00A61357" w:rsidRPr="00B83045" w14:paraId="3157F9D8" w14:textId="77777777" w:rsidTr="00C96AAA">
        <w:trPr>
          <w:trHeight w:val="172"/>
        </w:trPr>
        <w:tc>
          <w:tcPr>
            <w:tcW w:w="1129" w:type="dxa"/>
            <w:vMerge/>
            <w:shd w:val="clear" w:color="auto" w:fill="auto"/>
          </w:tcPr>
          <w:p w14:paraId="2B28BECC"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276" w:type="dxa"/>
            <w:vMerge/>
            <w:shd w:val="clear" w:color="auto" w:fill="auto"/>
          </w:tcPr>
          <w:p w14:paraId="552C6103"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292A62E" w14:textId="59F0A104"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AAA0032PMMS</w:t>
            </w:r>
          </w:p>
        </w:tc>
        <w:tc>
          <w:tcPr>
            <w:tcW w:w="1559" w:type="dxa"/>
            <w:shd w:val="clear" w:color="auto" w:fill="auto"/>
            <w:vAlign w:val="bottom"/>
          </w:tcPr>
          <w:p w14:paraId="6EFDF060" w14:textId="7F5DED24"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1034695</w:t>
            </w:r>
          </w:p>
        </w:tc>
        <w:tc>
          <w:tcPr>
            <w:tcW w:w="1985" w:type="dxa"/>
            <w:shd w:val="clear" w:color="auto" w:fill="auto"/>
            <w:vAlign w:val="bottom"/>
          </w:tcPr>
          <w:p w14:paraId="1EFB7F86" w14:textId="515F8459" w:rsidR="00DC56F5" w:rsidRPr="00B83045" w:rsidRDefault="00DC56F5" w:rsidP="00B52F72">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ZG GJ 136</w:t>
            </w:r>
          </w:p>
        </w:tc>
      </w:tr>
      <w:tr w:rsidR="00A61357" w:rsidRPr="00B83045" w14:paraId="2F417074" w14:textId="77777777" w:rsidTr="00C96AAA">
        <w:trPr>
          <w:trHeight w:val="172"/>
        </w:trPr>
        <w:tc>
          <w:tcPr>
            <w:tcW w:w="1129" w:type="dxa"/>
            <w:vMerge/>
            <w:shd w:val="clear" w:color="auto" w:fill="auto"/>
          </w:tcPr>
          <w:p w14:paraId="0C05B227"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276" w:type="dxa"/>
            <w:vMerge/>
            <w:shd w:val="clear" w:color="auto" w:fill="auto"/>
          </w:tcPr>
          <w:p w14:paraId="51902708"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23645D5" w14:textId="5865375A"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AAA0032PMNN</w:t>
            </w:r>
          </w:p>
        </w:tc>
        <w:tc>
          <w:tcPr>
            <w:tcW w:w="1559" w:type="dxa"/>
            <w:shd w:val="clear" w:color="auto" w:fill="auto"/>
            <w:vAlign w:val="bottom"/>
          </w:tcPr>
          <w:p w14:paraId="1721D3C0" w14:textId="3E095C8D"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1034696</w:t>
            </w:r>
          </w:p>
        </w:tc>
        <w:tc>
          <w:tcPr>
            <w:tcW w:w="1985" w:type="dxa"/>
            <w:shd w:val="clear" w:color="auto" w:fill="auto"/>
            <w:vAlign w:val="bottom"/>
          </w:tcPr>
          <w:p w14:paraId="07C51849" w14:textId="0830536F" w:rsidR="00DC56F5" w:rsidRPr="00B83045" w:rsidRDefault="00DC56F5" w:rsidP="00B52F72">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ZG GJ 137</w:t>
            </w:r>
          </w:p>
        </w:tc>
      </w:tr>
      <w:tr w:rsidR="00A61357" w:rsidRPr="00B83045" w14:paraId="5FBD6B8F" w14:textId="77777777" w:rsidTr="00C96AAA">
        <w:trPr>
          <w:trHeight w:val="172"/>
        </w:trPr>
        <w:tc>
          <w:tcPr>
            <w:tcW w:w="1129" w:type="dxa"/>
            <w:vMerge/>
            <w:shd w:val="clear" w:color="auto" w:fill="auto"/>
          </w:tcPr>
          <w:p w14:paraId="40D8991D"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276" w:type="dxa"/>
            <w:vMerge/>
            <w:shd w:val="clear" w:color="auto" w:fill="auto"/>
          </w:tcPr>
          <w:p w14:paraId="5076CC2B"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8837744" w14:textId="40FD845E"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AAA0032PMOE</w:t>
            </w:r>
          </w:p>
        </w:tc>
        <w:tc>
          <w:tcPr>
            <w:tcW w:w="1559" w:type="dxa"/>
            <w:shd w:val="clear" w:color="auto" w:fill="auto"/>
            <w:vAlign w:val="bottom"/>
          </w:tcPr>
          <w:p w14:paraId="66837040" w14:textId="58CBE915"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1034697</w:t>
            </w:r>
          </w:p>
        </w:tc>
        <w:tc>
          <w:tcPr>
            <w:tcW w:w="1985" w:type="dxa"/>
            <w:shd w:val="clear" w:color="auto" w:fill="auto"/>
            <w:vAlign w:val="bottom"/>
          </w:tcPr>
          <w:p w14:paraId="5B762D87" w14:textId="21B9A9CA" w:rsidR="00DC56F5" w:rsidRPr="00B83045" w:rsidRDefault="00DC56F5" w:rsidP="00B52F72">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ZG GJ 138</w:t>
            </w:r>
          </w:p>
        </w:tc>
      </w:tr>
      <w:tr w:rsidR="00A61357" w:rsidRPr="00B83045" w14:paraId="48A7C692" w14:textId="77777777" w:rsidTr="00C96AAA">
        <w:trPr>
          <w:trHeight w:val="172"/>
        </w:trPr>
        <w:tc>
          <w:tcPr>
            <w:tcW w:w="1129" w:type="dxa"/>
            <w:vMerge/>
            <w:shd w:val="clear" w:color="auto" w:fill="auto"/>
          </w:tcPr>
          <w:p w14:paraId="454751CB"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276" w:type="dxa"/>
            <w:vMerge/>
            <w:shd w:val="clear" w:color="auto" w:fill="auto"/>
          </w:tcPr>
          <w:p w14:paraId="5C19B26F"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60DF366C" w14:textId="6AB37815"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AAA0032PMPP</w:t>
            </w:r>
          </w:p>
        </w:tc>
        <w:tc>
          <w:tcPr>
            <w:tcW w:w="1559" w:type="dxa"/>
            <w:shd w:val="clear" w:color="auto" w:fill="auto"/>
            <w:vAlign w:val="bottom"/>
          </w:tcPr>
          <w:p w14:paraId="6E37AEDD" w14:textId="0212A555"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1034698</w:t>
            </w:r>
          </w:p>
        </w:tc>
        <w:tc>
          <w:tcPr>
            <w:tcW w:w="1985" w:type="dxa"/>
            <w:shd w:val="clear" w:color="auto" w:fill="auto"/>
            <w:vAlign w:val="bottom"/>
          </w:tcPr>
          <w:p w14:paraId="693C481F" w14:textId="205D7058" w:rsidR="00DC56F5" w:rsidRPr="00B83045" w:rsidRDefault="00DC56F5" w:rsidP="00B52F72">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ZG GJ 139</w:t>
            </w:r>
          </w:p>
        </w:tc>
      </w:tr>
      <w:tr w:rsidR="00A61357" w:rsidRPr="00B83045" w14:paraId="4CD1835F" w14:textId="77777777" w:rsidTr="00C96AAA">
        <w:trPr>
          <w:trHeight w:val="172"/>
        </w:trPr>
        <w:tc>
          <w:tcPr>
            <w:tcW w:w="1129" w:type="dxa"/>
            <w:vMerge/>
            <w:shd w:val="clear" w:color="auto" w:fill="auto"/>
          </w:tcPr>
          <w:p w14:paraId="7D8FEAAE"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276" w:type="dxa"/>
            <w:vMerge/>
            <w:shd w:val="clear" w:color="auto" w:fill="auto"/>
          </w:tcPr>
          <w:p w14:paraId="152B132B"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308B1923" w14:textId="3BAB97DE"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AAA0032PMRU</w:t>
            </w:r>
          </w:p>
        </w:tc>
        <w:tc>
          <w:tcPr>
            <w:tcW w:w="1559" w:type="dxa"/>
            <w:shd w:val="clear" w:color="auto" w:fill="auto"/>
            <w:vAlign w:val="bottom"/>
          </w:tcPr>
          <w:p w14:paraId="63501640" w14:textId="40EDFD75"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1034699</w:t>
            </w:r>
          </w:p>
        </w:tc>
        <w:tc>
          <w:tcPr>
            <w:tcW w:w="1985" w:type="dxa"/>
            <w:shd w:val="clear" w:color="auto" w:fill="auto"/>
            <w:vAlign w:val="bottom"/>
          </w:tcPr>
          <w:p w14:paraId="12727A7B" w14:textId="05215B3B" w:rsidR="00DC56F5" w:rsidRPr="00B83045" w:rsidRDefault="00DC56F5" w:rsidP="00B52F72">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ZG GJ 140</w:t>
            </w:r>
          </w:p>
        </w:tc>
      </w:tr>
      <w:tr w:rsidR="00A61357" w:rsidRPr="00B83045" w14:paraId="67538A82" w14:textId="77777777" w:rsidTr="00C96AAA">
        <w:trPr>
          <w:trHeight w:val="172"/>
        </w:trPr>
        <w:tc>
          <w:tcPr>
            <w:tcW w:w="1129" w:type="dxa"/>
            <w:vMerge/>
            <w:shd w:val="clear" w:color="auto" w:fill="auto"/>
          </w:tcPr>
          <w:p w14:paraId="03E6DA84"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276" w:type="dxa"/>
            <w:vMerge/>
            <w:shd w:val="clear" w:color="auto" w:fill="auto"/>
          </w:tcPr>
          <w:p w14:paraId="4A59BB4A"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6F72EEB4" w14:textId="6BB5A539"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AAA0032PMSK</w:t>
            </w:r>
          </w:p>
        </w:tc>
        <w:tc>
          <w:tcPr>
            <w:tcW w:w="1559" w:type="dxa"/>
            <w:shd w:val="clear" w:color="auto" w:fill="auto"/>
            <w:vAlign w:val="bottom"/>
          </w:tcPr>
          <w:p w14:paraId="273C7404" w14:textId="32905DCA"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1034700</w:t>
            </w:r>
          </w:p>
        </w:tc>
        <w:tc>
          <w:tcPr>
            <w:tcW w:w="1985" w:type="dxa"/>
            <w:shd w:val="clear" w:color="auto" w:fill="auto"/>
            <w:vAlign w:val="bottom"/>
          </w:tcPr>
          <w:p w14:paraId="553B8469" w14:textId="676ADF61" w:rsidR="00DC56F5" w:rsidRPr="00B83045" w:rsidRDefault="00DC56F5" w:rsidP="00B52F72">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ZG GJ 141</w:t>
            </w:r>
          </w:p>
        </w:tc>
      </w:tr>
      <w:tr w:rsidR="00A61357" w:rsidRPr="00B83045" w14:paraId="1438973C" w14:textId="77777777" w:rsidTr="00C96AAA">
        <w:trPr>
          <w:trHeight w:val="172"/>
        </w:trPr>
        <w:tc>
          <w:tcPr>
            <w:tcW w:w="1129" w:type="dxa"/>
            <w:vMerge/>
            <w:shd w:val="clear" w:color="auto" w:fill="auto"/>
          </w:tcPr>
          <w:p w14:paraId="0A0E78C7"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276" w:type="dxa"/>
            <w:vMerge/>
            <w:shd w:val="clear" w:color="auto" w:fill="auto"/>
          </w:tcPr>
          <w:p w14:paraId="683C2DF3"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67BBC44D" w14:textId="0A0873A5"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AAA0032PMTO</w:t>
            </w:r>
          </w:p>
        </w:tc>
        <w:tc>
          <w:tcPr>
            <w:tcW w:w="1559" w:type="dxa"/>
            <w:shd w:val="clear" w:color="auto" w:fill="auto"/>
            <w:vAlign w:val="bottom"/>
          </w:tcPr>
          <w:p w14:paraId="2966B5EF" w14:textId="01492789"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1034701</w:t>
            </w:r>
          </w:p>
        </w:tc>
        <w:tc>
          <w:tcPr>
            <w:tcW w:w="1985" w:type="dxa"/>
            <w:shd w:val="clear" w:color="auto" w:fill="auto"/>
            <w:vAlign w:val="bottom"/>
          </w:tcPr>
          <w:p w14:paraId="645E643E" w14:textId="6E7E54C9" w:rsidR="00DC56F5" w:rsidRPr="00B83045" w:rsidRDefault="00DC56F5" w:rsidP="00B52F72">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14 05 ST 2 ZG GJ 142</w:t>
            </w:r>
          </w:p>
        </w:tc>
      </w:tr>
      <w:tr w:rsidR="00A61357" w:rsidRPr="00B83045" w14:paraId="3842A323" w14:textId="77777777" w:rsidTr="00C96AAA">
        <w:trPr>
          <w:trHeight w:val="172"/>
        </w:trPr>
        <w:tc>
          <w:tcPr>
            <w:tcW w:w="1129" w:type="dxa"/>
            <w:vMerge/>
            <w:shd w:val="clear" w:color="auto" w:fill="auto"/>
          </w:tcPr>
          <w:p w14:paraId="57D963A1"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276" w:type="dxa"/>
            <w:vMerge/>
            <w:shd w:val="clear" w:color="auto" w:fill="auto"/>
          </w:tcPr>
          <w:p w14:paraId="49D00123"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BC879E6" w14:textId="7F878EB0"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AAA0032PMUZ</w:t>
            </w:r>
          </w:p>
        </w:tc>
        <w:tc>
          <w:tcPr>
            <w:tcW w:w="1559" w:type="dxa"/>
            <w:shd w:val="clear" w:color="auto" w:fill="auto"/>
            <w:vAlign w:val="bottom"/>
          </w:tcPr>
          <w:p w14:paraId="64F952C1" w14:textId="0E7A026E"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1034702</w:t>
            </w:r>
          </w:p>
        </w:tc>
        <w:tc>
          <w:tcPr>
            <w:tcW w:w="1985" w:type="dxa"/>
            <w:shd w:val="clear" w:color="auto" w:fill="auto"/>
            <w:vAlign w:val="bottom"/>
          </w:tcPr>
          <w:p w14:paraId="4BE8AD06" w14:textId="79BBFF9D" w:rsidR="00DC56F5" w:rsidRPr="00B83045" w:rsidRDefault="00DC56F5" w:rsidP="00B52F72">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ZG GJ 143</w:t>
            </w:r>
          </w:p>
        </w:tc>
      </w:tr>
      <w:tr w:rsidR="00A61357" w:rsidRPr="00B83045" w14:paraId="581513A4" w14:textId="77777777" w:rsidTr="00C96AAA">
        <w:trPr>
          <w:trHeight w:val="172"/>
        </w:trPr>
        <w:tc>
          <w:tcPr>
            <w:tcW w:w="1129" w:type="dxa"/>
            <w:vMerge/>
            <w:shd w:val="clear" w:color="auto" w:fill="auto"/>
          </w:tcPr>
          <w:p w14:paraId="7F8B9A66"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276" w:type="dxa"/>
            <w:vMerge/>
            <w:shd w:val="clear" w:color="auto" w:fill="auto"/>
          </w:tcPr>
          <w:p w14:paraId="29AF36C3"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1D4AC7C" w14:textId="3C4A1914"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AAA0032PMWF</w:t>
            </w:r>
          </w:p>
        </w:tc>
        <w:tc>
          <w:tcPr>
            <w:tcW w:w="1559" w:type="dxa"/>
            <w:shd w:val="clear" w:color="auto" w:fill="auto"/>
            <w:vAlign w:val="bottom"/>
          </w:tcPr>
          <w:p w14:paraId="16E9DC21" w14:textId="01B0F59A"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1034703</w:t>
            </w:r>
          </w:p>
        </w:tc>
        <w:tc>
          <w:tcPr>
            <w:tcW w:w="1985" w:type="dxa"/>
            <w:shd w:val="clear" w:color="auto" w:fill="auto"/>
            <w:vAlign w:val="bottom"/>
          </w:tcPr>
          <w:p w14:paraId="24AE919E" w14:textId="7CCAC68B" w:rsidR="00DC56F5" w:rsidRPr="00B83045" w:rsidRDefault="00DC56F5" w:rsidP="00B52F72">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ZG GJ 144</w:t>
            </w:r>
          </w:p>
        </w:tc>
      </w:tr>
      <w:tr w:rsidR="00A61357" w:rsidRPr="00B83045" w14:paraId="22AAF436" w14:textId="77777777" w:rsidTr="00C96AAA">
        <w:trPr>
          <w:trHeight w:val="172"/>
        </w:trPr>
        <w:tc>
          <w:tcPr>
            <w:tcW w:w="1129" w:type="dxa"/>
            <w:vMerge/>
            <w:shd w:val="clear" w:color="auto" w:fill="auto"/>
          </w:tcPr>
          <w:p w14:paraId="34249D6D"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276" w:type="dxa"/>
            <w:vMerge/>
            <w:shd w:val="clear" w:color="auto" w:fill="auto"/>
          </w:tcPr>
          <w:p w14:paraId="7BB8349D"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64C758F4" w14:textId="0A2FCC25"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AAA0032PMXR</w:t>
            </w:r>
          </w:p>
        </w:tc>
        <w:tc>
          <w:tcPr>
            <w:tcW w:w="1559" w:type="dxa"/>
            <w:shd w:val="clear" w:color="auto" w:fill="auto"/>
            <w:vAlign w:val="bottom"/>
          </w:tcPr>
          <w:p w14:paraId="4EAC7476" w14:textId="66B76568"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1034704</w:t>
            </w:r>
          </w:p>
        </w:tc>
        <w:tc>
          <w:tcPr>
            <w:tcW w:w="1985" w:type="dxa"/>
            <w:shd w:val="clear" w:color="auto" w:fill="auto"/>
            <w:vAlign w:val="bottom"/>
          </w:tcPr>
          <w:p w14:paraId="48FCBB51" w14:textId="24BA28F0" w:rsidR="00DC56F5" w:rsidRPr="00B83045" w:rsidRDefault="00DC56F5" w:rsidP="00B52F72">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ZG GJ 145</w:t>
            </w:r>
          </w:p>
        </w:tc>
      </w:tr>
      <w:tr w:rsidR="00A61357" w:rsidRPr="00B83045" w14:paraId="0D69F16C" w14:textId="77777777" w:rsidTr="00C96AAA">
        <w:trPr>
          <w:trHeight w:val="172"/>
        </w:trPr>
        <w:tc>
          <w:tcPr>
            <w:tcW w:w="1129" w:type="dxa"/>
            <w:vMerge/>
            <w:shd w:val="clear" w:color="auto" w:fill="auto"/>
          </w:tcPr>
          <w:p w14:paraId="4538F65C"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276" w:type="dxa"/>
            <w:vMerge/>
            <w:shd w:val="clear" w:color="auto" w:fill="auto"/>
          </w:tcPr>
          <w:p w14:paraId="354FF619"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7A0EC48" w14:textId="14C15715"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AAA0032PMYX</w:t>
            </w:r>
          </w:p>
        </w:tc>
        <w:tc>
          <w:tcPr>
            <w:tcW w:w="1559" w:type="dxa"/>
            <w:shd w:val="clear" w:color="auto" w:fill="auto"/>
            <w:vAlign w:val="bottom"/>
          </w:tcPr>
          <w:p w14:paraId="53955FC5" w14:textId="58367693"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1034705</w:t>
            </w:r>
          </w:p>
        </w:tc>
        <w:tc>
          <w:tcPr>
            <w:tcW w:w="1985" w:type="dxa"/>
            <w:shd w:val="clear" w:color="auto" w:fill="auto"/>
            <w:vAlign w:val="bottom"/>
          </w:tcPr>
          <w:p w14:paraId="2487EBB3" w14:textId="3C6FDD37" w:rsidR="00DC56F5" w:rsidRPr="00B83045" w:rsidRDefault="00DC56F5" w:rsidP="00B52F72">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ZG GJ 146</w:t>
            </w:r>
          </w:p>
        </w:tc>
      </w:tr>
      <w:tr w:rsidR="00A61357" w:rsidRPr="00B83045" w14:paraId="796A0F9A" w14:textId="77777777" w:rsidTr="00C96AAA">
        <w:trPr>
          <w:trHeight w:val="172"/>
        </w:trPr>
        <w:tc>
          <w:tcPr>
            <w:tcW w:w="1129" w:type="dxa"/>
            <w:vMerge/>
            <w:shd w:val="clear" w:color="auto" w:fill="auto"/>
          </w:tcPr>
          <w:p w14:paraId="1CA9A051"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276" w:type="dxa"/>
            <w:vMerge/>
            <w:shd w:val="clear" w:color="auto" w:fill="auto"/>
          </w:tcPr>
          <w:p w14:paraId="3277FDDF" w14:textId="77777777" w:rsidR="00DC56F5" w:rsidRPr="00B83045" w:rsidRDefault="00DC56F5" w:rsidP="00B52F7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0532190" w14:textId="2A864B77"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AAA0032PMZM</w:t>
            </w:r>
          </w:p>
        </w:tc>
        <w:tc>
          <w:tcPr>
            <w:tcW w:w="1559" w:type="dxa"/>
            <w:shd w:val="clear" w:color="auto" w:fill="auto"/>
            <w:vAlign w:val="bottom"/>
          </w:tcPr>
          <w:p w14:paraId="503B6B13" w14:textId="7D09EED1" w:rsidR="00DC56F5" w:rsidRPr="00B83045" w:rsidRDefault="00DC56F5" w:rsidP="00B52F72">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1034706</w:t>
            </w:r>
          </w:p>
        </w:tc>
        <w:tc>
          <w:tcPr>
            <w:tcW w:w="1985" w:type="dxa"/>
            <w:shd w:val="clear" w:color="auto" w:fill="auto"/>
            <w:vAlign w:val="bottom"/>
          </w:tcPr>
          <w:p w14:paraId="1287A8F9" w14:textId="011BB8EC" w:rsidR="00DC56F5" w:rsidRPr="00B83045" w:rsidRDefault="00DC56F5" w:rsidP="00B52F72">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ZG GJ 147</w:t>
            </w:r>
          </w:p>
        </w:tc>
      </w:tr>
      <w:tr w:rsidR="00A61357" w:rsidRPr="00B83045" w14:paraId="70F151CC" w14:textId="77777777" w:rsidTr="00C96AAA">
        <w:trPr>
          <w:trHeight w:val="172"/>
        </w:trPr>
        <w:tc>
          <w:tcPr>
            <w:tcW w:w="1129" w:type="dxa"/>
            <w:vMerge/>
            <w:shd w:val="clear" w:color="auto" w:fill="auto"/>
          </w:tcPr>
          <w:p w14:paraId="74E57B28"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276" w:type="dxa"/>
            <w:vMerge/>
            <w:shd w:val="clear" w:color="auto" w:fill="auto"/>
          </w:tcPr>
          <w:p w14:paraId="22B2A33F"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3A2D6926" w14:textId="7A4C78AE"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AAA0032PNAW</w:t>
            </w:r>
          </w:p>
        </w:tc>
        <w:tc>
          <w:tcPr>
            <w:tcW w:w="1559" w:type="dxa"/>
            <w:shd w:val="clear" w:color="auto" w:fill="auto"/>
            <w:vAlign w:val="bottom"/>
          </w:tcPr>
          <w:p w14:paraId="7B27B8A8" w14:textId="62BE99BA"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1034707</w:t>
            </w:r>
          </w:p>
        </w:tc>
        <w:tc>
          <w:tcPr>
            <w:tcW w:w="1985" w:type="dxa"/>
            <w:shd w:val="clear" w:color="auto" w:fill="auto"/>
            <w:vAlign w:val="bottom"/>
          </w:tcPr>
          <w:p w14:paraId="3DE40DC7" w14:textId="451C71C7" w:rsidR="00DC56F5" w:rsidRPr="00B83045" w:rsidRDefault="00DC56F5" w:rsidP="0009138E">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ZG GJ 148</w:t>
            </w:r>
          </w:p>
        </w:tc>
      </w:tr>
      <w:tr w:rsidR="00A61357" w:rsidRPr="00B83045" w14:paraId="709E30EB" w14:textId="77777777" w:rsidTr="00C96AAA">
        <w:trPr>
          <w:trHeight w:val="172"/>
        </w:trPr>
        <w:tc>
          <w:tcPr>
            <w:tcW w:w="1129" w:type="dxa"/>
            <w:vMerge/>
            <w:shd w:val="clear" w:color="auto" w:fill="auto"/>
          </w:tcPr>
          <w:p w14:paraId="74DBFC63"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276" w:type="dxa"/>
            <w:vMerge/>
            <w:shd w:val="clear" w:color="auto" w:fill="auto"/>
          </w:tcPr>
          <w:p w14:paraId="366E56C7"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203F107" w14:textId="6F45A6C6"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AAA0032PNBS</w:t>
            </w:r>
          </w:p>
        </w:tc>
        <w:tc>
          <w:tcPr>
            <w:tcW w:w="1559" w:type="dxa"/>
            <w:shd w:val="clear" w:color="auto" w:fill="auto"/>
            <w:vAlign w:val="bottom"/>
          </w:tcPr>
          <w:p w14:paraId="2C426020" w14:textId="5E1BDEB5"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1034708</w:t>
            </w:r>
          </w:p>
        </w:tc>
        <w:tc>
          <w:tcPr>
            <w:tcW w:w="1985" w:type="dxa"/>
            <w:shd w:val="clear" w:color="auto" w:fill="auto"/>
            <w:vAlign w:val="bottom"/>
          </w:tcPr>
          <w:p w14:paraId="096E8984" w14:textId="6E3BAB6E" w:rsidR="00DC56F5" w:rsidRPr="00B83045" w:rsidRDefault="00DC56F5" w:rsidP="0009138E">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ZG GJ 149</w:t>
            </w:r>
          </w:p>
        </w:tc>
      </w:tr>
      <w:tr w:rsidR="00A61357" w:rsidRPr="00B83045" w14:paraId="64EC7A96" w14:textId="77777777" w:rsidTr="00C96AAA">
        <w:trPr>
          <w:trHeight w:val="172"/>
        </w:trPr>
        <w:tc>
          <w:tcPr>
            <w:tcW w:w="1129" w:type="dxa"/>
            <w:vMerge/>
            <w:shd w:val="clear" w:color="auto" w:fill="auto"/>
          </w:tcPr>
          <w:p w14:paraId="7FC78866"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276" w:type="dxa"/>
            <w:vMerge/>
            <w:shd w:val="clear" w:color="auto" w:fill="auto"/>
          </w:tcPr>
          <w:p w14:paraId="24C8B9F3"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39273B9" w14:textId="022C8776"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AAA0032PNCN</w:t>
            </w:r>
          </w:p>
        </w:tc>
        <w:tc>
          <w:tcPr>
            <w:tcW w:w="1559" w:type="dxa"/>
            <w:shd w:val="clear" w:color="auto" w:fill="auto"/>
            <w:vAlign w:val="bottom"/>
          </w:tcPr>
          <w:p w14:paraId="646E4EE1" w14:textId="01556DF2"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1034709</w:t>
            </w:r>
          </w:p>
        </w:tc>
        <w:tc>
          <w:tcPr>
            <w:tcW w:w="1985" w:type="dxa"/>
            <w:shd w:val="clear" w:color="auto" w:fill="auto"/>
            <w:vAlign w:val="bottom"/>
          </w:tcPr>
          <w:p w14:paraId="76D5034C" w14:textId="4567999C" w:rsidR="00DC56F5" w:rsidRPr="00B83045" w:rsidRDefault="00DC56F5" w:rsidP="0009138E">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ZG GJ 150</w:t>
            </w:r>
          </w:p>
        </w:tc>
      </w:tr>
      <w:tr w:rsidR="00A61357" w:rsidRPr="00B83045" w14:paraId="4785C618" w14:textId="77777777" w:rsidTr="00C96AAA">
        <w:trPr>
          <w:trHeight w:val="172"/>
        </w:trPr>
        <w:tc>
          <w:tcPr>
            <w:tcW w:w="1129" w:type="dxa"/>
            <w:vMerge/>
            <w:shd w:val="clear" w:color="auto" w:fill="auto"/>
          </w:tcPr>
          <w:p w14:paraId="5F27AF9F"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276" w:type="dxa"/>
            <w:vMerge/>
            <w:shd w:val="clear" w:color="auto" w:fill="auto"/>
          </w:tcPr>
          <w:p w14:paraId="10894C84"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E49310D" w14:textId="327CC517"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AAA0032PNDE</w:t>
            </w:r>
          </w:p>
        </w:tc>
        <w:tc>
          <w:tcPr>
            <w:tcW w:w="1559" w:type="dxa"/>
            <w:shd w:val="clear" w:color="auto" w:fill="auto"/>
            <w:vAlign w:val="bottom"/>
          </w:tcPr>
          <w:p w14:paraId="58EBBC67" w14:textId="77A1DEC4"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1034710</w:t>
            </w:r>
          </w:p>
        </w:tc>
        <w:tc>
          <w:tcPr>
            <w:tcW w:w="1985" w:type="dxa"/>
            <w:shd w:val="clear" w:color="auto" w:fill="auto"/>
            <w:vAlign w:val="bottom"/>
          </w:tcPr>
          <w:p w14:paraId="66A79ED9" w14:textId="17EBF61F" w:rsidR="00DC56F5" w:rsidRPr="00B83045" w:rsidRDefault="00DC56F5" w:rsidP="0009138E">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GJ 151</w:t>
            </w:r>
          </w:p>
        </w:tc>
      </w:tr>
      <w:tr w:rsidR="00A61357" w:rsidRPr="00B83045" w14:paraId="37953FFA" w14:textId="77777777" w:rsidTr="00C96AAA">
        <w:trPr>
          <w:trHeight w:val="172"/>
        </w:trPr>
        <w:tc>
          <w:tcPr>
            <w:tcW w:w="1129" w:type="dxa"/>
            <w:vMerge/>
            <w:shd w:val="clear" w:color="auto" w:fill="auto"/>
          </w:tcPr>
          <w:p w14:paraId="720D69B2"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276" w:type="dxa"/>
            <w:vMerge/>
            <w:shd w:val="clear" w:color="auto" w:fill="auto"/>
          </w:tcPr>
          <w:p w14:paraId="079CCFD9"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5DE66D0" w14:textId="524DD2E9"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AAA0032PNEP</w:t>
            </w:r>
          </w:p>
        </w:tc>
        <w:tc>
          <w:tcPr>
            <w:tcW w:w="1559" w:type="dxa"/>
            <w:shd w:val="clear" w:color="auto" w:fill="auto"/>
            <w:vAlign w:val="bottom"/>
          </w:tcPr>
          <w:p w14:paraId="601B0F21" w14:textId="0EA111B5"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1034711</w:t>
            </w:r>
          </w:p>
        </w:tc>
        <w:tc>
          <w:tcPr>
            <w:tcW w:w="1985" w:type="dxa"/>
            <w:shd w:val="clear" w:color="auto" w:fill="auto"/>
            <w:vAlign w:val="bottom"/>
          </w:tcPr>
          <w:p w14:paraId="09204F77" w14:textId="54311728" w:rsidR="00DC56F5" w:rsidRPr="00B83045" w:rsidRDefault="00DC56F5" w:rsidP="0009138E">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GJ 152</w:t>
            </w:r>
          </w:p>
        </w:tc>
      </w:tr>
      <w:tr w:rsidR="00A61357" w:rsidRPr="00B83045" w14:paraId="092F15E0" w14:textId="77777777" w:rsidTr="00C96AAA">
        <w:trPr>
          <w:trHeight w:val="172"/>
        </w:trPr>
        <w:tc>
          <w:tcPr>
            <w:tcW w:w="1129" w:type="dxa"/>
            <w:vMerge/>
            <w:shd w:val="clear" w:color="auto" w:fill="auto"/>
          </w:tcPr>
          <w:p w14:paraId="73C4390D"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276" w:type="dxa"/>
            <w:vMerge/>
            <w:shd w:val="clear" w:color="auto" w:fill="auto"/>
          </w:tcPr>
          <w:p w14:paraId="49CDA2C1"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0E9A9D7" w14:textId="7A524187"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AAA0032PNFZ</w:t>
            </w:r>
          </w:p>
        </w:tc>
        <w:tc>
          <w:tcPr>
            <w:tcW w:w="1559" w:type="dxa"/>
            <w:shd w:val="clear" w:color="auto" w:fill="auto"/>
            <w:vAlign w:val="bottom"/>
          </w:tcPr>
          <w:p w14:paraId="4F25943E" w14:textId="40A8DCBE"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1034712</w:t>
            </w:r>
          </w:p>
        </w:tc>
        <w:tc>
          <w:tcPr>
            <w:tcW w:w="1985" w:type="dxa"/>
            <w:shd w:val="clear" w:color="auto" w:fill="auto"/>
            <w:vAlign w:val="bottom"/>
          </w:tcPr>
          <w:p w14:paraId="6FB4E12B" w14:textId="292932E0" w:rsidR="00DC56F5" w:rsidRPr="00B83045" w:rsidRDefault="00DC56F5" w:rsidP="0009138E">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GJ 153</w:t>
            </w:r>
          </w:p>
        </w:tc>
      </w:tr>
      <w:tr w:rsidR="00A61357" w:rsidRPr="00B83045" w14:paraId="4AC98765" w14:textId="77777777" w:rsidTr="00C96AAA">
        <w:trPr>
          <w:trHeight w:val="172"/>
        </w:trPr>
        <w:tc>
          <w:tcPr>
            <w:tcW w:w="1129" w:type="dxa"/>
            <w:vMerge/>
            <w:shd w:val="clear" w:color="auto" w:fill="auto"/>
          </w:tcPr>
          <w:p w14:paraId="6E66F189"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276" w:type="dxa"/>
            <w:vMerge/>
            <w:shd w:val="clear" w:color="auto" w:fill="auto"/>
          </w:tcPr>
          <w:p w14:paraId="7E4D19B0"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6EDF7E21" w14:textId="2C918AA7"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AAA0032PNHK</w:t>
            </w:r>
          </w:p>
        </w:tc>
        <w:tc>
          <w:tcPr>
            <w:tcW w:w="1559" w:type="dxa"/>
            <w:shd w:val="clear" w:color="auto" w:fill="auto"/>
            <w:vAlign w:val="bottom"/>
          </w:tcPr>
          <w:p w14:paraId="0EF6A84F" w14:textId="6680E2E3"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1034713</w:t>
            </w:r>
          </w:p>
        </w:tc>
        <w:tc>
          <w:tcPr>
            <w:tcW w:w="1985" w:type="dxa"/>
            <w:shd w:val="clear" w:color="auto" w:fill="auto"/>
            <w:vAlign w:val="bottom"/>
          </w:tcPr>
          <w:p w14:paraId="27A39CF7" w14:textId="798CFD79" w:rsidR="00DC56F5" w:rsidRPr="00B83045" w:rsidRDefault="00DC56F5" w:rsidP="0009138E">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GJ 154</w:t>
            </w:r>
          </w:p>
        </w:tc>
      </w:tr>
      <w:tr w:rsidR="00A61357" w:rsidRPr="00B83045" w14:paraId="1457DD60" w14:textId="77777777" w:rsidTr="00C96AAA">
        <w:trPr>
          <w:trHeight w:val="172"/>
        </w:trPr>
        <w:tc>
          <w:tcPr>
            <w:tcW w:w="1129" w:type="dxa"/>
            <w:vMerge/>
            <w:shd w:val="clear" w:color="auto" w:fill="auto"/>
          </w:tcPr>
          <w:p w14:paraId="27720C7A"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276" w:type="dxa"/>
            <w:vMerge/>
            <w:shd w:val="clear" w:color="auto" w:fill="auto"/>
          </w:tcPr>
          <w:p w14:paraId="5D557D2F"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33B05E40" w14:textId="30E4F116"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AAA0032PNJZ</w:t>
            </w:r>
          </w:p>
        </w:tc>
        <w:tc>
          <w:tcPr>
            <w:tcW w:w="1559" w:type="dxa"/>
            <w:shd w:val="clear" w:color="auto" w:fill="auto"/>
            <w:vAlign w:val="bottom"/>
          </w:tcPr>
          <w:p w14:paraId="101C7F7D" w14:textId="5A01A2A5"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1034714</w:t>
            </w:r>
          </w:p>
        </w:tc>
        <w:tc>
          <w:tcPr>
            <w:tcW w:w="1985" w:type="dxa"/>
            <w:shd w:val="clear" w:color="auto" w:fill="auto"/>
            <w:vAlign w:val="bottom"/>
          </w:tcPr>
          <w:p w14:paraId="3053A7C4" w14:textId="0BC982FD" w:rsidR="00DC56F5" w:rsidRPr="00B83045" w:rsidRDefault="00DC56F5" w:rsidP="0009138E">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GJ 155</w:t>
            </w:r>
          </w:p>
        </w:tc>
      </w:tr>
      <w:tr w:rsidR="00A61357" w:rsidRPr="00B83045" w14:paraId="05316F94" w14:textId="77777777" w:rsidTr="00C96AAA">
        <w:trPr>
          <w:trHeight w:val="172"/>
        </w:trPr>
        <w:tc>
          <w:tcPr>
            <w:tcW w:w="1129" w:type="dxa"/>
            <w:vMerge/>
            <w:shd w:val="clear" w:color="auto" w:fill="auto"/>
          </w:tcPr>
          <w:p w14:paraId="09D4772E"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276" w:type="dxa"/>
            <w:vMerge/>
            <w:shd w:val="clear" w:color="auto" w:fill="auto"/>
          </w:tcPr>
          <w:p w14:paraId="36ECE83E"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399665C5" w14:textId="4CB2DEBA"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AAA0032PNKC</w:t>
            </w:r>
          </w:p>
        </w:tc>
        <w:tc>
          <w:tcPr>
            <w:tcW w:w="1559" w:type="dxa"/>
            <w:shd w:val="clear" w:color="auto" w:fill="auto"/>
            <w:vAlign w:val="bottom"/>
          </w:tcPr>
          <w:p w14:paraId="59CB08D6" w14:textId="051775F7"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1034715</w:t>
            </w:r>
          </w:p>
        </w:tc>
        <w:tc>
          <w:tcPr>
            <w:tcW w:w="1985" w:type="dxa"/>
            <w:shd w:val="clear" w:color="auto" w:fill="auto"/>
            <w:vAlign w:val="bottom"/>
          </w:tcPr>
          <w:p w14:paraId="5D1EE483" w14:textId="701549E3" w:rsidR="00DC56F5" w:rsidRPr="00B83045" w:rsidRDefault="00DC56F5" w:rsidP="0009138E">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GJ 156</w:t>
            </w:r>
          </w:p>
        </w:tc>
      </w:tr>
      <w:tr w:rsidR="00A61357" w:rsidRPr="00B83045" w14:paraId="6C192C3F" w14:textId="77777777" w:rsidTr="00C96AAA">
        <w:trPr>
          <w:trHeight w:val="172"/>
        </w:trPr>
        <w:tc>
          <w:tcPr>
            <w:tcW w:w="1129" w:type="dxa"/>
            <w:vMerge/>
            <w:shd w:val="clear" w:color="auto" w:fill="auto"/>
          </w:tcPr>
          <w:p w14:paraId="54922927"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276" w:type="dxa"/>
            <w:vMerge/>
            <w:shd w:val="clear" w:color="auto" w:fill="auto"/>
          </w:tcPr>
          <w:p w14:paraId="06419357"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CBE1FBD" w14:textId="7BC07C67"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AAA0032PNLF</w:t>
            </w:r>
          </w:p>
        </w:tc>
        <w:tc>
          <w:tcPr>
            <w:tcW w:w="1559" w:type="dxa"/>
            <w:shd w:val="clear" w:color="auto" w:fill="auto"/>
            <w:vAlign w:val="bottom"/>
          </w:tcPr>
          <w:p w14:paraId="44D452CD" w14:textId="22716DD6"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1034716</w:t>
            </w:r>
          </w:p>
        </w:tc>
        <w:tc>
          <w:tcPr>
            <w:tcW w:w="1985" w:type="dxa"/>
            <w:shd w:val="clear" w:color="auto" w:fill="auto"/>
            <w:vAlign w:val="bottom"/>
          </w:tcPr>
          <w:p w14:paraId="207964B5" w14:textId="748F6C4D" w:rsidR="00DC56F5" w:rsidRPr="00B83045" w:rsidRDefault="00DC56F5" w:rsidP="0009138E">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GJ 157</w:t>
            </w:r>
          </w:p>
        </w:tc>
      </w:tr>
      <w:tr w:rsidR="00A61357" w:rsidRPr="00B83045" w14:paraId="4CDDEEB9" w14:textId="77777777" w:rsidTr="00C96AAA">
        <w:trPr>
          <w:trHeight w:val="172"/>
        </w:trPr>
        <w:tc>
          <w:tcPr>
            <w:tcW w:w="1129" w:type="dxa"/>
            <w:vMerge/>
            <w:shd w:val="clear" w:color="auto" w:fill="auto"/>
          </w:tcPr>
          <w:p w14:paraId="1CC36B71"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276" w:type="dxa"/>
            <w:vMerge/>
            <w:shd w:val="clear" w:color="auto" w:fill="auto"/>
          </w:tcPr>
          <w:p w14:paraId="0FFD9FF3"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0FEDF536" w14:textId="3D3AC3B4"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AAA0032PNMR</w:t>
            </w:r>
          </w:p>
        </w:tc>
        <w:tc>
          <w:tcPr>
            <w:tcW w:w="1559" w:type="dxa"/>
            <w:shd w:val="clear" w:color="auto" w:fill="auto"/>
            <w:vAlign w:val="bottom"/>
          </w:tcPr>
          <w:p w14:paraId="36E4DA7B" w14:textId="1272A271"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1034717</w:t>
            </w:r>
          </w:p>
        </w:tc>
        <w:tc>
          <w:tcPr>
            <w:tcW w:w="1985" w:type="dxa"/>
            <w:shd w:val="clear" w:color="auto" w:fill="auto"/>
            <w:vAlign w:val="bottom"/>
          </w:tcPr>
          <w:p w14:paraId="049E6D90" w14:textId="52CE788E" w:rsidR="00DC56F5" w:rsidRPr="00B83045" w:rsidRDefault="00DC56F5" w:rsidP="0009138E">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GJ 158</w:t>
            </w:r>
          </w:p>
        </w:tc>
      </w:tr>
      <w:tr w:rsidR="00A61357" w:rsidRPr="00B83045" w14:paraId="257408E8" w14:textId="77777777" w:rsidTr="00C96AAA">
        <w:trPr>
          <w:trHeight w:val="172"/>
        </w:trPr>
        <w:tc>
          <w:tcPr>
            <w:tcW w:w="1129" w:type="dxa"/>
            <w:vMerge/>
            <w:shd w:val="clear" w:color="auto" w:fill="auto"/>
          </w:tcPr>
          <w:p w14:paraId="791C1EFF"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276" w:type="dxa"/>
            <w:vMerge/>
            <w:shd w:val="clear" w:color="auto" w:fill="auto"/>
          </w:tcPr>
          <w:p w14:paraId="46DE1D23"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210B556" w14:textId="55F3BF91"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AAA0032PNNX</w:t>
            </w:r>
          </w:p>
        </w:tc>
        <w:tc>
          <w:tcPr>
            <w:tcW w:w="1559" w:type="dxa"/>
            <w:shd w:val="clear" w:color="auto" w:fill="auto"/>
            <w:vAlign w:val="bottom"/>
          </w:tcPr>
          <w:p w14:paraId="6609741D" w14:textId="030911AB"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1034718</w:t>
            </w:r>
          </w:p>
        </w:tc>
        <w:tc>
          <w:tcPr>
            <w:tcW w:w="1985" w:type="dxa"/>
            <w:shd w:val="clear" w:color="auto" w:fill="auto"/>
            <w:vAlign w:val="bottom"/>
          </w:tcPr>
          <w:p w14:paraId="13B86E81" w14:textId="0DF7877E" w:rsidR="00DC56F5" w:rsidRPr="00B83045" w:rsidRDefault="00DC56F5" w:rsidP="0009138E">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GJ 159</w:t>
            </w:r>
          </w:p>
        </w:tc>
      </w:tr>
      <w:tr w:rsidR="00A61357" w:rsidRPr="00B83045" w14:paraId="5B0704ED" w14:textId="77777777" w:rsidTr="00C96AAA">
        <w:trPr>
          <w:trHeight w:val="172"/>
        </w:trPr>
        <w:tc>
          <w:tcPr>
            <w:tcW w:w="1129" w:type="dxa"/>
            <w:vMerge/>
            <w:shd w:val="clear" w:color="auto" w:fill="auto"/>
          </w:tcPr>
          <w:p w14:paraId="6F866F0A"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276" w:type="dxa"/>
            <w:vMerge/>
            <w:shd w:val="clear" w:color="auto" w:fill="auto"/>
          </w:tcPr>
          <w:p w14:paraId="135ECCC5"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36E2580A" w14:textId="6C15B35B"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AAA0032PNOM</w:t>
            </w:r>
          </w:p>
        </w:tc>
        <w:tc>
          <w:tcPr>
            <w:tcW w:w="1559" w:type="dxa"/>
            <w:shd w:val="clear" w:color="auto" w:fill="auto"/>
            <w:vAlign w:val="bottom"/>
          </w:tcPr>
          <w:p w14:paraId="2458537F" w14:textId="178E9EF3"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1034719</w:t>
            </w:r>
          </w:p>
        </w:tc>
        <w:tc>
          <w:tcPr>
            <w:tcW w:w="1985" w:type="dxa"/>
            <w:shd w:val="clear" w:color="auto" w:fill="auto"/>
            <w:vAlign w:val="bottom"/>
          </w:tcPr>
          <w:p w14:paraId="6B87FD22" w14:textId="5574918A" w:rsidR="00DC56F5" w:rsidRPr="00B83045" w:rsidRDefault="00DC56F5" w:rsidP="0009138E">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GJ 160</w:t>
            </w:r>
          </w:p>
        </w:tc>
      </w:tr>
      <w:tr w:rsidR="00A61357" w:rsidRPr="00B83045" w14:paraId="5A315610" w14:textId="77777777" w:rsidTr="00C96AAA">
        <w:trPr>
          <w:trHeight w:val="172"/>
        </w:trPr>
        <w:tc>
          <w:tcPr>
            <w:tcW w:w="1129" w:type="dxa"/>
            <w:vMerge/>
            <w:shd w:val="clear" w:color="auto" w:fill="auto"/>
          </w:tcPr>
          <w:p w14:paraId="3754D070"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276" w:type="dxa"/>
            <w:vMerge/>
            <w:shd w:val="clear" w:color="auto" w:fill="auto"/>
          </w:tcPr>
          <w:p w14:paraId="4BCD3872"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AFB4C80" w14:textId="74003CFC"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AAA0032PNPA</w:t>
            </w:r>
          </w:p>
        </w:tc>
        <w:tc>
          <w:tcPr>
            <w:tcW w:w="1559" w:type="dxa"/>
            <w:shd w:val="clear" w:color="auto" w:fill="auto"/>
            <w:vAlign w:val="bottom"/>
          </w:tcPr>
          <w:p w14:paraId="35B2913C" w14:textId="4830984A"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1034720</w:t>
            </w:r>
          </w:p>
        </w:tc>
        <w:tc>
          <w:tcPr>
            <w:tcW w:w="1985" w:type="dxa"/>
            <w:shd w:val="clear" w:color="auto" w:fill="auto"/>
            <w:vAlign w:val="bottom"/>
          </w:tcPr>
          <w:p w14:paraId="1E7A7042" w14:textId="0B4F3BC2" w:rsidR="00DC56F5" w:rsidRPr="00B83045" w:rsidRDefault="00DC56F5" w:rsidP="0009138E">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ZE GJ 161</w:t>
            </w:r>
          </w:p>
        </w:tc>
      </w:tr>
      <w:tr w:rsidR="00A61357" w:rsidRPr="00B83045" w14:paraId="2CBAB497" w14:textId="77777777" w:rsidTr="00C96AAA">
        <w:trPr>
          <w:trHeight w:val="172"/>
        </w:trPr>
        <w:tc>
          <w:tcPr>
            <w:tcW w:w="1129" w:type="dxa"/>
            <w:vMerge/>
            <w:shd w:val="clear" w:color="auto" w:fill="auto"/>
          </w:tcPr>
          <w:p w14:paraId="08354683"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276" w:type="dxa"/>
            <w:vMerge/>
            <w:shd w:val="clear" w:color="auto" w:fill="auto"/>
          </w:tcPr>
          <w:p w14:paraId="7EDED27F"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53E5A35" w14:textId="79B43207"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AAA0032PNRJ</w:t>
            </w:r>
          </w:p>
        </w:tc>
        <w:tc>
          <w:tcPr>
            <w:tcW w:w="1559" w:type="dxa"/>
            <w:shd w:val="clear" w:color="auto" w:fill="auto"/>
            <w:vAlign w:val="bottom"/>
          </w:tcPr>
          <w:p w14:paraId="041777B4" w14:textId="10F02B5C"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1034721</w:t>
            </w:r>
          </w:p>
        </w:tc>
        <w:tc>
          <w:tcPr>
            <w:tcW w:w="1985" w:type="dxa"/>
            <w:shd w:val="clear" w:color="auto" w:fill="auto"/>
            <w:vAlign w:val="bottom"/>
          </w:tcPr>
          <w:p w14:paraId="1357DCB5" w14:textId="68BC22CA" w:rsidR="00DC56F5" w:rsidRPr="00B83045" w:rsidRDefault="00DC56F5" w:rsidP="0009138E">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ZE GJ 162</w:t>
            </w:r>
          </w:p>
        </w:tc>
      </w:tr>
      <w:tr w:rsidR="00A61357" w:rsidRPr="00B83045" w14:paraId="3A20E2DB" w14:textId="77777777" w:rsidTr="00C96AAA">
        <w:trPr>
          <w:trHeight w:val="172"/>
        </w:trPr>
        <w:tc>
          <w:tcPr>
            <w:tcW w:w="1129" w:type="dxa"/>
            <w:vMerge/>
            <w:shd w:val="clear" w:color="auto" w:fill="auto"/>
          </w:tcPr>
          <w:p w14:paraId="11AEDE79"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276" w:type="dxa"/>
            <w:vMerge/>
            <w:shd w:val="clear" w:color="auto" w:fill="auto"/>
          </w:tcPr>
          <w:p w14:paraId="7C9984B8"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88592F6" w14:textId="148F8C55"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AAA0032PNSY</w:t>
            </w:r>
          </w:p>
        </w:tc>
        <w:tc>
          <w:tcPr>
            <w:tcW w:w="1559" w:type="dxa"/>
            <w:shd w:val="clear" w:color="auto" w:fill="auto"/>
            <w:vAlign w:val="bottom"/>
          </w:tcPr>
          <w:p w14:paraId="2763B49F" w14:textId="62075066"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1034722</w:t>
            </w:r>
          </w:p>
        </w:tc>
        <w:tc>
          <w:tcPr>
            <w:tcW w:w="1985" w:type="dxa"/>
            <w:shd w:val="clear" w:color="auto" w:fill="auto"/>
            <w:vAlign w:val="bottom"/>
          </w:tcPr>
          <w:p w14:paraId="3714F5A7" w14:textId="4DA449BF" w:rsidR="00DC56F5" w:rsidRPr="00B83045" w:rsidRDefault="00DC56F5" w:rsidP="0009138E">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ZE GJ 163</w:t>
            </w:r>
          </w:p>
        </w:tc>
      </w:tr>
      <w:tr w:rsidR="00A61357" w:rsidRPr="00B83045" w14:paraId="784230B8" w14:textId="77777777" w:rsidTr="00C96AAA">
        <w:trPr>
          <w:trHeight w:val="172"/>
        </w:trPr>
        <w:tc>
          <w:tcPr>
            <w:tcW w:w="1129" w:type="dxa"/>
            <w:vMerge/>
            <w:shd w:val="clear" w:color="auto" w:fill="auto"/>
          </w:tcPr>
          <w:p w14:paraId="1AABC793"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276" w:type="dxa"/>
            <w:vMerge/>
            <w:shd w:val="clear" w:color="auto" w:fill="auto"/>
          </w:tcPr>
          <w:p w14:paraId="4B1407FA"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A82D6CA" w14:textId="32AE056C"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AAA0032PNTD</w:t>
            </w:r>
          </w:p>
        </w:tc>
        <w:tc>
          <w:tcPr>
            <w:tcW w:w="1559" w:type="dxa"/>
            <w:shd w:val="clear" w:color="auto" w:fill="auto"/>
            <w:vAlign w:val="bottom"/>
          </w:tcPr>
          <w:p w14:paraId="6876DC78" w14:textId="5912BC53"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1034723</w:t>
            </w:r>
          </w:p>
        </w:tc>
        <w:tc>
          <w:tcPr>
            <w:tcW w:w="1985" w:type="dxa"/>
            <w:shd w:val="clear" w:color="auto" w:fill="auto"/>
            <w:vAlign w:val="bottom"/>
          </w:tcPr>
          <w:p w14:paraId="32F4E6AC" w14:textId="3ECFAFEB" w:rsidR="00DC56F5" w:rsidRPr="00B83045" w:rsidRDefault="00DC56F5" w:rsidP="0009138E">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ZE GJ 164</w:t>
            </w:r>
          </w:p>
        </w:tc>
      </w:tr>
      <w:tr w:rsidR="00A61357" w:rsidRPr="00B83045" w14:paraId="54E5B208" w14:textId="77777777" w:rsidTr="00C96AAA">
        <w:trPr>
          <w:trHeight w:val="172"/>
        </w:trPr>
        <w:tc>
          <w:tcPr>
            <w:tcW w:w="1129" w:type="dxa"/>
            <w:vMerge/>
            <w:shd w:val="clear" w:color="auto" w:fill="auto"/>
          </w:tcPr>
          <w:p w14:paraId="1E53F3B0"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276" w:type="dxa"/>
            <w:vMerge/>
            <w:shd w:val="clear" w:color="auto" w:fill="auto"/>
          </w:tcPr>
          <w:p w14:paraId="15B86FB2"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FA1C173" w14:textId="409C9633"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AAA0032PNYN</w:t>
            </w:r>
          </w:p>
        </w:tc>
        <w:tc>
          <w:tcPr>
            <w:tcW w:w="1559" w:type="dxa"/>
            <w:shd w:val="clear" w:color="auto" w:fill="auto"/>
            <w:vAlign w:val="bottom"/>
          </w:tcPr>
          <w:p w14:paraId="5B87450C" w14:textId="523AF579"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1034724</w:t>
            </w:r>
          </w:p>
        </w:tc>
        <w:tc>
          <w:tcPr>
            <w:tcW w:w="1985" w:type="dxa"/>
            <w:shd w:val="clear" w:color="auto" w:fill="auto"/>
            <w:vAlign w:val="bottom"/>
          </w:tcPr>
          <w:p w14:paraId="6F70C941" w14:textId="3AE7FFB8" w:rsidR="00DC56F5" w:rsidRPr="00B83045" w:rsidRDefault="00DC56F5" w:rsidP="0009138E">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ZF GJ 168</w:t>
            </w:r>
          </w:p>
        </w:tc>
      </w:tr>
      <w:tr w:rsidR="00A61357" w:rsidRPr="00B83045" w14:paraId="7D5FFF09" w14:textId="77777777" w:rsidTr="00C96AAA">
        <w:trPr>
          <w:trHeight w:val="172"/>
        </w:trPr>
        <w:tc>
          <w:tcPr>
            <w:tcW w:w="1129" w:type="dxa"/>
            <w:vMerge/>
            <w:shd w:val="clear" w:color="auto" w:fill="auto"/>
          </w:tcPr>
          <w:p w14:paraId="0AEBBAA5"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276" w:type="dxa"/>
            <w:vMerge/>
            <w:shd w:val="clear" w:color="auto" w:fill="auto"/>
          </w:tcPr>
          <w:p w14:paraId="10640856"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68A08E27" w14:textId="714A0ABC"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AAA0032PNZE</w:t>
            </w:r>
          </w:p>
        </w:tc>
        <w:tc>
          <w:tcPr>
            <w:tcW w:w="1559" w:type="dxa"/>
            <w:shd w:val="clear" w:color="auto" w:fill="auto"/>
            <w:vAlign w:val="bottom"/>
          </w:tcPr>
          <w:p w14:paraId="727A4FDF" w14:textId="408AC6C8"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1034725</w:t>
            </w:r>
          </w:p>
        </w:tc>
        <w:tc>
          <w:tcPr>
            <w:tcW w:w="1985" w:type="dxa"/>
            <w:shd w:val="clear" w:color="auto" w:fill="auto"/>
            <w:vAlign w:val="bottom"/>
          </w:tcPr>
          <w:p w14:paraId="595718D1" w14:textId="26F8C37F" w:rsidR="00DC56F5" w:rsidRPr="00B83045" w:rsidRDefault="00DC56F5" w:rsidP="0009138E">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ZF GJ 169</w:t>
            </w:r>
          </w:p>
        </w:tc>
      </w:tr>
      <w:tr w:rsidR="00A61357" w:rsidRPr="00B83045" w14:paraId="66D66D58" w14:textId="77777777" w:rsidTr="00C96AAA">
        <w:trPr>
          <w:trHeight w:val="172"/>
        </w:trPr>
        <w:tc>
          <w:tcPr>
            <w:tcW w:w="1129" w:type="dxa"/>
            <w:vMerge/>
            <w:shd w:val="clear" w:color="auto" w:fill="auto"/>
          </w:tcPr>
          <w:p w14:paraId="66C7F8CC"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276" w:type="dxa"/>
            <w:vMerge/>
            <w:shd w:val="clear" w:color="auto" w:fill="auto"/>
          </w:tcPr>
          <w:p w14:paraId="20A0A61E"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E1197FA" w14:textId="307094A3"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AAA0032POAF</w:t>
            </w:r>
          </w:p>
        </w:tc>
        <w:tc>
          <w:tcPr>
            <w:tcW w:w="1559" w:type="dxa"/>
            <w:shd w:val="clear" w:color="auto" w:fill="auto"/>
            <w:vAlign w:val="bottom"/>
          </w:tcPr>
          <w:p w14:paraId="14002BD0" w14:textId="6A02FF37"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1034726</w:t>
            </w:r>
          </w:p>
        </w:tc>
        <w:tc>
          <w:tcPr>
            <w:tcW w:w="1985" w:type="dxa"/>
            <w:shd w:val="clear" w:color="auto" w:fill="auto"/>
            <w:vAlign w:val="bottom"/>
          </w:tcPr>
          <w:p w14:paraId="659D83CE" w14:textId="1005BE32" w:rsidR="00DC56F5" w:rsidRPr="00B83045" w:rsidRDefault="00DC56F5" w:rsidP="0009138E">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ZF GJ 170</w:t>
            </w:r>
          </w:p>
        </w:tc>
      </w:tr>
      <w:tr w:rsidR="00A61357" w:rsidRPr="00B83045" w14:paraId="7C779D4D" w14:textId="77777777" w:rsidTr="00C96AAA">
        <w:trPr>
          <w:trHeight w:val="172"/>
        </w:trPr>
        <w:tc>
          <w:tcPr>
            <w:tcW w:w="1129" w:type="dxa"/>
            <w:vMerge/>
            <w:shd w:val="clear" w:color="auto" w:fill="auto"/>
          </w:tcPr>
          <w:p w14:paraId="4B2DBE4E"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276" w:type="dxa"/>
            <w:vMerge/>
            <w:shd w:val="clear" w:color="auto" w:fill="auto"/>
          </w:tcPr>
          <w:p w14:paraId="34EAA169"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83F0247" w14:textId="475E3624"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AAA0032POBR</w:t>
            </w:r>
          </w:p>
        </w:tc>
        <w:tc>
          <w:tcPr>
            <w:tcW w:w="1559" w:type="dxa"/>
            <w:shd w:val="clear" w:color="auto" w:fill="auto"/>
            <w:vAlign w:val="bottom"/>
          </w:tcPr>
          <w:p w14:paraId="14471C10" w14:textId="044FE2D7"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1034727</w:t>
            </w:r>
          </w:p>
        </w:tc>
        <w:tc>
          <w:tcPr>
            <w:tcW w:w="1985" w:type="dxa"/>
            <w:shd w:val="clear" w:color="auto" w:fill="auto"/>
            <w:vAlign w:val="bottom"/>
          </w:tcPr>
          <w:p w14:paraId="070C431E" w14:textId="07BE0AD4" w:rsidR="00DC56F5" w:rsidRPr="00B83045" w:rsidRDefault="00DC56F5" w:rsidP="0009138E">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ZF GJ 171</w:t>
            </w:r>
          </w:p>
        </w:tc>
      </w:tr>
      <w:tr w:rsidR="00A61357" w:rsidRPr="00B83045" w14:paraId="358D1BB5" w14:textId="77777777" w:rsidTr="00C96AAA">
        <w:trPr>
          <w:trHeight w:val="172"/>
        </w:trPr>
        <w:tc>
          <w:tcPr>
            <w:tcW w:w="1129" w:type="dxa"/>
            <w:vMerge/>
            <w:shd w:val="clear" w:color="auto" w:fill="auto"/>
          </w:tcPr>
          <w:p w14:paraId="13DA9726"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276" w:type="dxa"/>
            <w:vMerge/>
            <w:shd w:val="clear" w:color="auto" w:fill="auto"/>
          </w:tcPr>
          <w:p w14:paraId="43E5502A"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F414069" w14:textId="20B22DC0"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AAA0032POCX</w:t>
            </w:r>
          </w:p>
        </w:tc>
        <w:tc>
          <w:tcPr>
            <w:tcW w:w="1559" w:type="dxa"/>
            <w:shd w:val="clear" w:color="auto" w:fill="auto"/>
            <w:vAlign w:val="bottom"/>
          </w:tcPr>
          <w:p w14:paraId="1550DE3B" w14:textId="6E91E435"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1034728</w:t>
            </w:r>
          </w:p>
        </w:tc>
        <w:tc>
          <w:tcPr>
            <w:tcW w:w="1985" w:type="dxa"/>
            <w:shd w:val="clear" w:color="auto" w:fill="auto"/>
            <w:vAlign w:val="bottom"/>
          </w:tcPr>
          <w:p w14:paraId="5A6A27FE" w14:textId="6DECADB4" w:rsidR="00DC56F5" w:rsidRPr="00B83045" w:rsidRDefault="00DC56F5" w:rsidP="0009138E">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ZF GJ 172</w:t>
            </w:r>
          </w:p>
        </w:tc>
      </w:tr>
      <w:tr w:rsidR="00A61357" w:rsidRPr="00B83045" w14:paraId="5309FEF1" w14:textId="77777777" w:rsidTr="00C96AAA">
        <w:trPr>
          <w:trHeight w:val="172"/>
        </w:trPr>
        <w:tc>
          <w:tcPr>
            <w:tcW w:w="1129" w:type="dxa"/>
            <w:vMerge/>
            <w:shd w:val="clear" w:color="auto" w:fill="auto"/>
          </w:tcPr>
          <w:p w14:paraId="016CBFD5"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276" w:type="dxa"/>
            <w:vMerge/>
            <w:shd w:val="clear" w:color="auto" w:fill="auto"/>
          </w:tcPr>
          <w:p w14:paraId="4407F006"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F8FDF02" w14:textId="2BD0B453"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AAA0032PODM</w:t>
            </w:r>
          </w:p>
        </w:tc>
        <w:tc>
          <w:tcPr>
            <w:tcW w:w="1559" w:type="dxa"/>
            <w:shd w:val="clear" w:color="auto" w:fill="auto"/>
            <w:vAlign w:val="bottom"/>
          </w:tcPr>
          <w:p w14:paraId="4D6B4A4F" w14:textId="00A29738"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1034729</w:t>
            </w:r>
          </w:p>
        </w:tc>
        <w:tc>
          <w:tcPr>
            <w:tcW w:w="1985" w:type="dxa"/>
            <w:shd w:val="clear" w:color="auto" w:fill="auto"/>
            <w:vAlign w:val="bottom"/>
          </w:tcPr>
          <w:p w14:paraId="280E98D6" w14:textId="788FE242" w:rsidR="00DC56F5" w:rsidRPr="00B83045" w:rsidRDefault="00DC56F5" w:rsidP="0009138E">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ZG GJ 173</w:t>
            </w:r>
          </w:p>
        </w:tc>
      </w:tr>
      <w:tr w:rsidR="00A61357" w:rsidRPr="00B83045" w14:paraId="227F8645" w14:textId="77777777" w:rsidTr="00C96AAA">
        <w:trPr>
          <w:trHeight w:val="172"/>
        </w:trPr>
        <w:tc>
          <w:tcPr>
            <w:tcW w:w="1129" w:type="dxa"/>
            <w:vMerge/>
            <w:shd w:val="clear" w:color="auto" w:fill="auto"/>
          </w:tcPr>
          <w:p w14:paraId="41863C0B"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276" w:type="dxa"/>
            <w:vMerge/>
            <w:shd w:val="clear" w:color="auto" w:fill="auto"/>
          </w:tcPr>
          <w:p w14:paraId="55BA3954"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6436225B" w14:textId="42E7F08B"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AAA0032POEA</w:t>
            </w:r>
          </w:p>
        </w:tc>
        <w:tc>
          <w:tcPr>
            <w:tcW w:w="1559" w:type="dxa"/>
            <w:shd w:val="clear" w:color="auto" w:fill="auto"/>
            <w:vAlign w:val="bottom"/>
          </w:tcPr>
          <w:p w14:paraId="0BD0EAE8" w14:textId="5703DF88"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1034730</w:t>
            </w:r>
          </w:p>
        </w:tc>
        <w:tc>
          <w:tcPr>
            <w:tcW w:w="1985" w:type="dxa"/>
            <w:shd w:val="clear" w:color="auto" w:fill="auto"/>
            <w:vAlign w:val="bottom"/>
          </w:tcPr>
          <w:p w14:paraId="68D084B2" w14:textId="4AA358D8" w:rsidR="00DC56F5" w:rsidRPr="00B83045" w:rsidRDefault="00DC56F5" w:rsidP="0009138E">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ZG GJ 174</w:t>
            </w:r>
          </w:p>
        </w:tc>
      </w:tr>
      <w:tr w:rsidR="00A61357" w:rsidRPr="00B83045" w14:paraId="0A8DA719" w14:textId="77777777" w:rsidTr="00C96AAA">
        <w:trPr>
          <w:trHeight w:val="172"/>
        </w:trPr>
        <w:tc>
          <w:tcPr>
            <w:tcW w:w="1129" w:type="dxa"/>
            <w:vMerge/>
            <w:shd w:val="clear" w:color="auto" w:fill="auto"/>
          </w:tcPr>
          <w:p w14:paraId="114EC43C"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276" w:type="dxa"/>
            <w:vMerge/>
            <w:shd w:val="clear" w:color="auto" w:fill="auto"/>
          </w:tcPr>
          <w:p w14:paraId="15CAE9FF"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47F97F5" w14:textId="77943AA5"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AAA0032POFT</w:t>
            </w:r>
          </w:p>
        </w:tc>
        <w:tc>
          <w:tcPr>
            <w:tcW w:w="1559" w:type="dxa"/>
            <w:shd w:val="clear" w:color="auto" w:fill="auto"/>
            <w:vAlign w:val="bottom"/>
          </w:tcPr>
          <w:p w14:paraId="4DF54DF2" w14:textId="0C9AC687"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1034731</w:t>
            </w:r>
          </w:p>
        </w:tc>
        <w:tc>
          <w:tcPr>
            <w:tcW w:w="1985" w:type="dxa"/>
            <w:shd w:val="clear" w:color="auto" w:fill="auto"/>
            <w:vAlign w:val="bottom"/>
          </w:tcPr>
          <w:p w14:paraId="56BC22BE" w14:textId="28BEE2D0" w:rsidR="00DC56F5" w:rsidRPr="00B83045" w:rsidRDefault="00DC56F5" w:rsidP="0009138E">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ZG GJ 175</w:t>
            </w:r>
          </w:p>
        </w:tc>
      </w:tr>
      <w:tr w:rsidR="00A61357" w:rsidRPr="00B83045" w14:paraId="35AFADF0" w14:textId="77777777" w:rsidTr="00C96AAA">
        <w:trPr>
          <w:trHeight w:val="172"/>
        </w:trPr>
        <w:tc>
          <w:tcPr>
            <w:tcW w:w="1129" w:type="dxa"/>
            <w:vMerge/>
            <w:shd w:val="clear" w:color="auto" w:fill="auto"/>
          </w:tcPr>
          <w:p w14:paraId="775015E9"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276" w:type="dxa"/>
            <w:vMerge/>
            <w:shd w:val="clear" w:color="auto" w:fill="auto"/>
          </w:tcPr>
          <w:p w14:paraId="566595D0"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231244F" w14:textId="3E102120"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AAA0032POHY</w:t>
            </w:r>
          </w:p>
        </w:tc>
        <w:tc>
          <w:tcPr>
            <w:tcW w:w="1559" w:type="dxa"/>
            <w:shd w:val="clear" w:color="auto" w:fill="auto"/>
            <w:vAlign w:val="bottom"/>
          </w:tcPr>
          <w:p w14:paraId="024A92B7" w14:textId="0BD3A11E"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1034732</w:t>
            </w:r>
          </w:p>
        </w:tc>
        <w:tc>
          <w:tcPr>
            <w:tcW w:w="1985" w:type="dxa"/>
            <w:shd w:val="clear" w:color="auto" w:fill="auto"/>
            <w:vAlign w:val="bottom"/>
          </w:tcPr>
          <w:p w14:paraId="01EB29CF" w14:textId="50D8C33B" w:rsidR="00DC56F5" w:rsidRPr="00B83045" w:rsidRDefault="00DC56F5" w:rsidP="0009138E">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ZG GJ 176</w:t>
            </w:r>
          </w:p>
        </w:tc>
      </w:tr>
      <w:tr w:rsidR="00A61357" w:rsidRPr="00B83045" w14:paraId="226B8F60" w14:textId="77777777" w:rsidTr="00C96AAA">
        <w:trPr>
          <w:trHeight w:val="172"/>
        </w:trPr>
        <w:tc>
          <w:tcPr>
            <w:tcW w:w="1129" w:type="dxa"/>
            <w:vMerge/>
            <w:shd w:val="clear" w:color="auto" w:fill="auto"/>
          </w:tcPr>
          <w:p w14:paraId="2FB0A275"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276" w:type="dxa"/>
            <w:vMerge/>
            <w:shd w:val="clear" w:color="auto" w:fill="auto"/>
          </w:tcPr>
          <w:p w14:paraId="26551F46"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A9D7FD2" w14:textId="26C68547"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AAA0032POJH</w:t>
            </w:r>
          </w:p>
        </w:tc>
        <w:tc>
          <w:tcPr>
            <w:tcW w:w="1559" w:type="dxa"/>
            <w:shd w:val="clear" w:color="auto" w:fill="auto"/>
            <w:vAlign w:val="bottom"/>
          </w:tcPr>
          <w:p w14:paraId="773D6863" w14:textId="28F3BC47"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1034733</w:t>
            </w:r>
          </w:p>
        </w:tc>
        <w:tc>
          <w:tcPr>
            <w:tcW w:w="1985" w:type="dxa"/>
            <w:shd w:val="clear" w:color="auto" w:fill="auto"/>
            <w:vAlign w:val="bottom"/>
          </w:tcPr>
          <w:p w14:paraId="09DA9AA6" w14:textId="298AAE36" w:rsidR="00DC56F5" w:rsidRPr="00B83045" w:rsidRDefault="00DC56F5" w:rsidP="0009138E">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ZG GJ 177</w:t>
            </w:r>
          </w:p>
        </w:tc>
      </w:tr>
      <w:tr w:rsidR="00A61357" w:rsidRPr="00B83045" w14:paraId="504DAC8C" w14:textId="77777777" w:rsidTr="00C96AAA">
        <w:trPr>
          <w:trHeight w:val="172"/>
        </w:trPr>
        <w:tc>
          <w:tcPr>
            <w:tcW w:w="1129" w:type="dxa"/>
            <w:vMerge/>
            <w:shd w:val="clear" w:color="auto" w:fill="auto"/>
          </w:tcPr>
          <w:p w14:paraId="13680AC7"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276" w:type="dxa"/>
            <w:vMerge/>
            <w:shd w:val="clear" w:color="auto" w:fill="auto"/>
          </w:tcPr>
          <w:p w14:paraId="197230EA"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CCB3276" w14:textId="484A0CDB"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AAA0032POKL</w:t>
            </w:r>
          </w:p>
        </w:tc>
        <w:tc>
          <w:tcPr>
            <w:tcW w:w="1559" w:type="dxa"/>
            <w:shd w:val="clear" w:color="auto" w:fill="auto"/>
            <w:vAlign w:val="bottom"/>
          </w:tcPr>
          <w:p w14:paraId="2A5BAE36" w14:textId="5BDC1316"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1034734</w:t>
            </w:r>
          </w:p>
        </w:tc>
        <w:tc>
          <w:tcPr>
            <w:tcW w:w="1985" w:type="dxa"/>
            <w:shd w:val="clear" w:color="auto" w:fill="auto"/>
            <w:vAlign w:val="bottom"/>
          </w:tcPr>
          <w:p w14:paraId="1A372330" w14:textId="24D5118E" w:rsidR="00DC56F5" w:rsidRPr="00B83045" w:rsidRDefault="00DC56F5" w:rsidP="0009138E">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ZG GJ 178</w:t>
            </w:r>
          </w:p>
        </w:tc>
      </w:tr>
      <w:tr w:rsidR="00A61357" w:rsidRPr="00B83045" w14:paraId="46A60463" w14:textId="77777777" w:rsidTr="00C96AAA">
        <w:trPr>
          <w:trHeight w:val="172"/>
        </w:trPr>
        <w:tc>
          <w:tcPr>
            <w:tcW w:w="1129" w:type="dxa"/>
            <w:vMerge/>
            <w:shd w:val="clear" w:color="auto" w:fill="auto"/>
          </w:tcPr>
          <w:p w14:paraId="4EE154F8"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276" w:type="dxa"/>
            <w:vMerge/>
            <w:shd w:val="clear" w:color="auto" w:fill="auto"/>
          </w:tcPr>
          <w:p w14:paraId="35858D54"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F8BA42F" w14:textId="1D0F30E8"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AAA0032POLW</w:t>
            </w:r>
          </w:p>
        </w:tc>
        <w:tc>
          <w:tcPr>
            <w:tcW w:w="1559" w:type="dxa"/>
            <w:shd w:val="clear" w:color="auto" w:fill="auto"/>
            <w:vAlign w:val="bottom"/>
          </w:tcPr>
          <w:p w14:paraId="0B2682A8" w14:textId="6AD3F039"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1034735</w:t>
            </w:r>
          </w:p>
        </w:tc>
        <w:tc>
          <w:tcPr>
            <w:tcW w:w="1985" w:type="dxa"/>
            <w:shd w:val="clear" w:color="auto" w:fill="auto"/>
            <w:vAlign w:val="bottom"/>
          </w:tcPr>
          <w:p w14:paraId="5F6F29DE" w14:textId="5FB3A088" w:rsidR="00DC56F5" w:rsidRPr="00B83045" w:rsidRDefault="00DC56F5" w:rsidP="0009138E">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ZG GJ 179</w:t>
            </w:r>
          </w:p>
        </w:tc>
      </w:tr>
      <w:tr w:rsidR="00A61357" w:rsidRPr="00B83045" w14:paraId="25C8F14F" w14:textId="77777777" w:rsidTr="00C96AAA">
        <w:trPr>
          <w:trHeight w:val="172"/>
        </w:trPr>
        <w:tc>
          <w:tcPr>
            <w:tcW w:w="1129" w:type="dxa"/>
            <w:vMerge/>
            <w:shd w:val="clear" w:color="auto" w:fill="auto"/>
          </w:tcPr>
          <w:p w14:paraId="6A032287"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276" w:type="dxa"/>
            <w:vMerge/>
            <w:shd w:val="clear" w:color="auto" w:fill="auto"/>
          </w:tcPr>
          <w:p w14:paraId="155089B6" w14:textId="77777777" w:rsidR="00DC56F5" w:rsidRPr="00B83045" w:rsidRDefault="00DC56F5" w:rsidP="0009138E">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DBFB779" w14:textId="09227BEB"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AAA0032POMS</w:t>
            </w:r>
          </w:p>
        </w:tc>
        <w:tc>
          <w:tcPr>
            <w:tcW w:w="1559" w:type="dxa"/>
            <w:shd w:val="clear" w:color="auto" w:fill="auto"/>
            <w:vAlign w:val="bottom"/>
          </w:tcPr>
          <w:p w14:paraId="4EEE8B2D" w14:textId="0AF8992D" w:rsidR="00DC56F5" w:rsidRPr="00B83045" w:rsidRDefault="00DC56F5" w:rsidP="0009138E">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1034736</w:t>
            </w:r>
          </w:p>
        </w:tc>
        <w:tc>
          <w:tcPr>
            <w:tcW w:w="1985" w:type="dxa"/>
            <w:shd w:val="clear" w:color="auto" w:fill="auto"/>
            <w:vAlign w:val="bottom"/>
          </w:tcPr>
          <w:p w14:paraId="305E1E9B" w14:textId="7E190CAA" w:rsidR="00DC56F5" w:rsidRPr="00B83045" w:rsidRDefault="00DC56F5" w:rsidP="0009138E">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ZD GJ 180</w:t>
            </w:r>
          </w:p>
        </w:tc>
      </w:tr>
      <w:tr w:rsidR="00A61357" w:rsidRPr="00B83045" w14:paraId="066C9784" w14:textId="77777777" w:rsidTr="00C96AAA">
        <w:trPr>
          <w:trHeight w:val="172"/>
        </w:trPr>
        <w:tc>
          <w:tcPr>
            <w:tcW w:w="1129" w:type="dxa"/>
            <w:vMerge/>
            <w:shd w:val="clear" w:color="auto" w:fill="auto"/>
          </w:tcPr>
          <w:p w14:paraId="28DE24BD" w14:textId="77777777" w:rsidR="00DC56F5" w:rsidRPr="00B83045" w:rsidRDefault="00DC56F5" w:rsidP="00273562">
            <w:pPr>
              <w:autoSpaceDE w:val="0"/>
              <w:autoSpaceDN w:val="0"/>
              <w:adjustRightInd w:val="0"/>
              <w:jc w:val="center"/>
              <w:rPr>
                <w:rFonts w:ascii="Work Sans" w:hAnsi="Work Sans" w:cs="Arial"/>
                <w:sz w:val="19"/>
                <w:szCs w:val="19"/>
              </w:rPr>
            </w:pPr>
          </w:p>
        </w:tc>
        <w:tc>
          <w:tcPr>
            <w:tcW w:w="1276" w:type="dxa"/>
            <w:vMerge/>
            <w:shd w:val="clear" w:color="auto" w:fill="auto"/>
          </w:tcPr>
          <w:p w14:paraId="6D34339C" w14:textId="77777777" w:rsidR="00DC56F5" w:rsidRPr="00B83045" w:rsidRDefault="00DC56F5" w:rsidP="0027356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06ACD66B" w14:textId="5B2E7107" w:rsidR="00DC56F5" w:rsidRPr="00B83045" w:rsidRDefault="00DC56F5" w:rsidP="00273562">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AAA0032PONN</w:t>
            </w:r>
          </w:p>
        </w:tc>
        <w:tc>
          <w:tcPr>
            <w:tcW w:w="1559" w:type="dxa"/>
            <w:shd w:val="clear" w:color="auto" w:fill="auto"/>
            <w:vAlign w:val="bottom"/>
          </w:tcPr>
          <w:p w14:paraId="2FAA8C55" w14:textId="1FB2F688" w:rsidR="00DC56F5" w:rsidRPr="00B83045" w:rsidRDefault="00DC56F5" w:rsidP="00273562">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1034737</w:t>
            </w:r>
          </w:p>
        </w:tc>
        <w:tc>
          <w:tcPr>
            <w:tcW w:w="1985" w:type="dxa"/>
            <w:shd w:val="clear" w:color="auto" w:fill="auto"/>
            <w:vAlign w:val="bottom"/>
          </w:tcPr>
          <w:p w14:paraId="3CD65AF7" w14:textId="2FA882D8" w:rsidR="00DC56F5" w:rsidRPr="00B83045" w:rsidRDefault="00DC56F5" w:rsidP="00273562">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2 ZD GJ 181</w:t>
            </w:r>
          </w:p>
        </w:tc>
      </w:tr>
      <w:tr w:rsidR="00A61357" w:rsidRPr="00B83045" w14:paraId="66853DE0" w14:textId="77777777" w:rsidTr="00C96AAA">
        <w:trPr>
          <w:trHeight w:val="172"/>
        </w:trPr>
        <w:tc>
          <w:tcPr>
            <w:tcW w:w="1129" w:type="dxa"/>
            <w:vMerge/>
            <w:shd w:val="clear" w:color="auto" w:fill="auto"/>
          </w:tcPr>
          <w:p w14:paraId="0EFD5801" w14:textId="77777777" w:rsidR="00DC56F5" w:rsidRPr="00B83045" w:rsidRDefault="00DC56F5" w:rsidP="00273562">
            <w:pPr>
              <w:autoSpaceDE w:val="0"/>
              <w:autoSpaceDN w:val="0"/>
              <w:adjustRightInd w:val="0"/>
              <w:jc w:val="center"/>
              <w:rPr>
                <w:rFonts w:ascii="Work Sans" w:hAnsi="Work Sans" w:cs="Arial"/>
                <w:sz w:val="19"/>
                <w:szCs w:val="19"/>
              </w:rPr>
            </w:pPr>
          </w:p>
        </w:tc>
        <w:tc>
          <w:tcPr>
            <w:tcW w:w="1276" w:type="dxa"/>
            <w:vMerge/>
            <w:shd w:val="clear" w:color="auto" w:fill="auto"/>
          </w:tcPr>
          <w:p w14:paraId="2825E8EB" w14:textId="77777777" w:rsidR="00DC56F5" w:rsidRPr="00B83045" w:rsidRDefault="00DC56F5" w:rsidP="0027356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1654EF2" w14:textId="6EB05E39" w:rsidR="00DC56F5" w:rsidRPr="00B83045" w:rsidRDefault="00DC56F5" w:rsidP="00273562">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AAA0032POOE</w:t>
            </w:r>
          </w:p>
        </w:tc>
        <w:tc>
          <w:tcPr>
            <w:tcW w:w="1559" w:type="dxa"/>
            <w:shd w:val="clear" w:color="auto" w:fill="auto"/>
            <w:vAlign w:val="bottom"/>
          </w:tcPr>
          <w:p w14:paraId="36927002" w14:textId="7F1BB507" w:rsidR="00DC56F5" w:rsidRPr="00B83045" w:rsidRDefault="00DC56F5" w:rsidP="00273562">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1034738</w:t>
            </w:r>
          </w:p>
        </w:tc>
        <w:tc>
          <w:tcPr>
            <w:tcW w:w="1985" w:type="dxa"/>
            <w:shd w:val="clear" w:color="auto" w:fill="auto"/>
            <w:vAlign w:val="bottom"/>
          </w:tcPr>
          <w:p w14:paraId="2ADFCB41" w14:textId="64FCC55A" w:rsidR="00DC56F5" w:rsidRPr="00B83045" w:rsidRDefault="00DC56F5" w:rsidP="00273562">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2 ZD GJ 182</w:t>
            </w:r>
          </w:p>
        </w:tc>
      </w:tr>
      <w:tr w:rsidR="00A61357" w:rsidRPr="00B83045" w14:paraId="2CC766C9" w14:textId="77777777" w:rsidTr="00C96AAA">
        <w:trPr>
          <w:trHeight w:val="172"/>
        </w:trPr>
        <w:tc>
          <w:tcPr>
            <w:tcW w:w="1129" w:type="dxa"/>
            <w:vMerge/>
            <w:shd w:val="clear" w:color="auto" w:fill="auto"/>
          </w:tcPr>
          <w:p w14:paraId="20A39C3C" w14:textId="77777777" w:rsidR="00DC56F5" w:rsidRPr="00B83045" w:rsidRDefault="00DC56F5" w:rsidP="00273562">
            <w:pPr>
              <w:autoSpaceDE w:val="0"/>
              <w:autoSpaceDN w:val="0"/>
              <w:adjustRightInd w:val="0"/>
              <w:jc w:val="center"/>
              <w:rPr>
                <w:rFonts w:ascii="Work Sans" w:hAnsi="Work Sans" w:cs="Arial"/>
                <w:sz w:val="19"/>
                <w:szCs w:val="19"/>
              </w:rPr>
            </w:pPr>
          </w:p>
        </w:tc>
        <w:tc>
          <w:tcPr>
            <w:tcW w:w="1276" w:type="dxa"/>
            <w:vMerge/>
            <w:shd w:val="clear" w:color="auto" w:fill="auto"/>
          </w:tcPr>
          <w:p w14:paraId="3FAD65D1" w14:textId="77777777" w:rsidR="00DC56F5" w:rsidRPr="00B83045" w:rsidRDefault="00DC56F5" w:rsidP="0027356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A27C95B" w14:textId="502BF89E" w:rsidR="00DC56F5" w:rsidRPr="00B83045" w:rsidRDefault="00DC56F5" w:rsidP="00273562">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AAA0032POPP</w:t>
            </w:r>
          </w:p>
        </w:tc>
        <w:tc>
          <w:tcPr>
            <w:tcW w:w="1559" w:type="dxa"/>
            <w:shd w:val="clear" w:color="auto" w:fill="auto"/>
            <w:vAlign w:val="bottom"/>
          </w:tcPr>
          <w:p w14:paraId="63649E5E" w14:textId="41EDA6F5" w:rsidR="00DC56F5" w:rsidRPr="00B83045" w:rsidRDefault="00DC56F5" w:rsidP="00273562">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1034739</w:t>
            </w:r>
          </w:p>
        </w:tc>
        <w:tc>
          <w:tcPr>
            <w:tcW w:w="1985" w:type="dxa"/>
            <w:shd w:val="clear" w:color="auto" w:fill="auto"/>
            <w:vAlign w:val="bottom"/>
          </w:tcPr>
          <w:p w14:paraId="261C7529" w14:textId="552ACB83" w:rsidR="00DC56F5" w:rsidRPr="00B83045" w:rsidRDefault="00DC56F5" w:rsidP="00273562">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2 ZD GJ 183</w:t>
            </w:r>
          </w:p>
        </w:tc>
      </w:tr>
      <w:tr w:rsidR="00A61357" w:rsidRPr="00B83045" w14:paraId="359625A4" w14:textId="77777777" w:rsidTr="00C96AAA">
        <w:trPr>
          <w:trHeight w:val="172"/>
        </w:trPr>
        <w:tc>
          <w:tcPr>
            <w:tcW w:w="1129" w:type="dxa"/>
            <w:vMerge/>
            <w:shd w:val="clear" w:color="auto" w:fill="auto"/>
          </w:tcPr>
          <w:p w14:paraId="494BBF0E" w14:textId="77777777" w:rsidR="00DC56F5" w:rsidRPr="00B83045" w:rsidRDefault="00DC56F5" w:rsidP="00273562">
            <w:pPr>
              <w:autoSpaceDE w:val="0"/>
              <w:autoSpaceDN w:val="0"/>
              <w:adjustRightInd w:val="0"/>
              <w:jc w:val="center"/>
              <w:rPr>
                <w:rFonts w:ascii="Work Sans" w:hAnsi="Work Sans" w:cs="Arial"/>
                <w:sz w:val="19"/>
                <w:szCs w:val="19"/>
              </w:rPr>
            </w:pPr>
          </w:p>
        </w:tc>
        <w:tc>
          <w:tcPr>
            <w:tcW w:w="1276" w:type="dxa"/>
            <w:vMerge/>
            <w:shd w:val="clear" w:color="auto" w:fill="auto"/>
          </w:tcPr>
          <w:p w14:paraId="79ED5399" w14:textId="77777777" w:rsidR="00DC56F5" w:rsidRPr="00B83045" w:rsidRDefault="00DC56F5" w:rsidP="0027356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0AD1AC8" w14:textId="65CE3781" w:rsidR="00DC56F5" w:rsidRPr="00B83045" w:rsidRDefault="00DC56F5" w:rsidP="00273562">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AAA0032PORU</w:t>
            </w:r>
          </w:p>
        </w:tc>
        <w:tc>
          <w:tcPr>
            <w:tcW w:w="1559" w:type="dxa"/>
            <w:shd w:val="clear" w:color="auto" w:fill="auto"/>
            <w:vAlign w:val="bottom"/>
          </w:tcPr>
          <w:p w14:paraId="2BE92A6C" w14:textId="333444AD" w:rsidR="00DC56F5" w:rsidRPr="00B83045" w:rsidRDefault="00DC56F5" w:rsidP="00273562">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1034740</w:t>
            </w:r>
          </w:p>
        </w:tc>
        <w:tc>
          <w:tcPr>
            <w:tcW w:w="1985" w:type="dxa"/>
            <w:shd w:val="clear" w:color="auto" w:fill="auto"/>
            <w:vAlign w:val="bottom"/>
          </w:tcPr>
          <w:p w14:paraId="2B0D3AD1" w14:textId="773B8181" w:rsidR="00DC56F5" w:rsidRPr="00B83045" w:rsidRDefault="00DC56F5" w:rsidP="00273562">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2 ZD GJ 184</w:t>
            </w:r>
          </w:p>
        </w:tc>
      </w:tr>
      <w:tr w:rsidR="00A61357" w:rsidRPr="00B83045" w14:paraId="2B142B9A" w14:textId="77777777" w:rsidTr="00C96AAA">
        <w:trPr>
          <w:trHeight w:val="172"/>
        </w:trPr>
        <w:tc>
          <w:tcPr>
            <w:tcW w:w="1129" w:type="dxa"/>
            <w:vMerge/>
            <w:shd w:val="clear" w:color="auto" w:fill="auto"/>
          </w:tcPr>
          <w:p w14:paraId="110537CA" w14:textId="77777777" w:rsidR="00DC56F5" w:rsidRPr="00B83045" w:rsidRDefault="00DC56F5" w:rsidP="00273562">
            <w:pPr>
              <w:autoSpaceDE w:val="0"/>
              <w:autoSpaceDN w:val="0"/>
              <w:adjustRightInd w:val="0"/>
              <w:jc w:val="center"/>
              <w:rPr>
                <w:rFonts w:ascii="Work Sans" w:hAnsi="Work Sans" w:cs="Arial"/>
                <w:sz w:val="19"/>
                <w:szCs w:val="19"/>
              </w:rPr>
            </w:pPr>
          </w:p>
        </w:tc>
        <w:tc>
          <w:tcPr>
            <w:tcW w:w="1276" w:type="dxa"/>
            <w:vMerge/>
            <w:shd w:val="clear" w:color="auto" w:fill="auto"/>
          </w:tcPr>
          <w:p w14:paraId="103A0C4A" w14:textId="77777777" w:rsidR="00DC56F5" w:rsidRPr="00B83045" w:rsidRDefault="00DC56F5" w:rsidP="0027356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DF62670" w14:textId="40E417D7" w:rsidR="00DC56F5" w:rsidRPr="00B83045" w:rsidRDefault="00DC56F5" w:rsidP="00273562">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AAA0032POSK</w:t>
            </w:r>
          </w:p>
        </w:tc>
        <w:tc>
          <w:tcPr>
            <w:tcW w:w="1559" w:type="dxa"/>
            <w:shd w:val="clear" w:color="auto" w:fill="auto"/>
            <w:vAlign w:val="bottom"/>
          </w:tcPr>
          <w:p w14:paraId="072D48F8" w14:textId="09737531" w:rsidR="00DC56F5" w:rsidRPr="00B83045" w:rsidRDefault="00DC56F5" w:rsidP="00273562">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1034741</w:t>
            </w:r>
          </w:p>
        </w:tc>
        <w:tc>
          <w:tcPr>
            <w:tcW w:w="1985" w:type="dxa"/>
            <w:shd w:val="clear" w:color="auto" w:fill="auto"/>
            <w:vAlign w:val="bottom"/>
          </w:tcPr>
          <w:p w14:paraId="6F5500FF" w14:textId="2D63835D" w:rsidR="00DC56F5" w:rsidRPr="00B83045" w:rsidRDefault="00DC56F5" w:rsidP="00273562">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2 ZD GJ 185</w:t>
            </w:r>
          </w:p>
        </w:tc>
      </w:tr>
      <w:tr w:rsidR="00A61357" w:rsidRPr="00B83045" w14:paraId="35C54E2C" w14:textId="77777777" w:rsidTr="00C96AAA">
        <w:trPr>
          <w:trHeight w:val="172"/>
        </w:trPr>
        <w:tc>
          <w:tcPr>
            <w:tcW w:w="1129" w:type="dxa"/>
            <w:vMerge/>
            <w:shd w:val="clear" w:color="auto" w:fill="auto"/>
          </w:tcPr>
          <w:p w14:paraId="78BEEC08" w14:textId="77777777" w:rsidR="00DC56F5" w:rsidRPr="00B83045" w:rsidRDefault="00DC56F5" w:rsidP="00273562">
            <w:pPr>
              <w:autoSpaceDE w:val="0"/>
              <w:autoSpaceDN w:val="0"/>
              <w:adjustRightInd w:val="0"/>
              <w:jc w:val="center"/>
              <w:rPr>
                <w:rFonts w:ascii="Work Sans" w:hAnsi="Work Sans" w:cs="Arial"/>
                <w:sz w:val="19"/>
                <w:szCs w:val="19"/>
              </w:rPr>
            </w:pPr>
          </w:p>
        </w:tc>
        <w:tc>
          <w:tcPr>
            <w:tcW w:w="1276" w:type="dxa"/>
            <w:vMerge/>
            <w:shd w:val="clear" w:color="auto" w:fill="auto"/>
          </w:tcPr>
          <w:p w14:paraId="4F71E5E4" w14:textId="77777777" w:rsidR="00DC56F5" w:rsidRPr="00B83045" w:rsidRDefault="00DC56F5" w:rsidP="0027356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F8D46C0" w14:textId="5DB340DA" w:rsidR="00DC56F5" w:rsidRPr="00B83045" w:rsidRDefault="00DC56F5" w:rsidP="00273562">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AAA0032POTO</w:t>
            </w:r>
          </w:p>
        </w:tc>
        <w:tc>
          <w:tcPr>
            <w:tcW w:w="1559" w:type="dxa"/>
            <w:shd w:val="clear" w:color="auto" w:fill="auto"/>
            <w:vAlign w:val="bottom"/>
          </w:tcPr>
          <w:p w14:paraId="49E0154E" w14:textId="40CBE2A2" w:rsidR="00DC56F5" w:rsidRPr="00B83045" w:rsidRDefault="00DC56F5" w:rsidP="00273562">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1034742</w:t>
            </w:r>
          </w:p>
        </w:tc>
        <w:tc>
          <w:tcPr>
            <w:tcW w:w="1985" w:type="dxa"/>
            <w:shd w:val="clear" w:color="auto" w:fill="auto"/>
            <w:vAlign w:val="bottom"/>
          </w:tcPr>
          <w:p w14:paraId="349E3E35" w14:textId="68C228DB" w:rsidR="00DC56F5" w:rsidRPr="00B83045" w:rsidRDefault="00DC56F5" w:rsidP="00273562">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2 ZD GJ 186</w:t>
            </w:r>
          </w:p>
        </w:tc>
      </w:tr>
      <w:tr w:rsidR="00A61357" w:rsidRPr="00B83045" w14:paraId="75734B9A" w14:textId="77777777" w:rsidTr="00C96AAA">
        <w:trPr>
          <w:trHeight w:val="172"/>
        </w:trPr>
        <w:tc>
          <w:tcPr>
            <w:tcW w:w="1129" w:type="dxa"/>
            <w:vMerge/>
            <w:shd w:val="clear" w:color="auto" w:fill="auto"/>
          </w:tcPr>
          <w:p w14:paraId="0F655F1E" w14:textId="77777777" w:rsidR="00DC56F5" w:rsidRPr="00B83045" w:rsidRDefault="00DC56F5" w:rsidP="00273562">
            <w:pPr>
              <w:autoSpaceDE w:val="0"/>
              <w:autoSpaceDN w:val="0"/>
              <w:adjustRightInd w:val="0"/>
              <w:jc w:val="center"/>
              <w:rPr>
                <w:rFonts w:ascii="Work Sans" w:hAnsi="Work Sans" w:cs="Arial"/>
                <w:sz w:val="19"/>
                <w:szCs w:val="19"/>
              </w:rPr>
            </w:pPr>
          </w:p>
        </w:tc>
        <w:tc>
          <w:tcPr>
            <w:tcW w:w="1276" w:type="dxa"/>
            <w:vMerge/>
            <w:shd w:val="clear" w:color="auto" w:fill="auto"/>
          </w:tcPr>
          <w:p w14:paraId="3EFEBCCB" w14:textId="77777777" w:rsidR="00DC56F5" w:rsidRPr="00B83045" w:rsidRDefault="00DC56F5" w:rsidP="0027356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D9D88BE" w14:textId="7BA648C0" w:rsidR="00DC56F5" w:rsidRPr="00B83045" w:rsidRDefault="00DC56F5" w:rsidP="00273562">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AAA0032POUZ</w:t>
            </w:r>
          </w:p>
        </w:tc>
        <w:tc>
          <w:tcPr>
            <w:tcW w:w="1559" w:type="dxa"/>
            <w:shd w:val="clear" w:color="auto" w:fill="auto"/>
            <w:vAlign w:val="bottom"/>
          </w:tcPr>
          <w:p w14:paraId="2F93C86D" w14:textId="3541DCDF" w:rsidR="00DC56F5" w:rsidRPr="00B83045" w:rsidRDefault="00DC56F5" w:rsidP="00273562">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1034743</w:t>
            </w:r>
          </w:p>
        </w:tc>
        <w:tc>
          <w:tcPr>
            <w:tcW w:w="1985" w:type="dxa"/>
            <w:shd w:val="clear" w:color="auto" w:fill="auto"/>
            <w:vAlign w:val="bottom"/>
          </w:tcPr>
          <w:p w14:paraId="537CCA8C" w14:textId="3AC318E0" w:rsidR="00DC56F5" w:rsidRPr="00B83045" w:rsidRDefault="00DC56F5" w:rsidP="00273562">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2 ZE GJ 187</w:t>
            </w:r>
          </w:p>
        </w:tc>
      </w:tr>
      <w:tr w:rsidR="00A61357" w:rsidRPr="00B83045" w14:paraId="45E2D96F" w14:textId="77777777" w:rsidTr="00C96AAA">
        <w:trPr>
          <w:trHeight w:val="172"/>
        </w:trPr>
        <w:tc>
          <w:tcPr>
            <w:tcW w:w="1129" w:type="dxa"/>
            <w:vMerge/>
            <w:shd w:val="clear" w:color="auto" w:fill="auto"/>
          </w:tcPr>
          <w:p w14:paraId="6D54BC6F" w14:textId="77777777" w:rsidR="00DC56F5" w:rsidRPr="00B83045" w:rsidRDefault="00DC56F5" w:rsidP="00273562">
            <w:pPr>
              <w:autoSpaceDE w:val="0"/>
              <w:autoSpaceDN w:val="0"/>
              <w:adjustRightInd w:val="0"/>
              <w:jc w:val="center"/>
              <w:rPr>
                <w:rFonts w:ascii="Work Sans" w:hAnsi="Work Sans" w:cs="Arial"/>
                <w:sz w:val="19"/>
                <w:szCs w:val="19"/>
              </w:rPr>
            </w:pPr>
          </w:p>
        </w:tc>
        <w:tc>
          <w:tcPr>
            <w:tcW w:w="1276" w:type="dxa"/>
            <w:vMerge/>
            <w:shd w:val="clear" w:color="auto" w:fill="auto"/>
          </w:tcPr>
          <w:p w14:paraId="66CDCEFB" w14:textId="77777777" w:rsidR="00DC56F5" w:rsidRPr="00B83045" w:rsidRDefault="00DC56F5" w:rsidP="0027356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008A5951" w14:textId="699E1640" w:rsidR="00DC56F5" w:rsidRPr="00B83045" w:rsidRDefault="00DC56F5" w:rsidP="00273562">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AAA0032POWF</w:t>
            </w:r>
          </w:p>
        </w:tc>
        <w:tc>
          <w:tcPr>
            <w:tcW w:w="1559" w:type="dxa"/>
            <w:shd w:val="clear" w:color="auto" w:fill="auto"/>
            <w:vAlign w:val="bottom"/>
          </w:tcPr>
          <w:p w14:paraId="56911BA4" w14:textId="70C87D06" w:rsidR="00DC56F5" w:rsidRPr="00B83045" w:rsidRDefault="00DC56F5" w:rsidP="00273562">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1034744</w:t>
            </w:r>
          </w:p>
        </w:tc>
        <w:tc>
          <w:tcPr>
            <w:tcW w:w="1985" w:type="dxa"/>
            <w:shd w:val="clear" w:color="auto" w:fill="auto"/>
            <w:vAlign w:val="bottom"/>
          </w:tcPr>
          <w:p w14:paraId="17DE4AA8" w14:textId="56713EF9" w:rsidR="00DC56F5" w:rsidRPr="00B83045" w:rsidRDefault="00DC56F5" w:rsidP="00273562">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2 ZE GJ 188</w:t>
            </w:r>
          </w:p>
        </w:tc>
      </w:tr>
      <w:tr w:rsidR="00A61357" w:rsidRPr="00B83045" w14:paraId="19CDF168" w14:textId="77777777" w:rsidTr="00C96AAA">
        <w:trPr>
          <w:trHeight w:val="172"/>
        </w:trPr>
        <w:tc>
          <w:tcPr>
            <w:tcW w:w="1129" w:type="dxa"/>
            <w:vMerge/>
            <w:shd w:val="clear" w:color="auto" w:fill="auto"/>
          </w:tcPr>
          <w:p w14:paraId="203F8401" w14:textId="77777777" w:rsidR="00DC56F5" w:rsidRPr="00B83045" w:rsidRDefault="00DC56F5" w:rsidP="00273562">
            <w:pPr>
              <w:autoSpaceDE w:val="0"/>
              <w:autoSpaceDN w:val="0"/>
              <w:adjustRightInd w:val="0"/>
              <w:jc w:val="center"/>
              <w:rPr>
                <w:rFonts w:ascii="Work Sans" w:hAnsi="Work Sans" w:cs="Arial"/>
                <w:sz w:val="19"/>
                <w:szCs w:val="19"/>
              </w:rPr>
            </w:pPr>
          </w:p>
        </w:tc>
        <w:tc>
          <w:tcPr>
            <w:tcW w:w="1276" w:type="dxa"/>
            <w:vMerge/>
            <w:shd w:val="clear" w:color="auto" w:fill="auto"/>
          </w:tcPr>
          <w:p w14:paraId="3FB7DE53" w14:textId="77777777" w:rsidR="00DC56F5" w:rsidRPr="00B83045" w:rsidRDefault="00DC56F5" w:rsidP="0027356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0BD8E654" w14:textId="5189B098" w:rsidR="00DC56F5" w:rsidRPr="00B83045" w:rsidRDefault="00DC56F5" w:rsidP="00273562">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AAA0032POXR</w:t>
            </w:r>
          </w:p>
        </w:tc>
        <w:tc>
          <w:tcPr>
            <w:tcW w:w="1559" w:type="dxa"/>
            <w:shd w:val="clear" w:color="auto" w:fill="auto"/>
            <w:vAlign w:val="bottom"/>
          </w:tcPr>
          <w:p w14:paraId="1B08E5A2" w14:textId="2A48A4C4" w:rsidR="00DC56F5" w:rsidRPr="00B83045" w:rsidRDefault="00DC56F5" w:rsidP="00273562">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1034745</w:t>
            </w:r>
          </w:p>
        </w:tc>
        <w:tc>
          <w:tcPr>
            <w:tcW w:w="1985" w:type="dxa"/>
            <w:shd w:val="clear" w:color="auto" w:fill="auto"/>
            <w:vAlign w:val="bottom"/>
          </w:tcPr>
          <w:p w14:paraId="3F5E2569" w14:textId="3FE5BC1C" w:rsidR="00DC56F5" w:rsidRPr="00B83045" w:rsidRDefault="00DC56F5" w:rsidP="00273562">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3 ZH GJ 189</w:t>
            </w:r>
          </w:p>
        </w:tc>
      </w:tr>
      <w:tr w:rsidR="00A61357" w:rsidRPr="00B83045" w14:paraId="49EA4206" w14:textId="77777777" w:rsidTr="00C96AAA">
        <w:trPr>
          <w:trHeight w:val="172"/>
        </w:trPr>
        <w:tc>
          <w:tcPr>
            <w:tcW w:w="1129" w:type="dxa"/>
            <w:vMerge/>
            <w:shd w:val="clear" w:color="auto" w:fill="auto"/>
          </w:tcPr>
          <w:p w14:paraId="57A30711" w14:textId="77777777" w:rsidR="00DC56F5" w:rsidRPr="00B83045" w:rsidRDefault="00DC56F5" w:rsidP="00273562">
            <w:pPr>
              <w:autoSpaceDE w:val="0"/>
              <w:autoSpaceDN w:val="0"/>
              <w:adjustRightInd w:val="0"/>
              <w:jc w:val="center"/>
              <w:rPr>
                <w:rFonts w:ascii="Work Sans" w:hAnsi="Work Sans" w:cs="Arial"/>
                <w:sz w:val="19"/>
                <w:szCs w:val="19"/>
              </w:rPr>
            </w:pPr>
          </w:p>
        </w:tc>
        <w:tc>
          <w:tcPr>
            <w:tcW w:w="1276" w:type="dxa"/>
            <w:vMerge/>
            <w:shd w:val="clear" w:color="auto" w:fill="auto"/>
          </w:tcPr>
          <w:p w14:paraId="2452FFDA" w14:textId="77777777" w:rsidR="00DC56F5" w:rsidRPr="00B83045" w:rsidRDefault="00DC56F5" w:rsidP="0027356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F2E1E85" w14:textId="6B6E4DE5" w:rsidR="00DC56F5" w:rsidRPr="00B83045" w:rsidRDefault="00DC56F5" w:rsidP="00273562">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AAA0032POYX</w:t>
            </w:r>
          </w:p>
        </w:tc>
        <w:tc>
          <w:tcPr>
            <w:tcW w:w="1559" w:type="dxa"/>
            <w:shd w:val="clear" w:color="auto" w:fill="auto"/>
            <w:vAlign w:val="bottom"/>
          </w:tcPr>
          <w:p w14:paraId="4755A35E" w14:textId="01AF2E3A" w:rsidR="00DC56F5" w:rsidRPr="00B83045" w:rsidRDefault="00DC56F5" w:rsidP="00273562">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1034746</w:t>
            </w:r>
          </w:p>
        </w:tc>
        <w:tc>
          <w:tcPr>
            <w:tcW w:w="1985" w:type="dxa"/>
            <w:shd w:val="clear" w:color="auto" w:fill="auto"/>
            <w:vAlign w:val="bottom"/>
          </w:tcPr>
          <w:p w14:paraId="3B6918D4" w14:textId="388D0711" w:rsidR="00DC56F5" w:rsidRPr="00B83045" w:rsidRDefault="00DC56F5" w:rsidP="00273562">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3 ZH GJ 190</w:t>
            </w:r>
          </w:p>
        </w:tc>
      </w:tr>
      <w:tr w:rsidR="00A61357" w:rsidRPr="00B83045" w14:paraId="1490FB46" w14:textId="77777777" w:rsidTr="00C96AAA">
        <w:trPr>
          <w:trHeight w:val="172"/>
        </w:trPr>
        <w:tc>
          <w:tcPr>
            <w:tcW w:w="1129" w:type="dxa"/>
            <w:vMerge/>
            <w:shd w:val="clear" w:color="auto" w:fill="auto"/>
          </w:tcPr>
          <w:p w14:paraId="6104C312" w14:textId="77777777" w:rsidR="00DC56F5" w:rsidRPr="00B83045" w:rsidRDefault="00DC56F5" w:rsidP="00273562">
            <w:pPr>
              <w:autoSpaceDE w:val="0"/>
              <w:autoSpaceDN w:val="0"/>
              <w:adjustRightInd w:val="0"/>
              <w:jc w:val="center"/>
              <w:rPr>
                <w:rFonts w:ascii="Work Sans" w:hAnsi="Work Sans" w:cs="Arial"/>
                <w:sz w:val="19"/>
                <w:szCs w:val="19"/>
              </w:rPr>
            </w:pPr>
          </w:p>
        </w:tc>
        <w:tc>
          <w:tcPr>
            <w:tcW w:w="1276" w:type="dxa"/>
            <w:vMerge/>
            <w:shd w:val="clear" w:color="auto" w:fill="auto"/>
          </w:tcPr>
          <w:p w14:paraId="0EBC75F7" w14:textId="77777777" w:rsidR="00DC56F5" w:rsidRPr="00B83045" w:rsidRDefault="00DC56F5" w:rsidP="0027356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6F0631D6" w14:textId="1554E029" w:rsidR="00DC56F5" w:rsidRPr="00B83045" w:rsidRDefault="00DC56F5" w:rsidP="00273562">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AAA0032POZM</w:t>
            </w:r>
          </w:p>
        </w:tc>
        <w:tc>
          <w:tcPr>
            <w:tcW w:w="1559" w:type="dxa"/>
            <w:shd w:val="clear" w:color="auto" w:fill="auto"/>
            <w:vAlign w:val="bottom"/>
          </w:tcPr>
          <w:p w14:paraId="5BB2C5EB" w14:textId="74284C39" w:rsidR="00DC56F5" w:rsidRPr="00B83045" w:rsidRDefault="00DC56F5" w:rsidP="00273562">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1034747</w:t>
            </w:r>
          </w:p>
        </w:tc>
        <w:tc>
          <w:tcPr>
            <w:tcW w:w="1985" w:type="dxa"/>
            <w:shd w:val="clear" w:color="auto" w:fill="auto"/>
            <w:vAlign w:val="bottom"/>
          </w:tcPr>
          <w:p w14:paraId="745FA6DA" w14:textId="490123E9" w:rsidR="00DC56F5" w:rsidRPr="00B83045" w:rsidRDefault="00DC56F5" w:rsidP="00273562">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3 ZH GJ 191</w:t>
            </w:r>
          </w:p>
        </w:tc>
      </w:tr>
      <w:tr w:rsidR="00A61357" w:rsidRPr="00B83045" w14:paraId="16B06717" w14:textId="77777777" w:rsidTr="00C96AAA">
        <w:trPr>
          <w:trHeight w:val="172"/>
        </w:trPr>
        <w:tc>
          <w:tcPr>
            <w:tcW w:w="1129" w:type="dxa"/>
            <w:vMerge/>
            <w:shd w:val="clear" w:color="auto" w:fill="auto"/>
          </w:tcPr>
          <w:p w14:paraId="12836A4D" w14:textId="77777777" w:rsidR="00DC56F5" w:rsidRPr="00B83045" w:rsidRDefault="00DC56F5" w:rsidP="00273562">
            <w:pPr>
              <w:autoSpaceDE w:val="0"/>
              <w:autoSpaceDN w:val="0"/>
              <w:adjustRightInd w:val="0"/>
              <w:jc w:val="center"/>
              <w:rPr>
                <w:rFonts w:ascii="Work Sans" w:hAnsi="Work Sans" w:cs="Arial"/>
                <w:sz w:val="19"/>
                <w:szCs w:val="19"/>
              </w:rPr>
            </w:pPr>
          </w:p>
        </w:tc>
        <w:tc>
          <w:tcPr>
            <w:tcW w:w="1276" w:type="dxa"/>
            <w:vMerge/>
            <w:shd w:val="clear" w:color="auto" w:fill="auto"/>
          </w:tcPr>
          <w:p w14:paraId="5691C465" w14:textId="77777777" w:rsidR="00DC56F5" w:rsidRPr="00B83045" w:rsidRDefault="00DC56F5" w:rsidP="0027356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312827EA" w14:textId="4BCB8F90" w:rsidR="00DC56F5" w:rsidRPr="00B83045" w:rsidRDefault="00DC56F5" w:rsidP="00273562">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AAA0032PPEP</w:t>
            </w:r>
          </w:p>
        </w:tc>
        <w:tc>
          <w:tcPr>
            <w:tcW w:w="1559" w:type="dxa"/>
            <w:shd w:val="clear" w:color="auto" w:fill="auto"/>
            <w:vAlign w:val="bottom"/>
          </w:tcPr>
          <w:p w14:paraId="6C9011F3" w14:textId="5B4F730F" w:rsidR="00DC56F5" w:rsidRPr="00B83045" w:rsidRDefault="00DC56F5" w:rsidP="00273562">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1034748</w:t>
            </w:r>
          </w:p>
        </w:tc>
        <w:tc>
          <w:tcPr>
            <w:tcW w:w="1985" w:type="dxa"/>
            <w:shd w:val="clear" w:color="auto" w:fill="auto"/>
            <w:vAlign w:val="bottom"/>
          </w:tcPr>
          <w:p w14:paraId="6E0D7E3A" w14:textId="11FDE7EF" w:rsidR="00DC56F5" w:rsidRPr="00B83045" w:rsidRDefault="00DC56F5" w:rsidP="00273562">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3 ZH GJ 196</w:t>
            </w:r>
          </w:p>
        </w:tc>
      </w:tr>
      <w:tr w:rsidR="00A61357" w:rsidRPr="00B83045" w14:paraId="34B8B5ED" w14:textId="77777777" w:rsidTr="00C96AAA">
        <w:trPr>
          <w:trHeight w:val="172"/>
        </w:trPr>
        <w:tc>
          <w:tcPr>
            <w:tcW w:w="1129" w:type="dxa"/>
            <w:vMerge/>
            <w:shd w:val="clear" w:color="auto" w:fill="auto"/>
          </w:tcPr>
          <w:p w14:paraId="70689EA6" w14:textId="77777777" w:rsidR="00DC56F5" w:rsidRPr="00B83045" w:rsidRDefault="00DC56F5" w:rsidP="00273562">
            <w:pPr>
              <w:autoSpaceDE w:val="0"/>
              <w:autoSpaceDN w:val="0"/>
              <w:adjustRightInd w:val="0"/>
              <w:jc w:val="center"/>
              <w:rPr>
                <w:rFonts w:ascii="Work Sans" w:hAnsi="Work Sans" w:cs="Arial"/>
                <w:sz w:val="19"/>
                <w:szCs w:val="19"/>
              </w:rPr>
            </w:pPr>
          </w:p>
        </w:tc>
        <w:tc>
          <w:tcPr>
            <w:tcW w:w="1276" w:type="dxa"/>
            <w:vMerge/>
            <w:shd w:val="clear" w:color="auto" w:fill="auto"/>
          </w:tcPr>
          <w:p w14:paraId="789B3951" w14:textId="77777777" w:rsidR="00DC56F5" w:rsidRPr="00B83045" w:rsidRDefault="00DC56F5" w:rsidP="0027356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5F2D1BB" w14:textId="54B77B5D" w:rsidR="00DC56F5" w:rsidRPr="00B83045" w:rsidRDefault="00DC56F5" w:rsidP="00273562">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AAA0032PPFZ</w:t>
            </w:r>
          </w:p>
        </w:tc>
        <w:tc>
          <w:tcPr>
            <w:tcW w:w="1559" w:type="dxa"/>
            <w:shd w:val="clear" w:color="auto" w:fill="auto"/>
            <w:vAlign w:val="bottom"/>
          </w:tcPr>
          <w:p w14:paraId="7F64F621" w14:textId="1E0479D3" w:rsidR="00DC56F5" w:rsidRPr="00B83045" w:rsidRDefault="00DC56F5" w:rsidP="00273562">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1034749</w:t>
            </w:r>
          </w:p>
        </w:tc>
        <w:tc>
          <w:tcPr>
            <w:tcW w:w="1985" w:type="dxa"/>
            <w:shd w:val="clear" w:color="auto" w:fill="auto"/>
            <w:vAlign w:val="bottom"/>
          </w:tcPr>
          <w:p w14:paraId="5F435249" w14:textId="2CC261BB" w:rsidR="00DC56F5" w:rsidRPr="00B83045" w:rsidRDefault="00DC56F5" w:rsidP="00273562">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3 ZH GJ 197</w:t>
            </w:r>
          </w:p>
        </w:tc>
      </w:tr>
      <w:tr w:rsidR="00A61357" w:rsidRPr="00B83045" w14:paraId="01595635" w14:textId="77777777" w:rsidTr="00C96AAA">
        <w:trPr>
          <w:trHeight w:val="172"/>
        </w:trPr>
        <w:tc>
          <w:tcPr>
            <w:tcW w:w="1129" w:type="dxa"/>
            <w:vMerge/>
            <w:shd w:val="clear" w:color="auto" w:fill="auto"/>
          </w:tcPr>
          <w:p w14:paraId="2ABC5F54" w14:textId="77777777" w:rsidR="00DC56F5" w:rsidRPr="00B83045" w:rsidRDefault="00DC56F5" w:rsidP="00273562">
            <w:pPr>
              <w:autoSpaceDE w:val="0"/>
              <w:autoSpaceDN w:val="0"/>
              <w:adjustRightInd w:val="0"/>
              <w:jc w:val="center"/>
              <w:rPr>
                <w:rFonts w:ascii="Work Sans" w:hAnsi="Work Sans" w:cs="Arial"/>
                <w:sz w:val="19"/>
                <w:szCs w:val="19"/>
              </w:rPr>
            </w:pPr>
          </w:p>
        </w:tc>
        <w:tc>
          <w:tcPr>
            <w:tcW w:w="1276" w:type="dxa"/>
            <w:vMerge/>
            <w:shd w:val="clear" w:color="auto" w:fill="auto"/>
          </w:tcPr>
          <w:p w14:paraId="17A1D17D" w14:textId="77777777" w:rsidR="00DC56F5" w:rsidRPr="00B83045" w:rsidRDefault="00DC56F5" w:rsidP="0027356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35EE7630" w14:textId="382C00C0" w:rsidR="00DC56F5" w:rsidRPr="00B83045" w:rsidRDefault="00DC56F5" w:rsidP="00273562">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AAA0032PPHK</w:t>
            </w:r>
          </w:p>
        </w:tc>
        <w:tc>
          <w:tcPr>
            <w:tcW w:w="1559" w:type="dxa"/>
            <w:shd w:val="clear" w:color="auto" w:fill="auto"/>
            <w:vAlign w:val="bottom"/>
          </w:tcPr>
          <w:p w14:paraId="1838D7BF" w14:textId="0B2599F9" w:rsidR="00DC56F5" w:rsidRPr="00B83045" w:rsidRDefault="00DC56F5" w:rsidP="00273562">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1034750</w:t>
            </w:r>
          </w:p>
        </w:tc>
        <w:tc>
          <w:tcPr>
            <w:tcW w:w="1985" w:type="dxa"/>
            <w:shd w:val="clear" w:color="auto" w:fill="auto"/>
            <w:vAlign w:val="bottom"/>
          </w:tcPr>
          <w:p w14:paraId="57B978BA" w14:textId="3C909F3A" w:rsidR="00DC56F5" w:rsidRPr="00B83045" w:rsidRDefault="00DC56F5" w:rsidP="00273562">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3 ZH GJ 198</w:t>
            </w:r>
          </w:p>
        </w:tc>
      </w:tr>
      <w:tr w:rsidR="00A61357" w:rsidRPr="00B83045" w14:paraId="150A4469" w14:textId="77777777" w:rsidTr="00C96AAA">
        <w:trPr>
          <w:trHeight w:val="172"/>
        </w:trPr>
        <w:tc>
          <w:tcPr>
            <w:tcW w:w="1129" w:type="dxa"/>
            <w:vMerge/>
            <w:shd w:val="clear" w:color="auto" w:fill="auto"/>
          </w:tcPr>
          <w:p w14:paraId="5B4CF28A" w14:textId="77777777" w:rsidR="00DC56F5" w:rsidRPr="00B83045" w:rsidRDefault="00DC56F5" w:rsidP="00273562">
            <w:pPr>
              <w:autoSpaceDE w:val="0"/>
              <w:autoSpaceDN w:val="0"/>
              <w:adjustRightInd w:val="0"/>
              <w:jc w:val="center"/>
              <w:rPr>
                <w:rFonts w:ascii="Work Sans" w:hAnsi="Work Sans" w:cs="Arial"/>
                <w:sz w:val="19"/>
                <w:szCs w:val="19"/>
              </w:rPr>
            </w:pPr>
          </w:p>
        </w:tc>
        <w:tc>
          <w:tcPr>
            <w:tcW w:w="1276" w:type="dxa"/>
            <w:vMerge/>
            <w:shd w:val="clear" w:color="auto" w:fill="auto"/>
          </w:tcPr>
          <w:p w14:paraId="32017652" w14:textId="77777777" w:rsidR="00DC56F5" w:rsidRPr="00B83045" w:rsidRDefault="00DC56F5" w:rsidP="0027356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D24F317" w14:textId="13394FA3" w:rsidR="00DC56F5" w:rsidRPr="00B83045" w:rsidRDefault="00DC56F5" w:rsidP="00273562">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AAA0032PPJZ</w:t>
            </w:r>
          </w:p>
        </w:tc>
        <w:tc>
          <w:tcPr>
            <w:tcW w:w="1559" w:type="dxa"/>
            <w:shd w:val="clear" w:color="auto" w:fill="auto"/>
            <w:vAlign w:val="bottom"/>
          </w:tcPr>
          <w:p w14:paraId="0D8EA841" w14:textId="18B0D258" w:rsidR="00DC56F5" w:rsidRPr="00B83045" w:rsidRDefault="00DC56F5" w:rsidP="00273562">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1034751</w:t>
            </w:r>
          </w:p>
        </w:tc>
        <w:tc>
          <w:tcPr>
            <w:tcW w:w="1985" w:type="dxa"/>
            <w:shd w:val="clear" w:color="auto" w:fill="auto"/>
            <w:vAlign w:val="bottom"/>
          </w:tcPr>
          <w:p w14:paraId="34D9727F" w14:textId="5282414D" w:rsidR="00DC56F5" w:rsidRPr="00B83045" w:rsidRDefault="00DC56F5" w:rsidP="00273562">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3 ZH GJ 199</w:t>
            </w:r>
          </w:p>
        </w:tc>
      </w:tr>
      <w:tr w:rsidR="00A61357" w:rsidRPr="00B83045" w14:paraId="3941C40F" w14:textId="77777777" w:rsidTr="00C96AAA">
        <w:trPr>
          <w:trHeight w:val="172"/>
        </w:trPr>
        <w:tc>
          <w:tcPr>
            <w:tcW w:w="1129" w:type="dxa"/>
            <w:vMerge/>
            <w:shd w:val="clear" w:color="auto" w:fill="auto"/>
          </w:tcPr>
          <w:p w14:paraId="45EF348E" w14:textId="77777777" w:rsidR="00DC56F5" w:rsidRPr="00B83045" w:rsidRDefault="00DC56F5" w:rsidP="00273562">
            <w:pPr>
              <w:autoSpaceDE w:val="0"/>
              <w:autoSpaceDN w:val="0"/>
              <w:adjustRightInd w:val="0"/>
              <w:jc w:val="center"/>
              <w:rPr>
                <w:rFonts w:ascii="Work Sans" w:hAnsi="Work Sans" w:cs="Arial"/>
                <w:sz w:val="19"/>
                <w:szCs w:val="19"/>
              </w:rPr>
            </w:pPr>
          </w:p>
        </w:tc>
        <w:tc>
          <w:tcPr>
            <w:tcW w:w="1276" w:type="dxa"/>
            <w:vMerge/>
            <w:shd w:val="clear" w:color="auto" w:fill="auto"/>
          </w:tcPr>
          <w:p w14:paraId="04BFFF36" w14:textId="77777777" w:rsidR="00DC56F5" w:rsidRPr="00B83045" w:rsidRDefault="00DC56F5" w:rsidP="0027356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4AE6301" w14:textId="6A0FFDD0" w:rsidR="00DC56F5" w:rsidRPr="00B83045" w:rsidRDefault="00DC56F5" w:rsidP="00273562">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AAA0032PPKC</w:t>
            </w:r>
          </w:p>
        </w:tc>
        <w:tc>
          <w:tcPr>
            <w:tcW w:w="1559" w:type="dxa"/>
            <w:shd w:val="clear" w:color="auto" w:fill="auto"/>
            <w:vAlign w:val="bottom"/>
          </w:tcPr>
          <w:p w14:paraId="4118F388" w14:textId="02890269" w:rsidR="00DC56F5" w:rsidRPr="00B83045" w:rsidRDefault="00DC56F5" w:rsidP="00273562">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1034752</w:t>
            </w:r>
          </w:p>
        </w:tc>
        <w:tc>
          <w:tcPr>
            <w:tcW w:w="1985" w:type="dxa"/>
            <w:shd w:val="clear" w:color="auto" w:fill="auto"/>
            <w:vAlign w:val="bottom"/>
          </w:tcPr>
          <w:p w14:paraId="75437DE6" w14:textId="5D2E348F" w:rsidR="00DC56F5" w:rsidRPr="00B83045" w:rsidRDefault="00DC56F5" w:rsidP="00273562">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3 ZH GJ 200</w:t>
            </w:r>
          </w:p>
        </w:tc>
      </w:tr>
      <w:tr w:rsidR="00A61357" w:rsidRPr="00B83045" w14:paraId="70E489EC" w14:textId="77777777" w:rsidTr="00C96AAA">
        <w:trPr>
          <w:trHeight w:val="172"/>
        </w:trPr>
        <w:tc>
          <w:tcPr>
            <w:tcW w:w="1129" w:type="dxa"/>
            <w:vMerge/>
            <w:shd w:val="clear" w:color="auto" w:fill="auto"/>
          </w:tcPr>
          <w:p w14:paraId="2B0B55AF" w14:textId="77777777" w:rsidR="00DC56F5" w:rsidRPr="00B83045" w:rsidRDefault="00DC56F5" w:rsidP="00273562">
            <w:pPr>
              <w:autoSpaceDE w:val="0"/>
              <w:autoSpaceDN w:val="0"/>
              <w:adjustRightInd w:val="0"/>
              <w:jc w:val="center"/>
              <w:rPr>
                <w:rFonts w:ascii="Work Sans" w:hAnsi="Work Sans" w:cs="Arial"/>
                <w:sz w:val="19"/>
                <w:szCs w:val="19"/>
              </w:rPr>
            </w:pPr>
          </w:p>
        </w:tc>
        <w:tc>
          <w:tcPr>
            <w:tcW w:w="1276" w:type="dxa"/>
            <w:vMerge/>
            <w:shd w:val="clear" w:color="auto" w:fill="auto"/>
          </w:tcPr>
          <w:p w14:paraId="6CE2D311" w14:textId="77777777" w:rsidR="00DC56F5" w:rsidRPr="00B83045" w:rsidRDefault="00DC56F5" w:rsidP="00273562">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4C831BB" w14:textId="50A3378E" w:rsidR="00DC56F5" w:rsidRPr="00B83045" w:rsidRDefault="00DC56F5" w:rsidP="00273562">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AAA0032PPLF</w:t>
            </w:r>
          </w:p>
        </w:tc>
        <w:tc>
          <w:tcPr>
            <w:tcW w:w="1559" w:type="dxa"/>
            <w:shd w:val="clear" w:color="auto" w:fill="auto"/>
            <w:vAlign w:val="bottom"/>
          </w:tcPr>
          <w:p w14:paraId="1F28A4D5" w14:textId="209718C1" w:rsidR="00DC56F5" w:rsidRPr="00B83045" w:rsidRDefault="00DC56F5" w:rsidP="00273562">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1034753</w:t>
            </w:r>
          </w:p>
        </w:tc>
        <w:tc>
          <w:tcPr>
            <w:tcW w:w="1985" w:type="dxa"/>
            <w:shd w:val="clear" w:color="auto" w:fill="auto"/>
            <w:vAlign w:val="bottom"/>
          </w:tcPr>
          <w:p w14:paraId="7548474F" w14:textId="5F9D799B" w:rsidR="00DC56F5" w:rsidRPr="00B83045" w:rsidRDefault="00DC56F5" w:rsidP="00273562">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3 ZH GJ 201</w:t>
            </w:r>
          </w:p>
        </w:tc>
      </w:tr>
      <w:tr w:rsidR="00A61357" w:rsidRPr="00B83045" w14:paraId="1BCC70A8" w14:textId="77777777" w:rsidTr="00C96AAA">
        <w:trPr>
          <w:trHeight w:val="172"/>
        </w:trPr>
        <w:tc>
          <w:tcPr>
            <w:tcW w:w="1129" w:type="dxa"/>
            <w:vMerge/>
            <w:shd w:val="clear" w:color="auto" w:fill="auto"/>
          </w:tcPr>
          <w:p w14:paraId="0A8C160D" w14:textId="77777777" w:rsidR="00DC56F5" w:rsidRPr="00B83045" w:rsidRDefault="00DC56F5" w:rsidP="008D0DED">
            <w:pPr>
              <w:autoSpaceDE w:val="0"/>
              <w:autoSpaceDN w:val="0"/>
              <w:adjustRightInd w:val="0"/>
              <w:jc w:val="center"/>
              <w:rPr>
                <w:rFonts w:ascii="Work Sans" w:hAnsi="Work Sans" w:cs="Arial"/>
                <w:sz w:val="19"/>
                <w:szCs w:val="19"/>
              </w:rPr>
            </w:pPr>
          </w:p>
        </w:tc>
        <w:tc>
          <w:tcPr>
            <w:tcW w:w="1276" w:type="dxa"/>
            <w:vMerge/>
            <w:shd w:val="clear" w:color="auto" w:fill="auto"/>
          </w:tcPr>
          <w:p w14:paraId="3B36B92E" w14:textId="77777777" w:rsidR="00DC56F5" w:rsidRPr="00B83045" w:rsidRDefault="00DC56F5" w:rsidP="008D0DED">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3D6AE5FD" w14:textId="2AC19E5D" w:rsidR="00DC56F5" w:rsidRPr="00B83045" w:rsidRDefault="00DC56F5" w:rsidP="008D0DED">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AAA0032PPMR</w:t>
            </w:r>
          </w:p>
        </w:tc>
        <w:tc>
          <w:tcPr>
            <w:tcW w:w="1559" w:type="dxa"/>
            <w:shd w:val="clear" w:color="auto" w:fill="auto"/>
            <w:vAlign w:val="bottom"/>
          </w:tcPr>
          <w:p w14:paraId="4905F14D" w14:textId="60E52EB9" w:rsidR="00DC56F5" w:rsidRPr="00B83045" w:rsidRDefault="00DC56F5" w:rsidP="008D0DED">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1034754</w:t>
            </w:r>
          </w:p>
        </w:tc>
        <w:tc>
          <w:tcPr>
            <w:tcW w:w="1985" w:type="dxa"/>
            <w:shd w:val="clear" w:color="auto" w:fill="auto"/>
            <w:vAlign w:val="bottom"/>
          </w:tcPr>
          <w:p w14:paraId="04070160" w14:textId="533E6059" w:rsidR="00DC56F5" w:rsidRPr="00B83045" w:rsidRDefault="00DC56F5" w:rsidP="008D0DED">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3 ZH GJ 202</w:t>
            </w:r>
          </w:p>
        </w:tc>
      </w:tr>
      <w:tr w:rsidR="00A61357" w:rsidRPr="00B83045" w14:paraId="575D4658" w14:textId="77777777" w:rsidTr="00C96AAA">
        <w:trPr>
          <w:trHeight w:val="172"/>
        </w:trPr>
        <w:tc>
          <w:tcPr>
            <w:tcW w:w="1129" w:type="dxa"/>
            <w:vMerge/>
            <w:shd w:val="clear" w:color="auto" w:fill="auto"/>
          </w:tcPr>
          <w:p w14:paraId="0D0A9A07" w14:textId="77777777" w:rsidR="00DC56F5" w:rsidRPr="00B83045" w:rsidRDefault="00DC56F5" w:rsidP="008D0DED">
            <w:pPr>
              <w:autoSpaceDE w:val="0"/>
              <w:autoSpaceDN w:val="0"/>
              <w:adjustRightInd w:val="0"/>
              <w:jc w:val="center"/>
              <w:rPr>
                <w:rFonts w:ascii="Work Sans" w:hAnsi="Work Sans" w:cs="Arial"/>
                <w:sz w:val="19"/>
                <w:szCs w:val="19"/>
              </w:rPr>
            </w:pPr>
          </w:p>
        </w:tc>
        <w:tc>
          <w:tcPr>
            <w:tcW w:w="1276" w:type="dxa"/>
            <w:vMerge/>
            <w:shd w:val="clear" w:color="auto" w:fill="auto"/>
          </w:tcPr>
          <w:p w14:paraId="6AC3AC79" w14:textId="77777777" w:rsidR="00DC56F5" w:rsidRPr="00B83045" w:rsidRDefault="00DC56F5" w:rsidP="008D0DED">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6FBC850E" w14:textId="1B031AD0" w:rsidR="00DC56F5" w:rsidRPr="00B83045" w:rsidRDefault="00DC56F5" w:rsidP="008D0DED">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AAA0032PPNX</w:t>
            </w:r>
          </w:p>
        </w:tc>
        <w:tc>
          <w:tcPr>
            <w:tcW w:w="1559" w:type="dxa"/>
            <w:shd w:val="clear" w:color="auto" w:fill="auto"/>
            <w:vAlign w:val="bottom"/>
          </w:tcPr>
          <w:p w14:paraId="2E4967E4" w14:textId="6128674A" w:rsidR="00DC56F5" w:rsidRPr="00B83045" w:rsidRDefault="00DC56F5" w:rsidP="008D0DED">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1034755</w:t>
            </w:r>
          </w:p>
        </w:tc>
        <w:tc>
          <w:tcPr>
            <w:tcW w:w="1985" w:type="dxa"/>
            <w:shd w:val="clear" w:color="auto" w:fill="auto"/>
            <w:vAlign w:val="bottom"/>
          </w:tcPr>
          <w:p w14:paraId="51236EC4" w14:textId="660F77E5" w:rsidR="00DC56F5" w:rsidRPr="00B83045" w:rsidRDefault="00DC56F5" w:rsidP="008D0DED">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3 ZH GJ 203</w:t>
            </w:r>
          </w:p>
        </w:tc>
      </w:tr>
      <w:tr w:rsidR="00A61357" w:rsidRPr="00B83045" w14:paraId="26CB3C9E" w14:textId="77777777" w:rsidTr="00C96AAA">
        <w:trPr>
          <w:trHeight w:val="172"/>
        </w:trPr>
        <w:tc>
          <w:tcPr>
            <w:tcW w:w="1129" w:type="dxa"/>
            <w:vMerge/>
            <w:shd w:val="clear" w:color="auto" w:fill="auto"/>
          </w:tcPr>
          <w:p w14:paraId="30608273" w14:textId="77777777" w:rsidR="00DC56F5" w:rsidRPr="00B83045" w:rsidRDefault="00DC56F5" w:rsidP="008D0DED">
            <w:pPr>
              <w:autoSpaceDE w:val="0"/>
              <w:autoSpaceDN w:val="0"/>
              <w:adjustRightInd w:val="0"/>
              <w:jc w:val="center"/>
              <w:rPr>
                <w:rFonts w:ascii="Work Sans" w:hAnsi="Work Sans" w:cs="Arial"/>
                <w:sz w:val="19"/>
                <w:szCs w:val="19"/>
              </w:rPr>
            </w:pPr>
          </w:p>
        </w:tc>
        <w:tc>
          <w:tcPr>
            <w:tcW w:w="1276" w:type="dxa"/>
            <w:vMerge/>
            <w:shd w:val="clear" w:color="auto" w:fill="auto"/>
          </w:tcPr>
          <w:p w14:paraId="01793F83" w14:textId="77777777" w:rsidR="00DC56F5" w:rsidRPr="00B83045" w:rsidRDefault="00DC56F5" w:rsidP="008D0DED">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3862DE1" w14:textId="7A776940" w:rsidR="00DC56F5" w:rsidRPr="00B83045" w:rsidRDefault="00DC56F5" w:rsidP="008D0DED">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AAA0032PPOM</w:t>
            </w:r>
          </w:p>
        </w:tc>
        <w:tc>
          <w:tcPr>
            <w:tcW w:w="1559" w:type="dxa"/>
            <w:shd w:val="clear" w:color="auto" w:fill="auto"/>
            <w:vAlign w:val="bottom"/>
          </w:tcPr>
          <w:p w14:paraId="6D9AC76F" w14:textId="520DAD04" w:rsidR="00DC56F5" w:rsidRPr="00B83045" w:rsidRDefault="00DC56F5" w:rsidP="008D0DED">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1034756</w:t>
            </w:r>
          </w:p>
        </w:tc>
        <w:tc>
          <w:tcPr>
            <w:tcW w:w="1985" w:type="dxa"/>
            <w:shd w:val="clear" w:color="auto" w:fill="auto"/>
            <w:vAlign w:val="bottom"/>
          </w:tcPr>
          <w:p w14:paraId="65E1E997" w14:textId="71B35A87" w:rsidR="00DC56F5" w:rsidRPr="00B83045" w:rsidRDefault="00DC56F5" w:rsidP="008D0DED">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3 ZI GJ 204</w:t>
            </w:r>
          </w:p>
        </w:tc>
      </w:tr>
      <w:tr w:rsidR="00A61357" w:rsidRPr="00B83045" w14:paraId="642D7C3F" w14:textId="77777777" w:rsidTr="00C96AAA">
        <w:trPr>
          <w:trHeight w:val="172"/>
        </w:trPr>
        <w:tc>
          <w:tcPr>
            <w:tcW w:w="1129" w:type="dxa"/>
            <w:vMerge/>
            <w:shd w:val="clear" w:color="auto" w:fill="auto"/>
          </w:tcPr>
          <w:p w14:paraId="5DE14F6A" w14:textId="77777777" w:rsidR="00DC56F5" w:rsidRPr="00B83045" w:rsidRDefault="00DC56F5" w:rsidP="008D0DED">
            <w:pPr>
              <w:autoSpaceDE w:val="0"/>
              <w:autoSpaceDN w:val="0"/>
              <w:adjustRightInd w:val="0"/>
              <w:jc w:val="center"/>
              <w:rPr>
                <w:rFonts w:ascii="Work Sans" w:hAnsi="Work Sans" w:cs="Arial"/>
                <w:sz w:val="19"/>
                <w:szCs w:val="19"/>
              </w:rPr>
            </w:pPr>
          </w:p>
        </w:tc>
        <w:tc>
          <w:tcPr>
            <w:tcW w:w="1276" w:type="dxa"/>
            <w:vMerge/>
            <w:shd w:val="clear" w:color="auto" w:fill="auto"/>
          </w:tcPr>
          <w:p w14:paraId="27B0836E" w14:textId="77777777" w:rsidR="00DC56F5" w:rsidRPr="00B83045" w:rsidRDefault="00DC56F5" w:rsidP="008D0DED">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39AED858" w14:textId="08A4D25A" w:rsidR="00DC56F5" w:rsidRPr="00B83045" w:rsidRDefault="00DC56F5" w:rsidP="008D0DED">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AAA0032PPPA</w:t>
            </w:r>
          </w:p>
        </w:tc>
        <w:tc>
          <w:tcPr>
            <w:tcW w:w="1559" w:type="dxa"/>
            <w:shd w:val="clear" w:color="auto" w:fill="auto"/>
            <w:vAlign w:val="bottom"/>
          </w:tcPr>
          <w:p w14:paraId="03AE8974" w14:textId="362669FD" w:rsidR="00DC56F5" w:rsidRPr="00B83045" w:rsidRDefault="00DC56F5" w:rsidP="008D0DED">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1034757</w:t>
            </w:r>
          </w:p>
        </w:tc>
        <w:tc>
          <w:tcPr>
            <w:tcW w:w="1985" w:type="dxa"/>
            <w:shd w:val="clear" w:color="auto" w:fill="auto"/>
            <w:vAlign w:val="bottom"/>
          </w:tcPr>
          <w:p w14:paraId="59DBE6AE" w14:textId="7ABCD796" w:rsidR="00DC56F5" w:rsidRPr="00B83045" w:rsidRDefault="00DC56F5" w:rsidP="008D0DED">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3 ZI GJ 205</w:t>
            </w:r>
          </w:p>
        </w:tc>
      </w:tr>
      <w:tr w:rsidR="00A61357" w:rsidRPr="00B83045" w14:paraId="634B9EFC" w14:textId="77777777" w:rsidTr="00C96AAA">
        <w:trPr>
          <w:trHeight w:val="172"/>
        </w:trPr>
        <w:tc>
          <w:tcPr>
            <w:tcW w:w="1129" w:type="dxa"/>
            <w:vMerge/>
            <w:shd w:val="clear" w:color="auto" w:fill="auto"/>
          </w:tcPr>
          <w:p w14:paraId="40047153" w14:textId="77777777" w:rsidR="00DC56F5" w:rsidRPr="00B83045" w:rsidRDefault="00DC56F5" w:rsidP="008D0DED">
            <w:pPr>
              <w:autoSpaceDE w:val="0"/>
              <w:autoSpaceDN w:val="0"/>
              <w:adjustRightInd w:val="0"/>
              <w:jc w:val="center"/>
              <w:rPr>
                <w:rFonts w:ascii="Work Sans" w:hAnsi="Work Sans" w:cs="Arial"/>
                <w:sz w:val="19"/>
                <w:szCs w:val="19"/>
              </w:rPr>
            </w:pPr>
          </w:p>
        </w:tc>
        <w:tc>
          <w:tcPr>
            <w:tcW w:w="1276" w:type="dxa"/>
            <w:vMerge/>
            <w:shd w:val="clear" w:color="auto" w:fill="auto"/>
          </w:tcPr>
          <w:p w14:paraId="057C6156" w14:textId="77777777" w:rsidR="00DC56F5" w:rsidRPr="00B83045" w:rsidRDefault="00DC56F5" w:rsidP="008D0DED">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0FAECE1A" w14:textId="39A79D0A" w:rsidR="00DC56F5" w:rsidRPr="00B83045" w:rsidRDefault="00DC56F5" w:rsidP="008D0DED">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AAA0032PPRJ</w:t>
            </w:r>
          </w:p>
        </w:tc>
        <w:tc>
          <w:tcPr>
            <w:tcW w:w="1559" w:type="dxa"/>
            <w:shd w:val="clear" w:color="auto" w:fill="auto"/>
            <w:vAlign w:val="bottom"/>
          </w:tcPr>
          <w:p w14:paraId="40257537" w14:textId="6E4052BC" w:rsidR="00DC56F5" w:rsidRPr="00B83045" w:rsidRDefault="00DC56F5" w:rsidP="008D0DED">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1034758</w:t>
            </w:r>
          </w:p>
        </w:tc>
        <w:tc>
          <w:tcPr>
            <w:tcW w:w="1985" w:type="dxa"/>
            <w:shd w:val="clear" w:color="auto" w:fill="auto"/>
            <w:vAlign w:val="bottom"/>
          </w:tcPr>
          <w:p w14:paraId="780E9A8A" w14:textId="34B2E8CA" w:rsidR="00DC56F5" w:rsidRPr="00B83045" w:rsidRDefault="00DC56F5" w:rsidP="008D0DED">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3 ZI GJ 206</w:t>
            </w:r>
          </w:p>
        </w:tc>
      </w:tr>
      <w:tr w:rsidR="00A61357" w:rsidRPr="00B83045" w14:paraId="461A50D8" w14:textId="77777777" w:rsidTr="00C96AAA">
        <w:trPr>
          <w:trHeight w:val="172"/>
        </w:trPr>
        <w:tc>
          <w:tcPr>
            <w:tcW w:w="1129" w:type="dxa"/>
            <w:vMerge/>
            <w:shd w:val="clear" w:color="auto" w:fill="auto"/>
          </w:tcPr>
          <w:p w14:paraId="671F1751" w14:textId="77777777" w:rsidR="00DC56F5" w:rsidRPr="00B83045" w:rsidRDefault="00DC56F5" w:rsidP="008D0DED">
            <w:pPr>
              <w:autoSpaceDE w:val="0"/>
              <w:autoSpaceDN w:val="0"/>
              <w:adjustRightInd w:val="0"/>
              <w:jc w:val="center"/>
              <w:rPr>
                <w:rFonts w:ascii="Work Sans" w:hAnsi="Work Sans" w:cs="Arial"/>
                <w:sz w:val="19"/>
                <w:szCs w:val="19"/>
              </w:rPr>
            </w:pPr>
          </w:p>
        </w:tc>
        <w:tc>
          <w:tcPr>
            <w:tcW w:w="1276" w:type="dxa"/>
            <w:vMerge/>
            <w:shd w:val="clear" w:color="auto" w:fill="auto"/>
          </w:tcPr>
          <w:p w14:paraId="2ECE5C3D" w14:textId="77777777" w:rsidR="00DC56F5" w:rsidRPr="00B83045" w:rsidRDefault="00DC56F5" w:rsidP="008D0DED">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3DB55385" w14:textId="4E9955D7" w:rsidR="00DC56F5" w:rsidRPr="00B83045" w:rsidRDefault="00DC56F5" w:rsidP="008D0DED">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AAA0032PPSY</w:t>
            </w:r>
          </w:p>
        </w:tc>
        <w:tc>
          <w:tcPr>
            <w:tcW w:w="1559" w:type="dxa"/>
            <w:shd w:val="clear" w:color="auto" w:fill="auto"/>
            <w:vAlign w:val="bottom"/>
          </w:tcPr>
          <w:p w14:paraId="7051FA78" w14:textId="6B7EE561" w:rsidR="00DC56F5" w:rsidRPr="00B83045" w:rsidRDefault="00DC56F5" w:rsidP="008D0DED">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1034759</w:t>
            </w:r>
          </w:p>
        </w:tc>
        <w:tc>
          <w:tcPr>
            <w:tcW w:w="1985" w:type="dxa"/>
            <w:shd w:val="clear" w:color="auto" w:fill="auto"/>
            <w:vAlign w:val="bottom"/>
          </w:tcPr>
          <w:p w14:paraId="1402AFAE" w14:textId="7E32B6FE" w:rsidR="00DC56F5" w:rsidRPr="00B83045" w:rsidRDefault="00DC56F5" w:rsidP="008D0DED">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3 ZI GJ 207</w:t>
            </w:r>
          </w:p>
        </w:tc>
      </w:tr>
      <w:tr w:rsidR="00A61357" w:rsidRPr="00B83045" w14:paraId="0D76483B" w14:textId="77777777" w:rsidTr="00C96AAA">
        <w:trPr>
          <w:trHeight w:val="172"/>
        </w:trPr>
        <w:tc>
          <w:tcPr>
            <w:tcW w:w="1129" w:type="dxa"/>
            <w:vMerge/>
            <w:shd w:val="clear" w:color="auto" w:fill="auto"/>
          </w:tcPr>
          <w:p w14:paraId="7A9C55DE" w14:textId="77777777" w:rsidR="00DC56F5" w:rsidRPr="00B83045" w:rsidRDefault="00DC56F5" w:rsidP="008D0DED">
            <w:pPr>
              <w:autoSpaceDE w:val="0"/>
              <w:autoSpaceDN w:val="0"/>
              <w:adjustRightInd w:val="0"/>
              <w:jc w:val="center"/>
              <w:rPr>
                <w:rFonts w:ascii="Work Sans" w:hAnsi="Work Sans" w:cs="Arial"/>
                <w:sz w:val="19"/>
                <w:szCs w:val="19"/>
              </w:rPr>
            </w:pPr>
          </w:p>
        </w:tc>
        <w:tc>
          <w:tcPr>
            <w:tcW w:w="1276" w:type="dxa"/>
            <w:vMerge/>
            <w:shd w:val="clear" w:color="auto" w:fill="auto"/>
          </w:tcPr>
          <w:p w14:paraId="5A9718F6" w14:textId="77777777" w:rsidR="00DC56F5" w:rsidRPr="00B83045" w:rsidRDefault="00DC56F5" w:rsidP="008D0DED">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1A5842F" w14:textId="7AA318BE" w:rsidR="00DC56F5" w:rsidRPr="00B83045" w:rsidRDefault="00DC56F5" w:rsidP="008D0DED">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AAA0032PPTD</w:t>
            </w:r>
          </w:p>
        </w:tc>
        <w:tc>
          <w:tcPr>
            <w:tcW w:w="1559" w:type="dxa"/>
            <w:shd w:val="clear" w:color="auto" w:fill="auto"/>
            <w:vAlign w:val="bottom"/>
          </w:tcPr>
          <w:p w14:paraId="75CCF1B6" w14:textId="5DF93592" w:rsidR="00DC56F5" w:rsidRPr="00B83045" w:rsidRDefault="00DC56F5" w:rsidP="008D0DED">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1034760</w:t>
            </w:r>
          </w:p>
        </w:tc>
        <w:tc>
          <w:tcPr>
            <w:tcW w:w="1985" w:type="dxa"/>
            <w:shd w:val="clear" w:color="auto" w:fill="auto"/>
            <w:vAlign w:val="bottom"/>
          </w:tcPr>
          <w:p w14:paraId="5261D006" w14:textId="3C890851" w:rsidR="00DC56F5" w:rsidRPr="00B83045" w:rsidRDefault="00DC56F5" w:rsidP="008D0DED">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3 ZI GJ 208</w:t>
            </w:r>
          </w:p>
        </w:tc>
      </w:tr>
      <w:tr w:rsidR="00A61357" w:rsidRPr="00B83045" w14:paraId="2B8FD8AD" w14:textId="77777777" w:rsidTr="00C96AAA">
        <w:trPr>
          <w:trHeight w:val="172"/>
        </w:trPr>
        <w:tc>
          <w:tcPr>
            <w:tcW w:w="1129" w:type="dxa"/>
            <w:vMerge/>
            <w:shd w:val="clear" w:color="auto" w:fill="auto"/>
          </w:tcPr>
          <w:p w14:paraId="0DBDAEF1" w14:textId="77777777" w:rsidR="00DC56F5" w:rsidRPr="00B83045" w:rsidRDefault="00DC56F5" w:rsidP="008D0DED">
            <w:pPr>
              <w:autoSpaceDE w:val="0"/>
              <w:autoSpaceDN w:val="0"/>
              <w:adjustRightInd w:val="0"/>
              <w:jc w:val="center"/>
              <w:rPr>
                <w:rFonts w:ascii="Work Sans" w:hAnsi="Work Sans" w:cs="Arial"/>
                <w:sz w:val="19"/>
                <w:szCs w:val="19"/>
              </w:rPr>
            </w:pPr>
          </w:p>
        </w:tc>
        <w:tc>
          <w:tcPr>
            <w:tcW w:w="1276" w:type="dxa"/>
            <w:vMerge/>
            <w:shd w:val="clear" w:color="auto" w:fill="auto"/>
          </w:tcPr>
          <w:p w14:paraId="40ED0D2C" w14:textId="77777777" w:rsidR="00DC56F5" w:rsidRPr="00B83045" w:rsidRDefault="00DC56F5" w:rsidP="008D0DED">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611F1E9C" w14:textId="7010E2F0" w:rsidR="00DC56F5" w:rsidRPr="00B83045" w:rsidRDefault="00DC56F5" w:rsidP="008D0DED">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AAA0032PPUH</w:t>
            </w:r>
          </w:p>
        </w:tc>
        <w:tc>
          <w:tcPr>
            <w:tcW w:w="1559" w:type="dxa"/>
            <w:shd w:val="clear" w:color="auto" w:fill="auto"/>
            <w:vAlign w:val="bottom"/>
          </w:tcPr>
          <w:p w14:paraId="01E62769" w14:textId="52DF1762" w:rsidR="00DC56F5" w:rsidRPr="00B83045" w:rsidRDefault="00DC56F5" w:rsidP="008D0DED">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1034761</w:t>
            </w:r>
          </w:p>
        </w:tc>
        <w:tc>
          <w:tcPr>
            <w:tcW w:w="1985" w:type="dxa"/>
            <w:shd w:val="clear" w:color="auto" w:fill="auto"/>
            <w:vAlign w:val="bottom"/>
          </w:tcPr>
          <w:p w14:paraId="7582875C" w14:textId="5390F0BA" w:rsidR="00DC56F5" w:rsidRPr="00B83045" w:rsidRDefault="00DC56F5" w:rsidP="008D0DED">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3 ZI GJ 209</w:t>
            </w:r>
          </w:p>
        </w:tc>
      </w:tr>
      <w:tr w:rsidR="00A61357" w:rsidRPr="00B83045" w14:paraId="09C3907E" w14:textId="77777777" w:rsidTr="00C96AAA">
        <w:trPr>
          <w:trHeight w:val="172"/>
        </w:trPr>
        <w:tc>
          <w:tcPr>
            <w:tcW w:w="1129" w:type="dxa"/>
            <w:vMerge/>
            <w:shd w:val="clear" w:color="auto" w:fill="auto"/>
          </w:tcPr>
          <w:p w14:paraId="48781FD1" w14:textId="77777777" w:rsidR="00DC56F5" w:rsidRPr="00B83045" w:rsidRDefault="00DC56F5" w:rsidP="008D0DED">
            <w:pPr>
              <w:autoSpaceDE w:val="0"/>
              <w:autoSpaceDN w:val="0"/>
              <w:adjustRightInd w:val="0"/>
              <w:jc w:val="center"/>
              <w:rPr>
                <w:rFonts w:ascii="Work Sans" w:hAnsi="Work Sans" w:cs="Arial"/>
                <w:sz w:val="19"/>
                <w:szCs w:val="19"/>
              </w:rPr>
            </w:pPr>
          </w:p>
        </w:tc>
        <w:tc>
          <w:tcPr>
            <w:tcW w:w="1276" w:type="dxa"/>
            <w:vMerge/>
            <w:shd w:val="clear" w:color="auto" w:fill="auto"/>
          </w:tcPr>
          <w:p w14:paraId="43696CE4" w14:textId="77777777" w:rsidR="00DC56F5" w:rsidRPr="00B83045" w:rsidRDefault="00DC56F5" w:rsidP="008D0DED">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3E834A1C" w14:textId="7A6FFF83" w:rsidR="00DC56F5" w:rsidRPr="00B83045" w:rsidRDefault="00DC56F5" w:rsidP="008D0DED">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AAA0032PPWW</w:t>
            </w:r>
          </w:p>
        </w:tc>
        <w:tc>
          <w:tcPr>
            <w:tcW w:w="1559" w:type="dxa"/>
            <w:shd w:val="clear" w:color="auto" w:fill="auto"/>
            <w:vAlign w:val="bottom"/>
          </w:tcPr>
          <w:p w14:paraId="4DBEE17F" w14:textId="35AA2CAB" w:rsidR="00DC56F5" w:rsidRPr="00B83045" w:rsidRDefault="00DC56F5" w:rsidP="008D0DED">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1034762</w:t>
            </w:r>
          </w:p>
        </w:tc>
        <w:tc>
          <w:tcPr>
            <w:tcW w:w="1985" w:type="dxa"/>
            <w:shd w:val="clear" w:color="auto" w:fill="auto"/>
            <w:vAlign w:val="bottom"/>
          </w:tcPr>
          <w:p w14:paraId="2EDDB05C" w14:textId="5C805B22" w:rsidR="00DC56F5" w:rsidRPr="00B83045" w:rsidRDefault="00DC56F5" w:rsidP="008D0DED">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3 ZI GJ 210</w:t>
            </w:r>
          </w:p>
        </w:tc>
      </w:tr>
      <w:tr w:rsidR="00A61357" w:rsidRPr="00B83045" w14:paraId="23621413" w14:textId="77777777" w:rsidTr="00C96AAA">
        <w:trPr>
          <w:trHeight w:val="172"/>
        </w:trPr>
        <w:tc>
          <w:tcPr>
            <w:tcW w:w="1129" w:type="dxa"/>
            <w:vMerge/>
            <w:shd w:val="clear" w:color="auto" w:fill="auto"/>
          </w:tcPr>
          <w:p w14:paraId="2E8AE7CC" w14:textId="77777777" w:rsidR="00DC56F5" w:rsidRPr="00B83045" w:rsidRDefault="00DC56F5" w:rsidP="008D0DED">
            <w:pPr>
              <w:autoSpaceDE w:val="0"/>
              <w:autoSpaceDN w:val="0"/>
              <w:adjustRightInd w:val="0"/>
              <w:jc w:val="center"/>
              <w:rPr>
                <w:rFonts w:ascii="Work Sans" w:hAnsi="Work Sans" w:cs="Arial"/>
                <w:sz w:val="19"/>
                <w:szCs w:val="19"/>
              </w:rPr>
            </w:pPr>
          </w:p>
        </w:tc>
        <w:tc>
          <w:tcPr>
            <w:tcW w:w="1276" w:type="dxa"/>
            <w:vMerge/>
            <w:shd w:val="clear" w:color="auto" w:fill="auto"/>
          </w:tcPr>
          <w:p w14:paraId="21EB5587" w14:textId="77777777" w:rsidR="00DC56F5" w:rsidRPr="00B83045" w:rsidRDefault="00DC56F5" w:rsidP="008D0DED">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C3CDC68" w14:textId="43351E56" w:rsidR="00DC56F5" w:rsidRPr="00B83045" w:rsidRDefault="00DC56F5" w:rsidP="008D0DED">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AAA0032PPXS</w:t>
            </w:r>
          </w:p>
        </w:tc>
        <w:tc>
          <w:tcPr>
            <w:tcW w:w="1559" w:type="dxa"/>
            <w:shd w:val="clear" w:color="auto" w:fill="auto"/>
            <w:vAlign w:val="bottom"/>
          </w:tcPr>
          <w:p w14:paraId="25E05CBF" w14:textId="67D9B42A" w:rsidR="00DC56F5" w:rsidRPr="00B83045" w:rsidRDefault="00DC56F5" w:rsidP="008D0DED">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1034763</w:t>
            </w:r>
          </w:p>
        </w:tc>
        <w:tc>
          <w:tcPr>
            <w:tcW w:w="1985" w:type="dxa"/>
            <w:shd w:val="clear" w:color="auto" w:fill="auto"/>
            <w:vAlign w:val="bottom"/>
          </w:tcPr>
          <w:p w14:paraId="2B52D27F" w14:textId="25E190D1" w:rsidR="00DC56F5" w:rsidRPr="00B83045" w:rsidRDefault="00DC56F5" w:rsidP="008D0DED">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3 ZI GJ 211</w:t>
            </w:r>
          </w:p>
        </w:tc>
      </w:tr>
      <w:tr w:rsidR="00A61357" w:rsidRPr="00B83045" w14:paraId="61A2200B" w14:textId="77777777" w:rsidTr="00C96AAA">
        <w:trPr>
          <w:trHeight w:val="172"/>
        </w:trPr>
        <w:tc>
          <w:tcPr>
            <w:tcW w:w="1129" w:type="dxa"/>
            <w:vMerge/>
            <w:shd w:val="clear" w:color="auto" w:fill="auto"/>
          </w:tcPr>
          <w:p w14:paraId="32B9857D" w14:textId="77777777" w:rsidR="00DC56F5" w:rsidRPr="00B83045" w:rsidRDefault="00DC56F5" w:rsidP="008D0DED">
            <w:pPr>
              <w:autoSpaceDE w:val="0"/>
              <w:autoSpaceDN w:val="0"/>
              <w:adjustRightInd w:val="0"/>
              <w:jc w:val="center"/>
              <w:rPr>
                <w:rFonts w:ascii="Work Sans" w:hAnsi="Work Sans" w:cs="Arial"/>
                <w:sz w:val="19"/>
                <w:szCs w:val="19"/>
              </w:rPr>
            </w:pPr>
          </w:p>
        </w:tc>
        <w:tc>
          <w:tcPr>
            <w:tcW w:w="1276" w:type="dxa"/>
            <w:vMerge/>
            <w:shd w:val="clear" w:color="auto" w:fill="auto"/>
          </w:tcPr>
          <w:p w14:paraId="1242CAD4" w14:textId="77777777" w:rsidR="00DC56F5" w:rsidRPr="00B83045" w:rsidRDefault="00DC56F5" w:rsidP="008D0DED">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76BE642" w14:textId="597D686F" w:rsidR="00DC56F5" w:rsidRPr="00B83045" w:rsidRDefault="00DC56F5" w:rsidP="008D0DED">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AAA0032PPYN</w:t>
            </w:r>
          </w:p>
        </w:tc>
        <w:tc>
          <w:tcPr>
            <w:tcW w:w="1559" w:type="dxa"/>
            <w:shd w:val="clear" w:color="auto" w:fill="auto"/>
            <w:vAlign w:val="bottom"/>
          </w:tcPr>
          <w:p w14:paraId="716D3123" w14:textId="3B1C413E" w:rsidR="00DC56F5" w:rsidRPr="00B83045" w:rsidRDefault="00DC56F5" w:rsidP="008D0DED">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1034764</w:t>
            </w:r>
          </w:p>
        </w:tc>
        <w:tc>
          <w:tcPr>
            <w:tcW w:w="1985" w:type="dxa"/>
            <w:shd w:val="clear" w:color="auto" w:fill="auto"/>
            <w:vAlign w:val="bottom"/>
          </w:tcPr>
          <w:p w14:paraId="050310A4" w14:textId="45FFB5F9" w:rsidR="00DC56F5" w:rsidRPr="00B83045" w:rsidRDefault="00DC56F5" w:rsidP="008D0DED">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3 ZI GJ 212</w:t>
            </w:r>
          </w:p>
        </w:tc>
      </w:tr>
      <w:tr w:rsidR="00A61357" w:rsidRPr="00B83045" w14:paraId="5879D5E6" w14:textId="77777777" w:rsidTr="00C96AAA">
        <w:trPr>
          <w:trHeight w:val="172"/>
        </w:trPr>
        <w:tc>
          <w:tcPr>
            <w:tcW w:w="1129" w:type="dxa"/>
            <w:vMerge/>
            <w:shd w:val="clear" w:color="auto" w:fill="auto"/>
          </w:tcPr>
          <w:p w14:paraId="4E3CB542" w14:textId="77777777" w:rsidR="00DC56F5" w:rsidRPr="00B83045" w:rsidRDefault="00DC56F5" w:rsidP="008D0DED">
            <w:pPr>
              <w:autoSpaceDE w:val="0"/>
              <w:autoSpaceDN w:val="0"/>
              <w:adjustRightInd w:val="0"/>
              <w:jc w:val="center"/>
              <w:rPr>
                <w:rFonts w:ascii="Work Sans" w:hAnsi="Work Sans" w:cs="Arial"/>
                <w:sz w:val="19"/>
                <w:szCs w:val="19"/>
              </w:rPr>
            </w:pPr>
          </w:p>
        </w:tc>
        <w:tc>
          <w:tcPr>
            <w:tcW w:w="1276" w:type="dxa"/>
            <w:vMerge/>
            <w:shd w:val="clear" w:color="auto" w:fill="auto"/>
          </w:tcPr>
          <w:p w14:paraId="0A027DEC" w14:textId="77777777" w:rsidR="00DC56F5" w:rsidRPr="00B83045" w:rsidRDefault="00DC56F5" w:rsidP="008D0DED">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CA56B27" w14:textId="7DF4F21C" w:rsidR="00DC56F5" w:rsidRPr="00B83045" w:rsidRDefault="00DC56F5" w:rsidP="008D0DED">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AAA0032PPZE</w:t>
            </w:r>
          </w:p>
        </w:tc>
        <w:tc>
          <w:tcPr>
            <w:tcW w:w="1559" w:type="dxa"/>
            <w:shd w:val="clear" w:color="auto" w:fill="auto"/>
            <w:vAlign w:val="bottom"/>
          </w:tcPr>
          <w:p w14:paraId="110C7549" w14:textId="38F92883" w:rsidR="00DC56F5" w:rsidRPr="00B83045" w:rsidRDefault="00DC56F5" w:rsidP="008D0DED">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1034765</w:t>
            </w:r>
          </w:p>
        </w:tc>
        <w:tc>
          <w:tcPr>
            <w:tcW w:w="1985" w:type="dxa"/>
            <w:shd w:val="clear" w:color="auto" w:fill="auto"/>
            <w:vAlign w:val="bottom"/>
          </w:tcPr>
          <w:p w14:paraId="25FC3B40" w14:textId="49940BAC" w:rsidR="00DC56F5" w:rsidRPr="00B83045" w:rsidRDefault="00DC56F5" w:rsidP="008D0DED">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3 ZI GJ 213</w:t>
            </w:r>
          </w:p>
        </w:tc>
      </w:tr>
      <w:tr w:rsidR="00A61357" w:rsidRPr="00B83045" w14:paraId="162B0264" w14:textId="77777777" w:rsidTr="00C96AAA">
        <w:trPr>
          <w:trHeight w:val="172"/>
        </w:trPr>
        <w:tc>
          <w:tcPr>
            <w:tcW w:w="1129" w:type="dxa"/>
            <w:vMerge/>
            <w:shd w:val="clear" w:color="auto" w:fill="auto"/>
          </w:tcPr>
          <w:p w14:paraId="04A8F0C0" w14:textId="77777777" w:rsidR="00DC56F5" w:rsidRPr="00B83045" w:rsidRDefault="00DC56F5" w:rsidP="008D0DED">
            <w:pPr>
              <w:autoSpaceDE w:val="0"/>
              <w:autoSpaceDN w:val="0"/>
              <w:adjustRightInd w:val="0"/>
              <w:jc w:val="center"/>
              <w:rPr>
                <w:rFonts w:ascii="Work Sans" w:hAnsi="Work Sans" w:cs="Arial"/>
                <w:sz w:val="19"/>
                <w:szCs w:val="19"/>
              </w:rPr>
            </w:pPr>
          </w:p>
        </w:tc>
        <w:tc>
          <w:tcPr>
            <w:tcW w:w="1276" w:type="dxa"/>
            <w:vMerge/>
            <w:shd w:val="clear" w:color="auto" w:fill="auto"/>
          </w:tcPr>
          <w:p w14:paraId="6028B30A" w14:textId="77777777" w:rsidR="00DC56F5" w:rsidRPr="00B83045" w:rsidRDefault="00DC56F5" w:rsidP="008D0DED">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46976CE" w14:textId="4F909668" w:rsidR="00DC56F5" w:rsidRPr="00B83045" w:rsidRDefault="00DC56F5" w:rsidP="008D0DED">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AAA0032PRAW</w:t>
            </w:r>
          </w:p>
        </w:tc>
        <w:tc>
          <w:tcPr>
            <w:tcW w:w="1559" w:type="dxa"/>
            <w:shd w:val="clear" w:color="auto" w:fill="auto"/>
            <w:vAlign w:val="bottom"/>
          </w:tcPr>
          <w:p w14:paraId="2CFF6D17" w14:textId="78E6F436" w:rsidR="00DC56F5" w:rsidRPr="00B83045" w:rsidRDefault="00DC56F5" w:rsidP="008D0DED">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1034766</w:t>
            </w:r>
          </w:p>
        </w:tc>
        <w:tc>
          <w:tcPr>
            <w:tcW w:w="1985" w:type="dxa"/>
            <w:shd w:val="clear" w:color="auto" w:fill="auto"/>
            <w:vAlign w:val="bottom"/>
          </w:tcPr>
          <w:p w14:paraId="5E08E44B" w14:textId="4F33B30D" w:rsidR="00DC56F5" w:rsidRPr="00B83045" w:rsidRDefault="00DC56F5" w:rsidP="008D0DED">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3 ZI GJ 214</w:t>
            </w:r>
          </w:p>
        </w:tc>
      </w:tr>
      <w:tr w:rsidR="00A61357" w:rsidRPr="00B83045" w14:paraId="65A94D6E" w14:textId="77777777" w:rsidTr="00C96AAA">
        <w:trPr>
          <w:trHeight w:val="172"/>
        </w:trPr>
        <w:tc>
          <w:tcPr>
            <w:tcW w:w="1129" w:type="dxa"/>
            <w:vMerge/>
            <w:shd w:val="clear" w:color="auto" w:fill="auto"/>
          </w:tcPr>
          <w:p w14:paraId="0B077472" w14:textId="77777777" w:rsidR="00DC56F5" w:rsidRPr="00B83045" w:rsidRDefault="00DC56F5" w:rsidP="008D0DED">
            <w:pPr>
              <w:autoSpaceDE w:val="0"/>
              <w:autoSpaceDN w:val="0"/>
              <w:adjustRightInd w:val="0"/>
              <w:jc w:val="center"/>
              <w:rPr>
                <w:rFonts w:ascii="Work Sans" w:hAnsi="Work Sans" w:cs="Arial"/>
                <w:sz w:val="19"/>
                <w:szCs w:val="19"/>
              </w:rPr>
            </w:pPr>
          </w:p>
        </w:tc>
        <w:tc>
          <w:tcPr>
            <w:tcW w:w="1276" w:type="dxa"/>
            <w:vMerge/>
            <w:shd w:val="clear" w:color="auto" w:fill="auto"/>
          </w:tcPr>
          <w:p w14:paraId="380B0325" w14:textId="77777777" w:rsidR="00DC56F5" w:rsidRPr="00B83045" w:rsidRDefault="00DC56F5" w:rsidP="008D0DED">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9847218" w14:textId="0D68E83F" w:rsidR="00DC56F5" w:rsidRPr="00B83045" w:rsidRDefault="00DC56F5" w:rsidP="008D0DED">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AAA0032PRBS</w:t>
            </w:r>
          </w:p>
        </w:tc>
        <w:tc>
          <w:tcPr>
            <w:tcW w:w="1559" w:type="dxa"/>
            <w:shd w:val="clear" w:color="auto" w:fill="auto"/>
            <w:vAlign w:val="bottom"/>
          </w:tcPr>
          <w:p w14:paraId="0919B96C" w14:textId="0CA2694B" w:rsidR="00DC56F5" w:rsidRPr="00B83045" w:rsidRDefault="00DC56F5" w:rsidP="008D0DED">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1034767</w:t>
            </w:r>
          </w:p>
        </w:tc>
        <w:tc>
          <w:tcPr>
            <w:tcW w:w="1985" w:type="dxa"/>
            <w:shd w:val="clear" w:color="auto" w:fill="auto"/>
            <w:vAlign w:val="bottom"/>
          </w:tcPr>
          <w:p w14:paraId="3AEB0847" w14:textId="4DAE22C2" w:rsidR="00DC56F5" w:rsidRPr="00B83045" w:rsidRDefault="00DC56F5" w:rsidP="008D0DED">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3 ZI GJ 215</w:t>
            </w:r>
          </w:p>
        </w:tc>
      </w:tr>
      <w:tr w:rsidR="00A61357" w:rsidRPr="00B83045" w14:paraId="55ED232D" w14:textId="77777777" w:rsidTr="00C96AAA">
        <w:trPr>
          <w:trHeight w:val="172"/>
        </w:trPr>
        <w:tc>
          <w:tcPr>
            <w:tcW w:w="1129" w:type="dxa"/>
            <w:vMerge/>
            <w:shd w:val="clear" w:color="auto" w:fill="auto"/>
          </w:tcPr>
          <w:p w14:paraId="2B0C534C" w14:textId="77777777" w:rsidR="00DC56F5" w:rsidRPr="00B83045" w:rsidRDefault="00DC56F5" w:rsidP="008D0DED">
            <w:pPr>
              <w:autoSpaceDE w:val="0"/>
              <w:autoSpaceDN w:val="0"/>
              <w:adjustRightInd w:val="0"/>
              <w:jc w:val="center"/>
              <w:rPr>
                <w:rFonts w:ascii="Work Sans" w:hAnsi="Work Sans" w:cs="Arial"/>
                <w:sz w:val="19"/>
                <w:szCs w:val="19"/>
              </w:rPr>
            </w:pPr>
          </w:p>
        </w:tc>
        <w:tc>
          <w:tcPr>
            <w:tcW w:w="1276" w:type="dxa"/>
            <w:vMerge/>
            <w:shd w:val="clear" w:color="auto" w:fill="auto"/>
          </w:tcPr>
          <w:p w14:paraId="12E45863" w14:textId="77777777" w:rsidR="00DC56F5" w:rsidRPr="00B83045" w:rsidRDefault="00DC56F5" w:rsidP="008D0DED">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D1F9645" w14:textId="2C785561" w:rsidR="00DC56F5" w:rsidRPr="00B83045" w:rsidRDefault="00DC56F5" w:rsidP="008D0DED">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AAA0032PRCN</w:t>
            </w:r>
          </w:p>
        </w:tc>
        <w:tc>
          <w:tcPr>
            <w:tcW w:w="1559" w:type="dxa"/>
            <w:shd w:val="clear" w:color="auto" w:fill="auto"/>
            <w:vAlign w:val="bottom"/>
          </w:tcPr>
          <w:p w14:paraId="1FD4B9C6" w14:textId="1F70291B" w:rsidR="00DC56F5" w:rsidRPr="00B83045" w:rsidRDefault="00DC56F5" w:rsidP="008D0DED">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1034768</w:t>
            </w:r>
          </w:p>
        </w:tc>
        <w:tc>
          <w:tcPr>
            <w:tcW w:w="1985" w:type="dxa"/>
            <w:shd w:val="clear" w:color="auto" w:fill="auto"/>
            <w:vAlign w:val="bottom"/>
          </w:tcPr>
          <w:p w14:paraId="3EE79934" w14:textId="2CE5B37F" w:rsidR="00DC56F5" w:rsidRPr="00B83045" w:rsidRDefault="00DC56F5" w:rsidP="008D0DED">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3 ZI GJ 216</w:t>
            </w:r>
          </w:p>
        </w:tc>
      </w:tr>
      <w:tr w:rsidR="00A61357" w:rsidRPr="00B83045" w14:paraId="1B5E793B" w14:textId="77777777" w:rsidTr="00C96AAA">
        <w:trPr>
          <w:trHeight w:val="172"/>
        </w:trPr>
        <w:tc>
          <w:tcPr>
            <w:tcW w:w="1129" w:type="dxa"/>
            <w:vMerge/>
            <w:shd w:val="clear" w:color="auto" w:fill="auto"/>
          </w:tcPr>
          <w:p w14:paraId="056B5389" w14:textId="77777777" w:rsidR="00DC56F5" w:rsidRPr="00B83045" w:rsidRDefault="00DC56F5" w:rsidP="008D0DED">
            <w:pPr>
              <w:autoSpaceDE w:val="0"/>
              <w:autoSpaceDN w:val="0"/>
              <w:adjustRightInd w:val="0"/>
              <w:jc w:val="center"/>
              <w:rPr>
                <w:rFonts w:ascii="Work Sans" w:hAnsi="Work Sans" w:cs="Arial"/>
                <w:sz w:val="19"/>
                <w:szCs w:val="19"/>
              </w:rPr>
            </w:pPr>
          </w:p>
        </w:tc>
        <w:tc>
          <w:tcPr>
            <w:tcW w:w="1276" w:type="dxa"/>
            <w:vMerge/>
            <w:shd w:val="clear" w:color="auto" w:fill="auto"/>
          </w:tcPr>
          <w:p w14:paraId="01706E9D" w14:textId="77777777" w:rsidR="00DC56F5" w:rsidRPr="00B83045" w:rsidRDefault="00DC56F5" w:rsidP="008D0DED">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1502738" w14:textId="0323DBF1" w:rsidR="00DC56F5" w:rsidRPr="00B83045" w:rsidRDefault="00DC56F5" w:rsidP="008D0DED">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AAA0032PRDE</w:t>
            </w:r>
          </w:p>
        </w:tc>
        <w:tc>
          <w:tcPr>
            <w:tcW w:w="1559" w:type="dxa"/>
            <w:shd w:val="clear" w:color="auto" w:fill="auto"/>
            <w:vAlign w:val="bottom"/>
          </w:tcPr>
          <w:p w14:paraId="0AFD734E" w14:textId="11B966FF" w:rsidR="00DC56F5" w:rsidRPr="00B83045" w:rsidRDefault="00DC56F5" w:rsidP="008D0DED">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1034769</w:t>
            </w:r>
          </w:p>
        </w:tc>
        <w:tc>
          <w:tcPr>
            <w:tcW w:w="1985" w:type="dxa"/>
            <w:shd w:val="clear" w:color="auto" w:fill="auto"/>
            <w:vAlign w:val="bottom"/>
          </w:tcPr>
          <w:p w14:paraId="383D1BC0" w14:textId="10B11231" w:rsidR="00DC56F5" w:rsidRPr="00B83045" w:rsidRDefault="00DC56F5" w:rsidP="008D0DED">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3 ZI GJ 217</w:t>
            </w:r>
          </w:p>
        </w:tc>
      </w:tr>
      <w:tr w:rsidR="00A61357" w:rsidRPr="00B83045" w14:paraId="1FDC1AED" w14:textId="77777777" w:rsidTr="00C96AAA">
        <w:trPr>
          <w:trHeight w:val="172"/>
        </w:trPr>
        <w:tc>
          <w:tcPr>
            <w:tcW w:w="1129" w:type="dxa"/>
            <w:vMerge/>
            <w:shd w:val="clear" w:color="auto" w:fill="auto"/>
          </w:tcPr>
          <w:p w14:paraId="125D962B" w14:textId="77777777" w:rsidR="00DC56F5" w:rsidRPr="00B83045" w:rsidRDefault="00DC56F5" w:rsidP="008D0DED">
            <w:pPr>
              <w:autoSpaceDE w:val="0"/>
              <w:autoSpaceDN w:val="0"/>
              <w:adjustRightInd w:val="0"/>
              <w:jc w:val="center"/>
              <w:rPr>
                <w:rFonts w:ascii="Work Sans" w:hAnsi="Work Sans" w:cs="Arial"/>
                <w:sz w:val="19"/>
                <w:szCs w:val="19"/>
              </w:rPr>
            </w:pPr>
          </w:p>
        </w:tc>
        <w:tc>
          <w:tcPr>
            <w:tcW w:w="1276" w:type="dxa"/>
            <w:vMerge/>
            <w:shd w:val="clear" w:color="auto" w:fill="auto"/>
          </w:tcPr>
          <w:p w14:paraId="2B5698E8" w14:textId="77777777" w:rsidR="00DC56F5" w:rsidRPr="00B83045" w:rsidRDefault="00DC56F5" w:rsidP="008D0DED">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3434D958" w14:textId="7413AC34" w:rsidR="00DC56F5" w:rsidRPr="00B83045" w:rsidRDefault="00DC56F5" w:rsidP="008D0DED">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AAA0032PRMR</w:t>
            </w:r>
          </w:p>
        </w:tc>
        <w:tc>
          <w:tcPr>
            <w:tcW w:w="1559" w:type="dxa"/>
            <w:shd w:val="clear" w:color="auto" w:fill="auto"/>
            <w:vAlign w:val="bottom"/>
          </w:tcPr>
          <w:p w14:paraId="6A82CF5F" w14:textId="31C22EE4" w:rsidR="00DC56F5" w:rsidRPr="00B83045" w:rsidRDefault="00DC56F5" w:rsidP="008D0DED">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1034770</w:t>
            </w:r>
          </w:p>
        </w:tc>
        <w:tc>
          <w:tcPr>
            <w:tcW w:w="1985" w:type="dxa"/>
            <w:shd w:val="clear" w:color="auto" w:fill="auto"/>
            <w:vAlign w:val="bottom"/>
          </w:tcPr>
          <w:p w14:paraId="375A5783" w14:textId="018DBF2B" w:rsidR="00DC56F5" w:rsidRPr="00B83045" w:rsidRDefault="00DC56F5" w:rsidP="008D0DED">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3 ZJ GJ 224</w:t>
            </w:r>
          </w:p>
        </w:tc>
      </w:tr>
      <w:tr w:rsidR="00A61357" w:rsidRPr="00B83045" w14:paraId="428DA241" w14:textId="77777777" w:rsidTr="00C96AAA">
        <w:trPr>
          <w:trHeight w:val="172"/>
        </w:trPr>
        <w:tc>
          <w:tcPr>
            <w:tcW w:w="1129" w:type="dxa"/>
            <w:vMerge/>
            <w:shd w:val="clear" w:color="auto" w:fill="auto"/>
          </w:tcPr>
          <w:p w14:paraId="5A01C3DF" w14:textId="77777777" w:rsidR="00DC56F5" w:rsidRPr="00B83045" w:rsidRDefault="00DC56F5" w:rsidP="008D0DED">
            <w:pPr>
              <w:autoSpaceDE w:val="0"/>
              <w:autoSpaceDN w:val="0"/>
              <w:adjustRightInd w:val="0"/>
              <w:jc w:val="center"/>
              <w:rPr>
                <w:rFonts w:ascii="Work Sans" w:hAnsi="Work Sans" w:cs="Arial"/>
                <w:sz w:val="19"/>
                <w:szCs w:val="19"/>
              </w:rPr>
            </w:pPr>
          </w:p>
        </w:tc>
        <w:tc>
          <w:tcPr>
            <w:tcW w:w="1276" w:type="dxa"/>
            <w:vMerge/>
            <w:shd w:val="clear" w:color="auto" w:fill="auto"/>
          </w:tcPr>
          <w:p w14:paraId="10C430AF" w14:textId="77777777" w:rsidR="00DC56F5" w:rsidRPr="00B83045" w:rsidRDefault="00DC56F5" w:rsidP="008D0DED">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18C67EA" w14:textId="35EB7C09" w:rsidR="00DC56F5" w:rsidRPr="00B83045" w:rsidRDefault="00DC56F5" w:rsidP="008D0DED">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AAA0032PRNX</w:t>
            </w:r>
          </w:p>
        </w:tc>
        <w:tc>
          <w:tcPr>
            <w:tcW w:w="1559" w:type="dxa"/>
            <w:shd w:val="clear" w:color="auto" w:fill="auto"/>
            <w:vAlign w:val="bottom"/>
          </w:tcPr>
          <w:p w14:paraId="127B5AA5" w14:textId="26022D94" w:rsidR="00DC56F5" w:rsidRPr="00B83045" w:rsidRDefault="00DC56F5" w:rsidP="008D0DED">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1034771</w:t>
            </w:r>
          </w:p>
        </w:tc>
        <w:tc>
          <w:tcPr>
            <w:tcW w:w="1985" w:type="dxa"/>
            <w:shd w:val="clear" w:color="auto" w:fill="auto"/>
            <w:vAlign w:val="bottom"/>
          </w:tcPr>
          <w:p w14:paraId="21512F3B" w14:textId="3C9B5092" w:rsidR="00DC56F5" w:rsidRPr="00B83045" w:rsidRDefault="00DC56F5" w:rsidP="008D0DED">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3 ZJ GJ 225</w:t>
            </w:r>
          </w:p>
        </w:tc>
      </w:tr>
      <w:tr w:rsidR="00A61357" w:rsidRPr="00B83045" w14:paraId="314220E4" w14:textId="77777777" w:rsidTr="00C96AAA">
        <w:trPr>
          <w:trHeight w:val="172"/>
        </w:trPr>
        <w:tc>
          <w:tcPr>
            <w:tcW w:w="1129" w:type="dxa"/>
            <w:vMerge/>
            <w:shd w:val="clear" w:color="auto" w:fill="auto"/>
          </w:tcPr>
          <w:p w14:paraId="4E967DD1" w14:textId="77777777" w:rsidR="00DC56F5" w:rsidRPr="00B83045" w:rsidRDefault="00DC56F5" w:rsidP="008D0DED">
            <w:pPr>
              <w:autoSpaceDE w:val="0"/>
              <w:autoSpaceDN w:val="0"/>
              <w:adjustRightInd w:val="0"/>
              <w:jc w:val="center"/>
              <w:rPr>
                <w:rFonts w:ascii="Work Sans" w:hAnsi="Work Sans" w:cs="Arial"/>
                <w:sz w:val="19"/>
                <w:szCs w:val="19"/>
              </w:rPr>
            </w:pPr>
          </w:p>
        </w:tc>
        <w:tc>
          <w:tcPr>
            <w:tcW w:w="1276" w:type="dxa"/>
            <w:vMerge/>
            <w:shd w:val="clear" w:color="auto" w:fill="auto"/>
          </w:tcPr>
          <w:p w14:paraId="7E658B78" w14:textId="77777777" w:rsidR="00DC56F5" w:rsidRPr="00B83045" w:rsidRDefault="00DC56F5" w:rsidP="008D0DED">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8A484EA" w14:textId="2D6EC7A8" w:rsidR="00DC56F5" w:rsidRPr="00B83045" w:rsidRDefault="00DC56F5" w:rsidP="008D0DED">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AAA0032PROM</w:t>
            </w:r>
          </w:p>
        </w:tc>
        <w:tc>
          <w:tcPr>
            <w:tcW w:w="1559" w:type="dxa"/>
            <w:shd w:val="clear" w:color="auto" w:fill="auto"/>
            <w:vAlign w:val="bottom"/>
          </w:tcPr>
          <w:p w14:paraId="7A8BC478" w14:textId="0DEE50F9" w:rsidR="00DC56F5" w:rsidRPr="00B83045" w:rsidRDefault="00DC56F5" w:rsidP="008D0DED">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1034772</w:t>
            </w:r>
          </w:p>
        </w:tc>
        <w:tc>
          <w:tcPr>
            <w:tcW w:w="1985" w:type="dxa"/>
            <w:shd w:val="clear" w:color="auto" w:fill="auto"/>
            <w:vAlign w:val="bottom"/>
          </w:tcPr>
          <w:p w14:paraId="5EFD2A06" w14:textId="0AA52B3D" w:rsidR="00DC56F5" w:rsidRPr="00B83045" w:rsidRDefault="00DC56F5" w:rsidP="008D0DED">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3 ZJ GJ 226</w:t>
            </w:r>
          </w:p>
        </w:tc>
      </w:tr>
      <w:tr w:rsidR="00A61357" w:rsidRPr="00B83045" w14:paraId="3AE78A5F" w14:textId="77777777" w:rsidTr="00C96AAA">
        <w:trPr>
          <w:trHeight w:val="172"/>
        </w:trPr>
        <w:tc>
          <w:tcPr>
            <w:tcW w:w="1129" w:type="dxa"/>
            <w:vMerge/>
            <w:shd w:val="clear" w:color="auto" w:fill="auto"/>
          </w:tcPr>
          <w:p w14:paraId="50F49635" w14:textId="77777777" w:rsidR="00DC56F5" w:rsidRPr="00B83045" w:rsidRDefault="00DC56F5" w:rsidP="008D0DED">
            <w:pPr>
              <w:autoSpaceDE w:val="0"/>
              <w:autoSpaceDN w:val="0"/>
              <w:adjustRightInd w:val="0"/>
              <w:jc w:val="center"/>
              <w:rPr>
                <w:rFonts w:ascii="Work Sans" w:hAnsi="Work Sans" w:cs="Arial"/>
                <w:sz w:val="19"/>
                <w:szCs w:val="19"/>
              </w:rPr>
            </w:pPr>
          </w:p>
        </w:tc>
        <w:tc>
          <w:tcPr>
            <w:tcW w:w="1276" w:type="dxa"/>
            <w:vMerge/>
            <w:shd w:val="clear" w:color="auto" w:fill="auto"/>
          </w:tcPr>
          <w:p w14:paraId="52333EC1" w14:textId="77777777" w:rsidR="00DC56F5" w:rsidRPr="00B83045" w:rsidRDefault="00DC56F5" w:rsidP="008D0DED">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2FB413E" w14:textId="7D788146" w:rsidR="00DC56F5" w:rsidRPr="00B83045" w:rsidRDefault="00DC56F5" w:rsidP="008D0DED">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AAA0032PRPA</w:t>
            </w:r>
          </w:p>
        </w:tc>
        <w:tc>
          <w:tcPr>
            <w:tcW w:w="1559" w:type="dxa"/>
            <w:shd w:val="clear" w:color="auto" w:fill="auto"/>
            <w:vAlign w:val="bottom"/>
          </w:tcPr>
          <w:p w14:paraId="4C0293CE" w14:textId="13044A87" w:rsidR="00DC56F5" w:rsidRPr="00B83045" w:rsidRDefault="00DC56F5" w:rsidP="008D0DED">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1034773</w:t>
            </w:r>
          </w:p>
        </w:tc>
        <w:tc>
          <w:tcPr>
            <w:tcW w:w="1985" w:type="dxa"/>
            <w:shd w:val="clear" w:color="auto" w:fill="auto"/>
            <w:vAlign w:val="bottom"/>
          </w:tcPr>
          <w:p w14:paraId="19ED2D17" w14:textId="26ABC655" w:rsidR="00DC56F5" w:rsidRPr="00B83045" w:rsidRDefault="00DC56F5" w:rsidP="008D0DED">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3 ZJ GJ 227</w:t>
            </w:r>
          </w:p>
        </w:tc>
      </w:tr>
      <w:tr w:rsidR="00A61357" w:rsidRPr="00B83045" w14:paraId="2EA012D6" w14:textId="77777777" w:rsidTr="00C96AAA">
        <w:trPr>
          <w:trHeight w:val="172"/>
        </w:trPr>
        <w:tc>
          <w:tcPr>
            <w:tcW w:w="1129" w:type="dxa"/>
            <w:vMerge/>
            <w:shd w:val="clear" w:color="auto" w:fill="auto"/>
          </w:tcPr>
          <w:p w14:paraId="5FB42F22" w14:textId="77777777" w:rsidR="00DC56F5" w:rsidRPr="00B83045" w:rsidRDefault="00DC56F5" w:rsidP="008D0DED">
            <w:pPr>
              <w:autoSpaceDE w:val="0"/>
              <w:autoSpaceDN w:val="0"/>
              <w:adjustRightInd w:val="0"/>
              <w:jc w:val="center"/>
              <w:rPr>
                <w:rFonts w:ascii="Work Sans" w:hAnsi="Work Sans" w:cs="Arial"/>
                <w:sz w:val="19"/>
                <w:szCs w:val="19"/>
              </w:rPr>
            </w:pPr>
          </w:p>
        </w:tc>
        <w:tc>
          <w:tcPr>
            <w:tcW w:w="1276" w:type="dxa"/>
            <w:vMerge/>
            <w:shd w:val="clear" w:color="auto" w:fill="auto"/>
          </w:tcPr>
          <w:p w14:paraId="1E811647" w14:textId="77777777" w:rsidR="00DC56F5" w:rsidRPr="00B83045" w:rsidRDefault="00DC56F5" w:rsidP="008D0DED">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9405CFC" w14:textId="26E46194" w:rsidR="00DC56F5" w:rsidRPr="00B83045" w:rsidRDefault="00DC56F5" w:rsidP="008D0DED">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AAA0032PRRJ</w:t>
            </w:r>
          </w:p>
        </w:tc>
        <w:tc>
          <w:tcPr>
            <w:tcW w:w="1559" w:type="dxa"/>
            <w:shd w:val="clear" w:color="auto" w:fill="auto"/>
            <w:vAlign w:val="bottom"/>
          </w:tcPr>
          <w:p w14:paraId="153C1C6C" w14:textId="2280352C" w:rsidR="00DC56F5" w:rsidRPr="00B83045" w:rsidRDefault="00DC56F5" w:rsidP="008D0DED">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1034774</w:t>
            </w:r>
          </w:p>
        </w:tc>
        <w:tc>
          <w:tcPr>
            <w:tcW w:w="1985" w:type="dxa"/>
            <w:shd w:val="clear" w:color="auto" w:fill="auto"/>
            <w:vAlign w:val="bottom"/>
          </w:tcPr>
          <w:p w14:paraId="3E1B0BCA" w14:textId="2B849AA0" w:rsidR="00DC56F5" w:rsidRPr="00B83045" w:rsidRDefault="00DC56F5" w:rsidP="008D0DED">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3 ZJ GJ 228</w:t>
            </w:r>
          </w:p>
        </w:tc>
      </w:tr>
      <w:tr w:rsidR="00A61357" w:rsidRPr="00B83045" w14:paraId="5D521434" w14:textId="77777777" w:rsidTr="00C96AAA">
        <w:trPr>
          <w:trHeight w:val="172"/>
        </w:trPr>
        <w:tc>
          <w:tcPr>
            <w:tcW w:w="1129" w:type="dxa"/>
            <w:vMerge/>
            <w:shd w:val="clear" w:color="auto" w:fill="auto"/>
          </w:tcPr>
          <w:p w14:paraId="4DFF5609" w14:textId="77777777" w:rsidR="00DC56F5" w:rsidRPr="00B83045" w:rsidRDefault="00DC56F5" w:rsidP="008D0DED">
            <w:pPr>
              <w:autoSpaceDE w:val="0"/>
              <w:autoSpaceDN w:val="0"/>
              <w:adjustRightInd w:val="0"/>
              <w:jc w:val="center"/>
              <w:rPr>
                <w:rFonts w:ascii="Work Sans" w:hAnsi="Work Sans" w:cs="Arial"/>
                <w:sz w:val="19"/>
                <w:szCs w:val="19"/>
              </w:rPr>
            </w:pPr>
          </w:p>
        </w:tc>
        <w:tc>
          <w:tcPr>
            <w:tcW w:w="1276" w:type="dxa"/>
            <w:vMerge/>
            <w:shd w:val="clear" w:color="auto" w:fill="auto"/>
          </w:tcPr>
          <w:p w14:paraId="57947D3F" w14:textId="77777777" w:rsidR="00DC56F5" w:rsidRPr="00B83045" w:rsidRDefault="00DC56F5" w:rsidP="008D0DED">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695BBE4" w14:textId="192CA419" w:rsidR="00DC56F5" w:rsidRPr="00B83045" w:rsidRDefault="00DC56F5" w:rsidP="008D0DED">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AAA0032PRSY</w:t>
            </w:r>
          </w:p>
        </w:tc>
        <w:tc>
          <w:tcPr>
            <w:tcW w:w="1559" w:type="dxa"/>
            <w:shd w:val="clear" w:color="auto" w:fill="auto"/>
            <w:vAlign w:val="bottom"/>
          </w:tcPr>
          <w:p w14:paraId="69560A25" w14:textId="60A020DB" w:rsidR="00DC56F5" w:rsidRPr="00B83045" w:rsidRDefault="00DC56F5" w:rsidP="008D0DED">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1034775</w:t>
            </w:r>
          </w:p>
        </w:tc>
        <w:tc>
          <w:tcPr>
            <w:tcW w:w="1985" w:type="dxa"/>
            <w:shd w:val="clear" w:color="auto" w:fill="auto"/>
            <w:vAlign w:val="bottom"/>
          </w:tcPr>
          <w:p w14:paraId="24D01212" w14:textId="7A196039" w:rsidR="00DC56F5" w:rsidRPr="00B83045" w:rsidRDefault="00DC56F5" w:rsidP="008D0DED">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3 ZJ GJ 229</w:t>
            </w:r>
          </w:p>
        </w:tc>
      </w:tr>
      <w:tr w:rsidR="00A61357" w:rsidRPr="00B83045" w14:paraId="0F4D5B99" w14:textId="77777777" w:rsidTr="00C96AAA">
        <w:trPr>
          <w:trHeight w:val="172"/>
        </w:trPr>
        <w:tc>
          <w:tcPr>
            <w:tcW w:w="1129" w:type="dxa"/>
            <w:vMerge/>
            <w:shd w:val="clear" w:color="auto" w:fill="auto"/>
          </w:tcPr>
          <w:p w14:paraId="30DDFCA9" w14:textId="77777777" w:rsidR="00DC56F5" w:rsidRPr="00B83045" w:rsidRDefault="00DC56F5" w:rsidP="008D0DED">
            <w:pPr>
              <w:autoSpaceDE w:val="0"/>
              <w:autoSpaceDN w:val="0"/>
              <w:adjustRightInd w:val="0"/>
              <w:jc w:val="center"/>
              <w:rPr>
                <w:rFonts w:ascii="Work Sans" w:hAnsi="Work Sans" w:cs="Arial"/>
                <w:sz w:val="19"/>
                <w:szCs w:val="19"/>
              </w:rPr>
            </w:pPr>
          </w:p>
        </w:tc>
        <w:tc>
          <w:tcPr>
            <w:tcW w:w="1276" w:type="dxa"/>
            <w:vMerge/>
            <w:shd w:val="clear" w:color="auto" w:fill="auto"/>
          </w:tcPr>
          <w:p w14:paraId="68915D9D" w14:textId="77777777" w:rsidR="00DC56F5" w:rsidRPr="00B83045" w:rsidRDefault="00DC56F5" w:rsidP="008D0DED">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BC13531" w14:textId="3A8D75C6" w:rsidR="00DC56F5" w:rsidRPr="00B83045" w:rsidRDefault="00DC56F5" w:rsidP="008D0DED">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AAA0032PRTD</w:t>
            </w:r>
          </w:p>
        </w:tc>
        <w:tc>
          <w:tcPr>
            <w:tcW w:w="1559" w:type="dxa"/>
            <w:shd w:val="clear" w:color="auto" w:fill="auto"/>
            <w:vAlign w:val="bottom"/>
          </w:tcPr>
          <w:p w14:paraId="2E225485" w14:textId="5FEC0B90" w:rsidR="00DC56F5" w:rsidRPr="00B83045" w:rsidRDefault="00DC56F5" w:rsidP="008D0DED">
            <w:pPr>
              <w:autoSpaceDE w:val="0"/>
              <w:autoSpaceDN w:val="0"/>
              <w:adjustRightInd w:val="0"/>
              <w:jc w:val="center"/>
              <w:rPr>
                <w:rFonts w:ascii="Work Sans" w:hAnsi="Work Sans" w:cs="Arial"/>
                <w:sz w:val="19"/>
                <w:szCs w:val="19"/>
              </w:rPr>
            </w:pPr>
            <w:r w:rsidRPr="00B83045">
              <w:rPr>
                <w:rFonts w:ascii="Work Sans" w:hAnsi="Work Sans" w:cs="Arial"/>
                <w:sz w:val="16"/>
                <w:szCs w:val="16"/>
                <w:lang w:eastAsia="es-CO"/>
              </w:rPr>
              <w:t>1034776</w:t>
            </w:r>
          </w:p>
        </w:tc>
        <w:tc>
          <w:tcPr>
            <w:tcW w:w="1985" w:type="dxa"/>
            <w:shd w:val="clear" w:color="auto" w:fill="auto"/>
            <w:vAlign w:val="bottom"/>
          </w:tcPr>
          <w:p w14:paraId="7611433C" w14:textId="7D847CF5" w:rsidR="00DC56F5" w:rsidRPr="00B83045" w:rsidRDefault="00DC56F5" w:rsidP="008D0DED">
            <w:pPr>
              <w:autoSpaceDE w:val="0"/>
              <w:autoSpaceDN w:val="0"/>
              <w:adjustRightInd w:val="0"/>
              <w:jc w:val="both"/>
              <w:rPr>
                <w:rFonts w:ascii="Work Sans" w:hAnsi="Work Sans" w:cs="Arial"/>
                <w:sz w:val="19"/>
                <w:szCs w:val="19"/>
              </w:rPr>
            </w:pPr>
            <w:r w:rsidRPr="00B83045">
              <w:rPr>
                <w:rFonts w:ascii="Work Sans" w:hAnsi="Work Sans" w:cs="Arial"/>
                <w:sz w:val="16"/>
                <w:szCs w:val="16"/>
                <w:lang w:eastAsia="es-CO"/>
              </w:rPr>
              <w:t>KR 6 12C 05 ST 3 ZJ GJ 230</w:t>
            </w:r>
          </w:p>
        </w:tc>
      </w:tr>
      <w:tr w:rsidR="00A61357" w:rsidRPr="00B83045" w14:paraId="3FF8A5BF" w14:textId="77777777" w:rsidTr="00C96AAA">
        <w:trPr>
          <w:trHeight w:val="172"/>
        </w:trPr>
        <w:tc>
          <w:tcPr>
            <w:tcW w:w="1129" w:type="dxa"/>
            <w:vMerge/>
            <w:shd w:val="clear" w:color="auto" w:fill="auto"/>
          </w:tcPr>
          <w:p w14:paraId="25BFA75E"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4484901F"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C99E056" w14:textId="2AFB566E"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AAA0032PRUH</w:t>
            </w:r>
          </w:p>
        </w:tc>
        <w:tc>
          <w:tcPr>
            <w:tcW w:w="1559" w:type="dxa"/>
            <w:shd w:val="clear" w:color="auto" w:fill="auto"/>
            <w:vAlign w:val="bottom"/>
          </w:tcPr>
          <w:p w14:paraId="26400C60" w14:textId="072F86EB"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1034777</w:t>
            </w:r>
          </w:p>
        </w:tc>
        <w:tc>
          <w:tcPr>
            <w:tcW w:w="1985" w:type="dxa"/>
            <w:shd w:val="clear" w:color="auto" w:fill="auto"/>
            <w:vAlign w:val="bottom"/>
          </w:tcPr>
          <w:p w14:paraId="02277D25" w14:textId="45578763"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ZJ GJ 231</w:t>
            </w:r>
          </w:p>
        </w:tc>
      </w:tr>
      <w:tr w:rsidR="00A61357" w:rsidRPr="00B83045" w14:paraId="7629DFFF" w14:textId="77777777" w:rsidTr="00C96AAA">
        <w:trPr>
          <w:trHeight w:val="172"/>
        </w:trPr>
        <w:tc>
          <w:tcPr>
            <w:tcW w:w="1129" w:type="dxa"/>
            <w:vMerge/>
            <w:shd w:val="clear" w:color="auto" w:fill="auto"/>
          </w:tcPr>
          <w:p w14:paraId="40FB57CC"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0563FB90"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67B67D9B" w14:textId="49F1CCA3"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AAA0032PRWW</w:t>
            </w:r>
          </w:p>
        </w:tc>
        <w:tc>
          <w:tcPr>
            <w:tcW w:w="1559" w:type="dxa"/>
            <w:shd w:val="clear" w:color="auto" w:fill="auto"/>
            <w:vAlign w:val="bottom"/>
          </w:tcPr>
          <w:p w14:paraId="5EFD8949" w14:textId="5C4463BA"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1034778</w:t>
            </w:r>
          </w:p>
        </w:tc>
        <w:tc>
          <w:tcPr>
            <w:tcW w:w="1985" w:type="dxa"/>
            <w:shd w:val="clear" w:color="auto" w:fill="auto"/>
            <w:vAlign w:val="bottom"/>
          </w:tcPr>
          <w:p w14:paraId="3F889787" w14:textId="46B2C098"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ZJ GJ 232</w:t>
            </w:r>
          </w:p>
        </w:tc>
      </w:tr>
      <w:tr w:rsidR="00A61357" w:rsidRPr="00B83045" w14:paraId="21528342" w14:textId="77777777" w:rsidTr="00C96AAA">
        <w:trPr>
          <w:trHeight w:val="172"/>
        </w:trPr>
        <w:tc>
          <w:tcPr>
            <w:tcW w:w="1129" w:type="dxa"/>
            <w:vMerge/>
            <w:shd w:val="clear" w:color="auto" w:fill="auto"/>
          </w:tcPr>
          <w:p w14:paraId="3F831E31"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242A0EA7"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C80CFC4" w14:textId="529361E2"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AAA0032PRXS</w:t>
            </w:r>
          </w:p>
        </w:tc>
        <w:tc>
          <w:tcPr>
            <w:tcW w:w="1559" w:type="dxa"/>
            <w:shd w:val="clear" w:color="auto" w:fill="auto"/>
            <w:vAlign w:val="bottom"/>
          </w:tcPr>
          <w:p w14:paraId="74AF8DC2" w14:textId="7B1EECB2"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1034779</w:t>
            </w:r>
          </w:p>
        </w:tc>
        <w:tc>
          <w:tcPr>
            <w:tcW w:w="1985" w:type="dxa"/>
            <w:shd w:val="clear" w:color="auto" w:fill="auto"/>
            <w:vAlign w:val="bottom"/>
          </w:tcPr>
          <w:p w14:paraId="0DDE398D" w14:textId="6C6B6172"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ZJ GJ 233</w:t>
            </w:r>
          </w:p>
        </w:tc>
      </w:tr>
      <w:tr w:rsidR="00A61357" w:rsidRPr="00B83045" w14:paraId="5043C82F" w14:textId="77777777" w:rsidTr="00C96AAA">
        <w:trPr>
          <w:trHeight w:val="172"/>
        </w:trPr>
        <w:tc>
          <w:tcPr>
            <w:tcW w:w="1129" w:type="dxa"/>
            <w:vMerge/>
            <w:shd w:val="clear" w:color="auto" w:fill="auto"/>
          </w:tcPr>
          <w:p w14:paraId="4A0023A4"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0264235F"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6ADB05A" w14:textId="6E864B1F"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AAA0032PRYN</w:t>
            </w:r>
          </w:p>
        </w:tc>
        <w:tc>
          <w:tcPr>
            <w:tcW w:w="1559" w:type="dxa"/>
            <w:shd w:val="clear" w:color="auto" w:fill="auto"/>
            <w:vAlign w:val="bottom"/>
          </w:tcPr>
          <w:p w14:paraId="6053596B" w14:textId="30FCD614"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1034780</w:t>
            </w:r>
          </w:p>
        </w:tc>
        <w:tc>
          <w:tcPr>
            <w:tcW w:w="1985" w:type="dxa"/>
            <w:shd w:val="clear" w:color="auto" w:fill="auto"/>
            <w:vAlign w:val="bottom"/>
          </w:tcPr>
          <w:p w14:paraId="789A3DDA" w14:textId="6EAD93CE"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ZK GJ 234</w:t>
            </w:r>
          </w:p>
        </w:tc>
      </w:tr>
      <w:tr w:rsidR="00A61357" w:rsidRPr="00B83045" w14:paraId="04354DCB" w14:textId="77777777" w:rsidTr="00C96AAA">
        <w:trPr>
          <w:trHeight w:val="172"/>
        </w:trPr>
        <w:tc>
          <w:tcPr>
            <w:tcW w:w="1129" w:type="dxa"/>
            <w:vMerge/>
            <w:shd w:val="clear" w:color="auto" w:fill="auto"/>
          </w:tcPr>
          <w:p w14:paraId="11ADD9F6"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558F6D0A"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A56EBBA" w14:textId="140C3E2C"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AAA0032PRZE</w:t>
            </w:r>
          </w:p>
        </w:tc>
        <w:tc>
          <w:tcPr>
            <w:tcW w:w="1559" w:type="dxa"/>
            <w:shd w:val="clear" w:color="auto" w:fill="auto"/>
            <w:vAlign w:val="bottom"/>
          </w:tcPr>
          <w:p w14:paraId="739E2944" w14:textId="34B9ED09"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1034781</w:t>
            </w:r>
          </w:p>
        </w:tc>
        <w:tc>
          <w:tcPr>
            <w:tcW w:w="1985" w:type="dxa"/>
            <w:shd w:val="clear" w:color="auto" w:fill="auto"/>
            <w:vAlign w:val="bottom"/>
          </w:tcPr>
          <w:p w14:paraId="15A208B9" w14:textId="5BC73DF2"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ZK GJ 235</w:t>
            </w:r>
          </w:p>
        </w:tc>
      </w:tr>
      <w:tr w:rsidR="00A61357" w:rsidRPr="00B83045" w14:paraId="0ACCDC68" w14:textId="77777777" w:rsidTr="00C96AAA">
        <w:trPr>
          <w:trHeight w:val="172"/>
        </w:trPr>
        <w:tc>
          <w:tcPr>
            <w:tcW w:w="1129" w:type="dxa"/>
            <w:vMerge/>
            <w:shd w:val="clear" w:color="auto" w:fill="auto"/>
          </w:tcPr>
          <w:p w14:paraId="3314E983"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444F059B"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696DBEF" w14:textId="05A0584A"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AAA0032PSAF</w:t>
            </w:r>
          </w:p>
        </w:tc>
        <w:tc>
          <w:tcPr>
            <w:tcW w:w="1559" w:type="dxa"/>
            <w:shd w:val="clear" w:color="auto" w:fill="auto"/>
            <w:vAlign w:val="bottom"/>
          </w:tcPr>
          <w:p w14:paraId="04802463" w14:textId="7367CD85"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1034782</w:t>
            </w:r>
          </w:p>
        </w:tc>
        <w:tc>
          <w:tcPr>
            <w:tcW w:w="1985" w:type="dxa"/>
            <w:shd w:val="clear" w:color="auto" w:fill="auto"/>
            <w:vAlign w:val="bottom"/>
          </w:tcPr>
          <w:p w14:paraId="4300A529" w14:textId="704461D2"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3ZK GJ 236</w:t>
            </w:r>
          </w:p>
        </w:tc>
      </w:tr>
      <w:tr w:rsidR="00A61357" w:rsidRPr="00B83045" w14:paraId="4F956753" w14:textId="77777777" w:rsidTr="00C96AAA">
        <w:trPr>
          <w:trHeight w:val="172"/>
        </w:trPr>
        <w:tc>
          <w:tcPr>
            <w:tcW w:w="1129" w:type="dxa"/>
            <w:vMerge/>
            <w:shd w:val="clear" w:color="auto" w:fill="auto"/>
          </w:tcPr>
          <w:p w14:paraId="71E90E02"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14CB639B"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9B8F4F8" w14:textId="0A69B4E5"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AAA0032PSBR</w:t>
            </w:r>
          </w:p>
        </w:tc>
        <w:tc>
          <w:tcPr>
            <w:tcW w:w="1559" w:type="dxa"/>
            <w:shd w:val="clear" w:color="auto" w:fill="auto"/>
            <w:vAlign w:val="bottom"/>
          </w:tcPr>
          <w:p w14:paraId="279AA8C2" w14:textId="144D758F"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1034783</w:t>
            </w:r>
          </w:p>
        </w:tc>
        <w:tc>
          <w:tcPr>
            <w:tcW w:w="1985" w:type="dxa"/>
            <w:shd w:val="clear" w:color="auto" w:fill="auto"/>
            <w:vAlign w:val="bottom"/>
          </w:tcPr>
          <w:p w14:paraId="7348EC12" w14:textId="7AA3A38C"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ZK GJ 237</w:t>
            </w:r>
          </w:p>
        </w:tc>
      </w:tr>
      <w:tr w:rsidR="00A61357" w:rsidRPr="00B83045" w14:paraId="5C25D24A" w14:textId="77777777" w:rsidTr="00C96AAA">
        <w:trPr>
          <w:trHeight w:val="172"/>
        </w:trPr>
        <w:tc>
          <w:tcPr>
            <w:tcW w:w="1129" w:type="dxa"/>
            <w:vMerge/>
            <w:shd w:val="clear" w:color="auto" w:fill="auto"/>
          </w:tcPr>
          <w:p w14:paraId="1282C6D0"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3E11CDF0"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C1648C1" w14:textId="72C61F54"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AAA0032PSCX</w:t>
            </w:r>
          </w:p>
        </w:tc>
        <w:tc>
          <w:tcPr>
            <w:tcW w:w="1559" w:type="dxa"/>
            <w:shd w:val="clear" w:color="auto" w:fill="auto"/>
            <w:vAlign w:val="bottom"/>
          </w:tcPr>
          <w:p w14:paraId="0DF1E26B" w14:textId="35ACC1E4"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1034784</w:t>
            </w:r>
          </w:p>
        </w:tc>
        <w:tc>
          <w:tcPr>
            <w:tcW w:w="1985" w:type="dxa"/>
            <w:shd w:val="clear" w:color="auto" w:fill="auto"/>
            <w:vAlign w:val="bottom"/>
          </w:tcPr>
          <w:p w14:paraId="1387CF3B" w14:textId="3F9722B7"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ZK GJ 238</w:t>
            </w:r>
          </w:p>
        </w:tc>
      </w:tr>
      <w:tr w:rsidR="00A61357" w:rsidRPr="00B83045" w14:paraId="3F5311C9" w14:textId="77777777" w:rsidTr="00C96AAA">
        <w:trPr>
          <w:trHeight w:val="172"/>
        </w:trPr>
        <w:tc>
          <w:tcPr>
            <w:tcW w:w="1129" w:type="dxa"/>
            <w:vMerge/>
            <w:shd w:val="clear" w:color="auto" w:fill="auto"/>
          </w:tcPr>
          <w:p w14:paraId="0558BC78"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38430423"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E02838F" w14:textId="241BACFC"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AAA0032PSDM</w:t>
            </w:r>
          </w:p>
        </w:tc>
        <w:tc>
          <w:tcPr>
            <w:tcW w:w="1559" w:type="dxa"/>
            <w:shd w:val="clear" w:color="auto" w:fill="auto"/>
            <w:vAlign w:val="bottom"/>
          </w:tcPr>
          <w:p w14:paraId="417E04C7" w14:textId="54C8059B"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1034785</w:t>
            </w:r>
          </w:p>
        </w:tc>
        <w:tc>
          <w:tcPr>
            <w:tcW w:w="1985" w:type="dxa"/>
            <w:shd w:val="clear" w:color="auto" w:fill="auto"/>
            <w:vAlign w:val="bottom"/>
          </w:tcPr>
          <w:p w14:paraId="1A8A1BA4" w14:textId="188BDEC8"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ZK GJ 239</w:t>
            </w:r>
          </w:p>
        </w:tc>
      </w:tr>
      <w:tr w:rsidR="00A61357" w:rsidRPr="00B83045" w14:paraId="169E3188" w14:textId="77777777" w:rsidTr="00C96AAA">
        <w:trPr>
          <w:trHeight w:val="172"/>
        </w:trPr>
        <w:tc>
          <w:tcPr>
            <w:tcW w:w="1129" w:type="dxa"/>
            <w:vMerge/>
            <w:shd w:val="clear" w:color="auto" w:fill="auto"/>
          </w:tcPr>
          <w:p w14:paraId="61CD4D07"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1C10F94F"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2391787" w14:textId="48EE5F78"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AAA0032PSEA</w:t>
            </w:r>
          </w:p>
        </w:tc>
        <w:tc>
          <w:tcPr>
            <w:tcW w:w="1559" w:type="dxa"/>
            <w:shd w:val="clear" w:color="auto" w:fill="auto"/>
            <w:vAlign w:val="bottom"/>
          </w:tcPr>
          <w:p w14:paraId="734868FC" w14:textId="7BD15D00"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1034786</w:t>
            </w:r>
          </w:p>
        </w:tc>
        <w:tc>
          <w:tcPr>
            <w:tcW w:w="1985" w:type="dxa"/>
            <w:shd w:val="clear" w:color="auto" w:fill="auto"/>
            <w:vAlign w:val="bottom"/>
          </w:tcPr>
          <w:p w14:paraId="3BF08EAC" w14:textId="29E9C41C"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ZK GJ 240</w:t>
            </w:r>
          </w:p>
        </w:tc>
      </w:tr>
      <w:tr w:rsidR="00A61357" w:rsidRPr="00B83045" w14:paraId="0EEBD399" w14:textId="77777777" w:rsidTr="00C96AAA">
        <w:trPr>
          <w:trHeight w:val="172"/>
        </w:trPr>
        <w:tc>
          <w:tcPr>
            <w:tcW w:w="1129" w:type="dxa"/>
            <w:vMerge/>
            <w:shd w:val="clear" w:color="auto" w:fill="auto"/>
          </w:tcPr>
          <w:p w14:paraId="5D7C08C8"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7A69B673"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48949CC" w14:textId="08152A6F"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AAA0032PSFT</w:t>
            </w:r>
          </w:p>
        </w:tc>
        <w:tc>
          <w:tcPr>
            <w:tcW w:w="1559" w:type="dxa"/>
            <w:shd w:val="clear" w:color="auto" w:fill="auto"/>
            <w:vAlign w:val="bottom"/>
          </w:tcPr>
          <w:p w14:paraId="61E0DFDD" w14:textId="2F09AA02"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1034787</w:t>
            </w:r>
          </w:p>
        </w:tc>
        <w:tc>
          <w:tcPr>
            <w:tcW w:w="1985" w:type="dxa"/>
            <w:shd w:val="clear" w:color="auto" w:fill="auto"/>
            <w:vAlign w:val="bottom"/>
          </w:tcPr>
          <w:p w14:paraId="0AF90970" w14:textId="20CBE5B8"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ZK GJ 241</w:t>
            </w:r>
          </w:p>
        </w:tc>
      </w:tr>
      <w:tr w:rsidR="00A61357" w:rsidRPr="00B83045" w14:paraId="2C6647D1" w14:textId="77777777" w:rsidTr="00C96AAA">
        <w:trPr>
          <w:trHeight w:val="172"/>
        </w:trPr>
        <w:tc>
          <w:tcPr>
            <w:tcW w:w="1129" w:type="dxa"/>
            <w:vMerge/>
            <w:shd w:val="clear" w:color="auto" w:fill="auto"/>
          </w:tcPr>
          <w:p w14:paraId="3B62BB26"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55B27267"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39DBABD7" w14:textId="49389943"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AAA0032PSHY</w:t>
            </w:r>
          </w:p>
        </w:tc>
        <w:tc>
          <w:tcPr>
            <w:tcW w:w="1559" w:type="dxa"/>
            <w:shd w:val="clear" w:color="auto" w:fill="auto"/>
            <w:vAlign w:val="bottom"/>
          </w:tcPr>
          <w:p w14:paraId="3B5C2974" w14:textId="1B5C7BE1"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1034788</w:t>
            </w:r>
          </w:p>
        </w:tc>
        <w:tc>
          <w:tcPr>
            <w:tcW w:w="1985" w:type="dxa"/>
            <w:shd w:val="clear" w:color="auto" w:fill="auto"/>
            <w:vAlign w:val="bottom"/>
          </w:tcPr>
          <w:p w14:paraId="59AF1284" w14:textId="460926BA"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3ZK GJ 242</w:t>
            </w:r>
          </w:p>
        </w:tc>
      </w:tr>
      <w:tr w:rsidR="00A61357" w:rsidRPr="00B83045" w14:paraId="5516ADA5" w14:textId="77777777" w:rsidTr="00C96AAA">
        <w:trPr>
          <w:trHeight w:val="172"/>
        </w:trPr>
        <w:tc>
          <w:tcPr>
            <w:tcW w:w="1129" w:type="dxa"/>
            <w:vMerge/>
            <w:shd w:val="clear" w:color="auto" w:fill="auto"/>
          </w:tcPr>
          <w:p w14:paraId="758234D1"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1F313ED2"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3F43D2BC" w14:textId="681F8C0E"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AAA0032PUTO</w:t>
            </w:r>
          </w:p>
        </w:tc>
        <w:tc>
          <w:tcPr>
            <w:tcW w:w="1559" w:type="dxa"/>
            <w:shd w:val="clear" w:color="auto" w:fill="auto"/>
            <w:vAlign w:val="bottom"/>
          </w:tcPr>
          <w:p w14:paraId="27F844F9" w14:textId="1D4CD0CD"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1034789</w:t>
            </w:r>
          </w:p>
        </w:tc>
        <w:tc>
          <w:tcPr>
            <w:tcW w:w="1985" w:type="dxa"/>
            <w:shd w:val="clear" w:color="auto" w:fill="auto"/>
            <w:vAlign w:val="bottom"/>
          </w:tcPr>
          <w:p w14:paraId="7A7AD3A7" w14:textId="26F3088A"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4 ZL GJ 296</w:t>
            </w:r>
          </w:p>
        </w:tc>
      </w:tr>
      <w:tr w:rsidR="00A61357" w:rsidRPr="00B83045" w14:paraId="7FEBF28E" w14:textId="77777777" w:rsidTr="00C96AAA">
        <w:trPr>
          <w:trHeight w:val="172"/>
        </w:trPr>
        <w:tc>
          <w:tcPr>
            <w:tcW w:w="1129" w:type="dxa"/>
            <w:vMerge/>
            <w:shd w:val="clear" w:color="auto" w:fill="auto"/>
          </w:tcPr>
          <w:p w14:paraId="62107612"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2C8E764B"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05CE858" w14:textId="549B5539"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AAA0032PUUZ</w:t>
            </w:r>
          </w:p>
        </w:tc>
        <w:tc>
          <w:tcPr>
            <w:tcW w:w="1559" w:type="dxa"/>
            <w:shd w:val="clear" w:color="auto" w:fill="auto"/>
            <w:vAlign w:val="bottom"/>
          </w:tcPr>
          <w:p w14:paraId="374A74A6" w14:textId="6621434C"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1034790</w:t>
            </w:r>
          </w:p>
        </w:tc>
        <w:tc>
          <w:tcPr>
            <w:tcW w:w="1985" w:type="dxa"/>
            <w:shd w:val="clear" w:color="auto" w:fill="auto"/>
            <w:vAlign w:val="bottom"/>
          </w:tcPr>
          <w:p w14:paraId="3E69E7BC" w14:textId="251FA16A"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4 ZL GJ 297</w:t>
            </w:r>
          </w:p>
        </w:tc>
      </w:tr>
      <w:tr w:rsidR="00A61357" w:rsidRPr="00B83045" w14:paraId="32241EF8" w14:textId="77777777" w:rsidTr="00C96AAA">
        <w:trPr>
          <w:trHeight w:val="172"/>
        </w:trPr>
        <w:tc>
          <w:tcPr>
            <w:tcW w:w="1129" w:type="dxa"/>
            <w:vMerge/>
            <w:shd w:val="clear" w:color="auto" w:fill="auto"/>
          </w:tcPr>
          <w:p w14:paraId="19C53AEF"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3E72945A"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CB21D02" w14:textId="49801B13"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AAA0032PUWF</w:t>
            </w:r>
          </w:p>
        </w:tc>
        <w:tc>
          <w:tcPr>
            <w:tcW w:w="1559" w:type="dxa"/>
            <w:shd w:val="clear" w:color="auto" w:fill="auto"/>
            <w:vAlign w:val="bottom"/>
          </w:tcPr>
          <w:p w14:paraId="680FA72C" w14:textId="529B9140"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1034791</w:t>
            </w:r>
          </w:p>
        </w:tc>
        <w:tc>
          <w:tcPr>
            <w:tcW w:w="1985" w:type="dxa"/>
            <w:shd w:val="clear" w:color="auto" w:fill="auto"/>
            <w:vAlign w:val="bottom"/>
          </w:tcPr>
          <w:p w14:paraId="3B8D2DD5" w14:textId="35202CED"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4 ZL GJ 298</w:t>
            </w:r>
          </w:p>
        </w:tc>
      </w:tr>
      <w:tr w:rsidR="00A61357" w:rsidRPr="00B83045" w14:paraId="08086A46" w14:textId="77777777" w:rsidTr="00C96AAA">
        <w:trPr>
          <w:trHeight w:val="172"/>
        </w:trPr>
        <w:tc>
          <w:tcPr>
            <w:tcW w:w="1129" w:type="dxa"/>
            <w:vMerge/>
            <w:shd w:val="clear" w:color="auto" w:fill="auto"/>
          </w:tcPr>
          <w:p w14:paraId="214C6F47"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0C55BB95"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009ECDD" w14:textId="2E68506C"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AAA0032PUXR</w:t>
            </w:r>
          </w:p>
        </w:tc>
        <w:tc>
          <w:tcPr>
            <w:tcW w:w="1559" w:type="dxa"/>
            <w:shd w:val="clear" w:color="auto" w:fill="auto"/>
            <w:vAlign w:val="bottom"/>
          </w:tcPr>
          <w:p w14:paraId="27D0BACB" w14:textId="72E20E48"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1034792</w:t>
            </w:r>
          </w:p>
        </w:tc>
        <w:tc>
          <w:tcPr>
            <w:tcW w:w="1985" w:type="dxa"/>
            <w:shd w:val="clear" w:color="auto" w:fill="auto"/>
            <w:vAlign w:val="bottom"/>
          </w:tcPr>
          <w:p w14:paraId="0D9AD5CA" w14:textId="654AD232"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4 ZL GJ 299</w:t>
            </w:r>
          </w:p>
        </w:tc>
      </w:tr>
      <w:tr w:rsidR="00A61357" w:rsidRPr="00B83045" w14:paraId="3FCDA9FF" w14:textId="77777777" w:rsidTr="00C96AAA">
        <w:trPr>
          <w:trHeight w:val="172"/>
        </w:trPr>
        <w:tc>
          <w:tcPr>
            <w:tcW w:w="1129" w:type="dxa"/>
            <w:vMerge/>
            <w:shd w:val="clear" w:color="auto" w:fill="auto"/>
          </w:tcPr>
          <w:p w14:paraId="64C7218B"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465EB6B9"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3A94C042" w14:textId="026EB3B1"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AAA0032PUYX</w:t>
            </w:r>
          </w:p>
        </w:tc>
        <w:tc>
          <w:tcPr>
            <w:tcW w:w="1559" w:type="dxa"/>
            <w:shd w:val="clear" w:color="auto" w:fill="auto"/>
            <w:vAlign w:val="bottom"/>
          </w:tcPr>
          <w:p w14:paraId="77A070C6" w14:textId="6BF03383"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1034793</w:t>
            </w:r>
          </w:p>
        </w:tc>
        <w:tc>
          <w:tcPr>
            <w:tcW w:w="1985" w:type="dxa"/>
            <w:shd w:val="clear" w:color="auto" w:fill="auto"/>
            <w:vAlign w:val="bottom"/>
          </w:tcPr>
          <w:p w14:paraId="61136319" w14:textId="78F51ADB"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4 ZL GJ 300</w:t>
            </w:r>
          </w:p>
        </w:tc>
      </w:tr>
      <w:tr w:rsidR="00A61357" w:rsidRPr="00B83045" w14:paraId="5564042A" w14:textId="77777777" w:rsidTr="00C96AAA">
        <w:trPr>
          <w:trHeight w:val="172"/>
        </w:trPr>
        <w:tc>
          <w:tcPr>
            <w:tcW w:w="1129" w:type="dxa"/>
            <w:vMerge/>
            <w:shd w:val="clear" w:color="auto" w:fill="auto"/>
          </w:tcPr>
          <w:p w14:paraId="4E44B243"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3C7782CA"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FE1600A" w14:textId="6E143479"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AAA0032PNUH</w:t>
            </w:r>
          </w:p>
        </w:tc>
        <w:tc>
          <w:tcPr>
            <w:tcW w:w="1559" w:type="dxa"/>
            <w:shd w:val="clear" w:color="auto" w:fill="auto"/>
            <w:vAlign w:val="bottom"/>
          </w:tcPr>
          <w:p w14:paraId="142E459D" w14:textId="182DFBF9"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1034794</w:t>
            </w:r>
          </w:p>
        </w:tc>
        <w:tc>
          <w:tcPr>
            <w:tcW w:w="1985" w:type="dxa"/>
            <w:shd w:val="clear" w:color="auto" w:fill="auto"/>
            <w:vAlign w:val="bottom"/>
          </w:tcPr>
          <w:p w14:paraId="4E3153AD" w14:textId="3728363B"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ZE GJ 165</w:t>
            </w:r>
          </w:p>
        </w:tc>
      </w:tr>
      <w:tr w:rsidR="00A61357" w:rsidRPr="00B83045" w14:paraId="65E70277" w14:textId="77777777" w:rsidTr="00C96AAA">
        <w:trPr>
          <w:trHeight w:val="172"/>
        </w:trPr>
        <w:tc>
          <w:tcPr>
            <w:tcW w:w="1129" w:type="dxa"/>
            <w:vMerge/>
            <w:shd w:val="clear" w:color="auto" w:fill="auto"/>
          </w:tcPr>
          <w:p w14:paraId="14F300A9"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496D1EC6"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A42616D" w14:textId="1CB546CF"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AAA0032PNWW</w:t>
            </w:r>
          </w:p>
        </w:tc>
        <w:tc>
          <w:tcPr>
            <w:tcW w:w="1559" w:type="dxa"/>
            <w:shd w:val="clear" w:color="auto" w:fill="auto"/>
            <w:vAlign w:val="bottom"/>
          </w:tcPr>
          <w:p w14:paraId="5FA08815" w14:textId="716A30B6"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1034795</w:t>
            </w:r>
          </w:p>
        </w:tc>
        <w:tc>
          <w:tcPr>
            <w:tcW w:w="1985" w:type="dxa"/>
            <w:shd w:val="clear" w:color="auto" w:fill="auto"/>
            <w:vAlign w:val="bottom"/>
          </w:tcPr>
          <w:p w14:paraId="2C9186A4" w14:textId="11DBBB31"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ZF GJ 166</w:t>
            </w:r>
          </w:p>
        </w:tc>
      </w:tr>
      <w:tr w:rsidR="00A61357" w:rsidRPr="00B83045" w14:paraId="6B0C3526" w14:textId="77777777" w:rsidTr="00C96AAA">
        <w:trPr>
          <w:trHeight w:val="172"/>
        </w:trPr>
        <w:tc>
          <w:tcPr>
            <w:tcW w:w="1129" w:type="dxa"/>
            <w:vMerge/>
            <w:shd w:val="clear" w:color="auto" w:fill="auto"/>
          </w:tcPr>
          <w:p w14:paraId="11A70C0D"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5085F802"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3E8841CA" w14:textId="35A9110E"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AAA0032PNXS</w:t>
            </w:r>
          </w:p>
        </w:tc>
        <w:tc>
          <w:tcPr>
            <w:tcW w:w="1559" w:type="dxa"/>
            <w:shd w:val="clear" w:color="auto" w:fill="auto"/>
            <w:vAlign w:val="bottom"/>
          </w:tcPr>
          <w:p w14:paraId="0C50ACCA" w14:textId="32002027"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1034796</w:t>
            </w:r>
          </w:p>
        </w:tc>
        <w:tc>
          <w:tcPr>
            <w:tcW w:w="1985" w:type="dxa"/>
            <w:shd w:val="clear" w:color="auto" w:fill="auto"/>
            <w:vAlign w:val="bottom"/>
          </w:tcPr>
          <w:p w14:paraId="0E018306" w14:textId="49DE3862"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2 ZF GJ 167</w:t>
            </w:r>
          </w:p>
        </w:tc>
      </w:tr>
      <w:tr w:rsidR="00A61357" w:rsidRPr="00B83045" w14:paraId="407A35F2" w14:textId="77777777" w:rsidTr="00C96AAA">
        <w:trPr>
          <w:trHeight w:val="172"/>
        </w:trPr>
        <w:tc>
          <w:tcPr>
            <w:tcW w:w="1129" w:type="dxa"/>
            <w:vMerge/>
            <w:shd w:val="clear" w:color="auto" w:fill="auto"/>
          </w:tcPr>
          <w:p w14:paraId="2AFE7687"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7F15F307"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08195985" w14:textId="6D25D4A0"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AAA0032PPAW</w:t>
            </w:r>
          </w:p>
        </w:tc>
        <w:tc>
          <w:tcPr>
            <w:tcW w:w="1559" w:type="dxa"/>
            <w:shd w:val="clear" w:color="auto" w:fill="auto"/>
            <w:vAlign w:val="bottom"/>
          </w:tcPr>
          <w:p w14:paraId="4F8BEE1A" w14:textId="5F5AF3D6"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1034797</w:t>
            </w:r>
          </w:p>
        </w:tc>
        <w:tc>
          <w:tcPr>
            <w:tcW w:w="1985" w:type="dxa"/>
            <w:shd w:val="clear" w:color="auto" w:fill="auto"/>
            <w:vAlign w:val="bottom"/>
          </w:tcPr>
          <w:p w14:paraId="463A2A6B" w14:textId="3F49405E"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ZH GJ 192</w:t>
            </w:r>
          </w:p>
        </w:tc>
      </w:tr>
      <w:tr w:rsidR="00A61357" w:rsidRPr="00B83045" w14:paraId="16E50A98" w14:textId="77777777" w:rsidTr="00C96AAA">
        <w:trPr>
          <w:trHeight w:val="172"/>
        </w:trPr>
        <w:tc>
          <w:tcPr>
            <w:tcW w:w="1129" w:type="dxa"/>
            <w:vMerge/>
            <w:shd w:val="clear" w:color="auto" w:fill="auto"/>
          </w:tcPr>
          <w:p w14:paraId="38A79B47"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10FCC644"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C4EDF84" w14:textId="78373800"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AAA0032PPBS</w:t>
            </w:r>
          </w:p>
        </w:tc>
        <w:tc>
          <w:tcPr>
            <w:tcW w:w="1559" w:type="dxa"/>
            <w:shd w:val="clear" w:color="auto" w:fill="auto"/>
            <w:vAlign w:val="bottom"/>
          </w:tcPr>
          <w:p w14:paraId="08E1A95E" w14:textId="796C60BE"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1034798</w:t>
            </w:r>
          </w:p>
        </w:tc>
        <w:tc>
          <w:tcPr>
            <w:tcW w:w="1985" w:type="dxa"/>
            <w:shd w:val="clear" w:color="auto" w:fill="auto"/>
            <w:vAlign w:val="bottom"/>
          </w:tcPr>
          <w:p w14:paraId="542B2987" w14:textId="4DC845E5"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ZH GJ 193</w:t>
            </w:r>
          </w:p>
        </w:tc>
      </w:tr>
      <w:tr w:rsidR="00A61357" w:rsidRPr="00B83045" w14:paraId="3A782C73" w14:textId="77777777" w:rsidTr="00C96AAA">
        <w:trPr>
          <w:trHeight w:val="172"/>
        </w:trPr>
        <w:tc>
          <w:tcPr>
            <w:tcW w:w="1129" w:type="dxa"/>
            <w:vMerge/>
            <w:shd w:val="clear" w:color="auto" w:fill="auto"/>
          </w:tcPr>
          <w:p w14:paraId="34119A04"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224E48F9"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305230CE" w14:textId="172E3930"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AAA0032PPCN</w:t>
            </w:r>
          </w:p>
        </w:tc>
        <w:tc>
          <w:tcPr>
            <w:tcW w:w="1559" w:type="dxa"/>
            <w:shd w:val="clear" w:color="auto" w:fill="auto"/>
            <w:vAlign w:val="bottom"/>
          </w:tcPr>
          <w:p w14:paraId="5C271917" w14:textId="6354957E"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1034799</w:t>
            </w:r>
          </w:p>
        </w:tc>
        <w:tc>
          <w:tcPr>
            <w:tcW w:w="1985" w:type="dxa"/>
            <w:shd w:val="clear" w:color="auto" w:fill="auto"/>
            <w:vAlign w:val="bottom"/>
          </w:tcPr>
          <w:p w14:paraId="62FA616B" w14:textId="3EF7DF4F"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ZH GJ 194</w:t>
            </w:r>
          </w:p>
        </w:tc>
      </w:tr>
      <w:tr w:rsidR="00A61357" w:rsidRPr="00B83045" w14:paraId="26BDC8DA" w14:textId="77777777" w:rsidTr="00C96AAA">
        <w:trPr>
          <w:trHeight w:val="172"/>
        </w:trPr>
        <w:tc>
          <w:tcPr>
            <w:tcW w:w="1129" w:type="dxa"/>
            <w:vMerge/>
            <w:shd w:val="clear" w:color="auto" w:fill="auto"/>
          </w:tcPr>
          <w:p w14:paraId="28588719"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67439DED"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80E70C1" w14:textId="463EC00D"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AAA0032PPDE</w:t>
            </w:r>
          </w:p>
        </w:tc>
        <w:tc>
          <w:tcPr>
            <w:tcW w:w="1559" w:type="dxa"/>
            <w:shd w:val="clear" w:color="auto" w:fill="auto"/>
            <w:vAlign w:val="bottom"/>
          </w:tcPr>
          <w:p w14:paraId="4D0865EB" w14:textId="705A9134"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1034800</w:t>
            </w:r>
          </w:p>
        </w:tc>
        <w:tc>
          <w:tcPr>
            <w:tcW w:w="1985" w:type="dxa"/>
            <w:shd w:val="clear" w:color="auto" w:fill="auto"/>
            <w:vAlign w:val="bottom"/>
          </w:tcPr>
          <w:p w14:paraId="563ABEFD" w14:textId="5D8179F7"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ZH GJ 195</w:t>
            </w:r>
          </w:p>
        </w:tc>
      </w:tr>
      <w:tr w:rsidR="00A61357" w:rsidRPr="00B83045" w14:paraId="2EBCDC33" w14:textId="77777777" w:rsidTr="00C96AAA">
        <w:trPr>
          <w:trHeight w:val="172"/>
        </w:trPr>
        <w:tc>
          <w:tcPr>
            <w:tcW w:w="1129" w:type="dxa"/>
            <w:vMerge/>
            <w:shd w:val="clear" w:color="auto" w:fill="auto"/>
          </w:tcPr>
          <w:p w14:paraId="0A31B911"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30956DFC"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6FA927D9" w14:textId="53789033"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AAA0032PREP</w:t>
            </w:r>
          </w:p>
        </w:tc>
        <w:tc>
          <w:tcPr>
            <w:tcW w:w="1559" w:type="dxa"/>
            <w:shd w:val="clear" w:color="auto" w:fill="auto"/>
            <w:vAlign w:val="bottom"/>
          </w:tcPr>
          <w:p w14:paraId="476A9EBA" w14:textId="5340DDBA"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1034801</w:t>
            </w:r>
          </w:p>
        </w:tc>
        <w:tc>
          <w:tcPr>
            <w:tcW w:w="1985" w:type="dxa"/>
            <w:shd w:val="clear" w:color="auto" w:fill="auto"/>
            <w:vAlign w:val="bottom"/>
          </w:tcPr>
          <w:p w14:paraId="605818D0" w14:textId="7A87034E"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ZI GJ 218</w:t>
            </w:r>
          </w:p>
        </w:tc>
      </w:tr>
      <w:tr w:rsidR="00A61357" w:rsidRPr="00B83045" w14:paraId="18A78CAE" w14:textId="77777777" w:rsidTr="00C96AAA">
        <w:trPr>
          <w:trHeight w:val="172"/>
        </w:trPr>
        <w:tc>
          <w:tcPr>
            <w:tcW w:w="1129" w:type="dxa"/>
            <w:vMerge/>
            <w:shd w:val="clear" w:color="auto" w:fill="auto"/>
          </w:tcPr>
          <w:p w14:paraId="5A546464"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729C4630"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03D94EC" w14:textId="2896C644"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AAA0032PRFZ</w:t>
            </w:r>
          </w:p>
        </w:tc>
        <w:tc>
          <w:tcPr>
            <w:tcW w:w="1559" w:type="dxa"/>
            <w:shd w:val="clear" w:color="auto" w:fill="auto"/>
            <w:vAlign w:val="bottom"/>
          </w:tcPr>
          <w:p w14:paraId="05871ABF" w14:textId="3B40ED27"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1034802</w:t>
            </w:r>
          </w:p>
        </w:tc>
        <w:tc>
          <w:tcPr>
            <w:tcW w:w="1985" w:type="dxa"/>
            <w:shd w:val="clear" w:color="auto" w:fill="auto"/>
            <w:vAlign w:val="bottom"/>
          </w:tcPr>
          <w:p w14:paraId="2B19D25A" w14:textId="44D6D1D3"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ZJ GJ 219</w:t>
            </w:r>
          </w:p>
        </w:tc>
      </w:tr>
      <w:tr w:rsidR="00A61357" w:rsidRPr="00B83045" w14:paraId="0EF9B6BB" w14:textId="77777777" w:rsidTr="00C96AAA">
        <w:trPr>
          <w:trHeight w:val="172"/>
        </w:trPr>
        <w:tc>
          <w:tcPr>
            <w:tcW w:w="1129" w:type="dxa"/>
            <w:vMerge/>
            <w:shd w:val="clear" w:color="auto" w:fill="auto"/>
          </w:tcPr>
          <w:p w14:paraId="2BB6BC30"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1C5E51CF"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697539E7" w14:textId="003C71A2"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AAA0032PRHK</w:t>
            </w:r>
          </w:p>
        </w:tc>
        <w:tc>
          <w:tcPr>
            <w:tcW w:w="1559" w:type="dxa"/>
            <w:shd w:val="clear" w:color="auto" w:fill="auto"/>
            <w:vAlign w:val="bottom"/>
          </w:tcPr>
          <w:p w14:paraId="513B4C9A" w14:textId="29E00F7F"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1034803</w:t>
            </w:r>
          </w:p>
        </w:tc>
        <w:tc>
          <w:tcPr>
            <w:tcW w:w="1985" w:type="dxa"/>
            <w:shd w:val="clear" w:color="auto" w:fill="auto"/>
            <w:vAlign w:val="bottom"/>
          </w:tcPr>
          <w:p w14:paraId="6AF6892F" w14:textId="13BF4518"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ZJ GJ 220</w:t>
            </w:r>
          </w:p>
        </w:tc>
      </w:tr>
      <w:tr w:rsidR="00A61357" w:rsidRPr="00B83045" w14:paraId="1724390D" w14:textId="77777777" w:rsidTr="00C96AAA">
        <w:trPr>
          <w:trHeight w:val="172"/>
        </w:trPr>
        <w:tc>
          <w:tcPr>
            <w:tcW w:w="1129" w:type="dxa"/>
            <w:vMerge/>
            <w:shd w:val="clear" w:color="auto" w:fill="auto"/>
          </w:tcPr>
          <w:p w14:paraId="22FDE66E"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017DBF9D"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02C9F9C" w14:textId="2BCA764C"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AAA0032PRJZ</w:t>
            </w:r>
          </w:p>
        </w:tc>
        <w:tc>
          <w:tcPr>
            <w:tcW w:w="1559" w:type="dxa"/>
            <w:shd w:val="clear" w:color="auto" w:fill="auto"/>
            <w:vAlign w:val="bottom"/>
          </w:tcPr>
          <w:p w14:paraId="5AF3F8A4" w14:textId="11290D84"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1034804</w:t>
            </w:r>
          </w:p>
        </w:tc>
        <w:tc>
          <w:tcPr>
            <w:tcW w:w="1985" w:type="dxa"/>
            <w:shd w:val="clear" w:color="auto" w:fill="auto"/>
            <w:vAlign w:val="bottom"/>
          </w:tcPr>
          <w:p w14:paraId="5C969021" w14:textId="6EF83480"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ZJ GJ 221</w:t>
            </w:r>
          </w:p>
        </w:tc>
      </w:tr>
      <w:tr w:rsidR="00A61357" w:rsidRPr="00B83045" w14:paraId="734B2466" w14:textId="77777777" w:rsidTr="00C96AAA">
        <w:trPr>
          <w:trHeight w:val="172"/>
        </w:trPr>
        <w:tc>
          <w:tcPr>
            <w:tcW w:w="1129" w:type="dxa"/>
            <w:vMerge/>
            <w:shd w:val="clear" w:color="auto" w:fill="auto"/>
          </w:tcPr>
          <w:p w14:paraId="232EE7C6"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597E6DB2"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62432C8A" w14:textId="43031181"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AAA0032PRKC</w:t>
            </w:r>
          </w:p>
        </w:tc>
        <w:tc>
          <w:tcPr>
            <w:tcW w:w="1559" w:type="dxa"/>
            <w:shd w:val="clear" w:color="auto" w:fill="auto"/>
            <w:vAlign w:val="bottom"/>
          </w:tcPr>
          <w:p w14:paraId="46109308" w14:textId="67C35734"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1034805</w:t>
            </w:r>
          </w:p>
        </w:tc>
        <w:tc>
          <w:tcPr>
            <w:tcW w:w="1985" w:type="dxa"/>
            <w:shd w:val="clear" w:color="auto" w:fill="auto"/>
            <w:vAlign w:val="bottom"/>
          </w:tcPr>
          <w:p w14:paraId="04E57F23" w14:textId="4BF561D2"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ZJ GJ 222</w:t>
            </w:r>
          </w:p>
        </w:tc>
      </w:tr>
      <w:tr w:rsidR="00A61357" w:rsidRPr="00B83045" w14:paraId="30C50EF2" w14:textId="77777777" w:rsidTr="00C96AAA">
        <w:trPr>
          <w:trHeight w:val="172"/>
        </w:trPr>
        <w:tc>
          <w:tcPr>
            <w:tcW w:w="1129" w:type="dxa"/>
            <w:vMerge/>
            <w:shd w:val="clear" w:color="auto" w:fill="auto"/>
          </w:tcPr>
          <w:p w14:paraId="14B471C3"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697D0CCC"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D60D3F9" w14:textId="1FB69FC4"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AAA0032PRLF</w:t>
            </w:r>
          </w:p>
        </w:tc>
        <w:tc>
          <w:tcPr>
            <w:tcW w:w="1559" w:type="dxa"/>
            <w:shd w:val="clear" w:color="auto" w:fill="auto"/>
            <w:vAlign w:val="bottom"/>
          </w:tcPr>
          <w:p w14:paraId="06B0E229" w14:textId="3C1BD9F3"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1034806</w:t>
            </w:r>
          </w:p>
        </w:tc>
        <w:tc>
          <w:tcPr>
            <w:tcW w:w="1985" w:type="dxa"/>
            <w:shd w:val="clear" w:color="auto" w:fill="auto"/>
            <w:vAlign w:val="bottom"/>
          </w:tcPr>
          <w:p w14:paraId="4AE0E52F" w14:textId="13851E84"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ZJ GJ 223</w:t>
            </w:r>
          </w:p>
        </w:tc>
      </w:tr>
      <w:tr w:rsidR="00A61357" w:rsidRPr="00B83045" w14:paraId="08385272" w14:textId="77777777" w:rsidTr="00C96AAA">
        <w:trPr>
          <w:trHeight w:val="172"/>
        </w:trPr>
        <w:tc>
          <w:tcPr>
            <w:tcW w:w="1129" w:type="dxa"/>
            <w:vMerge/>
            <w:shd w:val="clear" w:color="auto" w:fill="auto"/>
          </w:tcPr>
          <w:p w14:paraId="75F95A72"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7A0FBD33"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8DA3C0C" w14:textId="74F05C42"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AAA0032PSJH</w:t>
            </w:r>
          </w:p>
        </w:tc>
        <w:tc>
          <w:tcPr>
            <w:tcW w:w="1559" w:type="dxa"/>
            <w:shd w:val="clear" w:color="auto" w:fill="auto"/>
            <w:vAlign w:val="bottom"/>
          </w:tcPr>
          <w:p w14:paraId="773E6F33" w14:textId="4410338E"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1034807</w:t>
            </w:r>
          </w:p>
        </w:tc>
        <w:tc>
          <w:tcPr>
            <w:tcW w:w="1985" w:type="dxa"/>
            <w:shd w:val="clear" w:color="auto" w:fill="auto"/>
            <w:vAlign w:val="bottom"/>
          </w:tcPr>
          <w:p w14:paraId="313CE560" w14:textId="3C96B7DC"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ZK GJ 243</w:t>
            </w:r>
          </w:p>
        </w:tc>
      </w:tr>
      <w:tr w:rsidR="00A61357" w:rsidRPr="00B83045" w14:paraId="0BCEFD43" w14:textId="77777777" w:rsidTr="00C96AAA">
        <w:trPr>
          <w:trHeight w:val="172"/>
        </w:trPr>
        <w:tc>
          <w:tcPr>
            <w:tcW w:w="1129" w:type="dxa"/>
            <w:vMerge/>
            <w:shd w:val="clear" w:color="auto" w:fill="auto"/>
          </w:tcPr>
          <w:p w14:paraId="2EC4DAB9"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5107C1C0"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31A0B4B9" w14:textId="7D1854A0"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AAA0032PSKL</w:t>
            </w:r>
          </w:p>
        </w:tc>
        <w:tc>
          <w:tcPr>
            <w:tcW w:w="1559" w:type="dxa"/>
            <w:shd w:val="clear" w:color="auto" w:fill="auto"/>
            <w:vAlign w:val="bottom"/>
          </w:tcPr>
          <w:p w14:paraId="7D41EC1A" w14:textId="297378EF"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1034808</w:t>
            </w:r>
          </w:p>
        </w:tc>
        <w:tc>
          <w:tcPr>
            <w:tcW w:w="1985" w:type="dxa"/>
            <w:shd w:val="clear" w:color="auto" w:fill="auto"/>
            <w:vAlign w:val="bottom"/>
          </w:tcPr>
          <w:p w14:paraId="650BABE9" w14:textId="4DF33793"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ZK GJ 244</w:t>
            </w:r>
          </w:p>
        </w:tc>
      </w:tr>
      <w:tr w:rsidR="00A61357" w:rsidRPr="00B83045" w14:paraId="4F2D145C" w14:textId="77777777" w:rsidTr="00C96AAA">
        <w:trPr>
          <w:trHeight w:val="172"/>
        </w:trPr>
        <w:tc>
          <w:tcPr>
            <w:tcW w:w="1129" w:type="dxa"/>
            <w:vMerge/>
            <w:shd w:val="clear" w:color="auto" w:fill="auto"/>
          </w:tcPr>
          <w:p w14:paraId="1ED6B13C"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2D59FF9F"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0B052C5" w14:textId="06A7D893"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AAA0032PSLW</w:t>
            </w:r>
          </w:p>
        </w:tc>
        <w:tc>
          <w:tcPr>
            <w:tcW w:w="1559" w:type="dxa"/>
            <w:shd w:val="clear" w:color="auto" w:fill="auto"/>
            <w:vAlign w:val="bottom"/>
          </w:tcPr>
          <w:p w14:paraId="376451DE" w14:textId="702C2E88"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1034809</w:t>
            </w:r>
          </w:p>
        </w:tc>
        <w:tc>
          <w:tcPr>
            <w:tcW w:w="1985" w:type="dxa"/>
            <w:shd w:val="clear" w:color="auto" w:fill="auto"/>
            <w:vAlign w:val="bottom"/>
          </w:tcPr>
          <w:p w14:paraId="1EA586B2" w14:textId="6A01FAE9"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ZK GJ 245</w:t>
            </w:r>
          </w:p>
        </w:tc>
      </w:tr>
      <w:tr w:rsidR="00A61357" w:rsidRPr="00B83045" w14:paraId="732AB652" w14:textId="77777777" w:rsidTr="00C96AAA">
        <w:trPr>
          <w:trHeight w:val="172"/>
        </w:trPr>
        <w:tc>
          <w:tcPr>
            <w:tcW w:w="1129" w:type="dxa"/>
            <w:vMerge/>
            <w:shd w:val="clear" w:color="auto" w:fill="auto"/>
          </w:tcPr>
          <w:p w14:paraId="0F72E205"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45559011"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E84A321" w14:textId="69039EE0"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AAA0032PSMS</w:t>
            </w:r>
          </w:p>
        </w:tc>
        <w:tc>
          <w:tcPr>
            <w:tcW w:w="1559" w:type="dxa"/>
            <w:shd w:val="clear" w:color="auto" w:fill="auto"/>
            <w:vAlign w:val="bottom"/>
          </w:tcPr>
          <w:p w14:paraId="417329B7" w14:textId="4AF2D63C"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1034810</w:t>
            </w:r>
          </w:p>
        </w:tc>
        <w:tc>
          <w:tcPr>
            <w:tcW w:w="1985" w:type="dxa"/>
            <w:shd w:val="clear" w:color="auto" w:fill="auto"/>
            <w:vAlign w:val="bottom"/>
          </w:tcPr>
          <w:p w14:paraId="7A142DB7" w14:textId="611193FC"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ZK GJ 246</w:t>
            </w:r>
          </w:p>
        </w:tc>
      </w:tr>
      <w:tr w:rsidR="00A61357" w:rsidRPr="00B83045" w14:paraId="37E5D7C9" w14:textId="77777777" w:rsidTr="00C96AAA">
        <w:trPr>
          <w:trHeight w:val="172"/>
        </w:trPr>
        <w:tc>
          <w:tcPr>
            <w:tcW w:w="1129" w:type="dxa"/>
            <w:vMerge/>
            <w:shd w:val="clear" w:color="auto" w:fill="auto"/>
          </w:tcPr>
          <w:p w14:paraId="48A156E8"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708FEA81"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C244A1A" w14:textId="7A6722BB"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AAA0032PSNN</w:t>
            </w:r>
          </w:p>
        </w:tc>
        <w:tc>
          <w:tcPr>
            <w:tcW w:w="1559" w:type="dxa"/>
            <w:shd w:val="clear" w:color="auto" w:fill="auto"/>
            <w:vAlign w:val="bottom"/>
          </w:tcPr>
          <w:p w14:paraId="773BAF5E" w14:textId="61AC4742"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1034811</w:t>
            </w:r>
          </w:p>
        </w:tc>
        <w:tc>
          <w:tcPr>
            <w:tcW w:w="1985" w:type="dxa"/>
            <w:shd w:val="clear" w:color="auto" w:fill="auto"/>
            <w:vAlign w:val="bottom"/>
          </w:tcPr>
          <w:p w14:paraId="47C3A6E1" w14:textId="29369B66"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ZK GJ 247</w:t>
            </w:r>
          </w:p>
        </w:tc>
      </w:tr>
      <w:tr w:rsidR="00A61357" w:rsidRPr="00B83045" w14:paraId="37380D34" w14:textId="77777777" w:rsidTr="00C96AAA">
        <w:trPr>
          <w:trHeight w:val="172"/>
        </w:trPr>
        <w:tc>
          <w:tcPr>
            <w:tcW w:w="1129" w:type="dxa"/>
            <w:vMerge/>
            <w:shd w:val="clear" w:color="auto" w:fill="auto"/>
          </w:tcPr>
          <w:p w14:paraId="306F2520"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32F01B69"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0585C5E" w14:textId="2EF46B87"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AAA0032PSOE</w:t>
            </w:r>
          </w:p>
        </w:tc>
        <w:tc>
          <w:tcPr>
            <w:tcW w:w="1559" w:type="dxa"/>
            <w:shd w:val="clear" w:color="auto" w:fill="auto"/>
            <w:vAlign w:val="bottom"/>
          </w:tcPr>
          <w:p w14:paraId="18DC5818" w14:textId="71CDDADA"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1034812</w:t>
            </w:r>
          </w:p>
        </w:tc>
        <w:tc>
          <w:tcPr>
            <w:tcW w:w="1985" w:type="dxa"/>
            <w:shd w:val="clear" w:color="auto" w:fill="auto"/>
            <w:vAlign w:val="bottom"/>
          </w:tcPr>
          <w:p w14:paraId="582C514E" w14:textId="0151E1F9"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3ZK GJ 248</w:t>
            </w:r>
          </w:p>
        </w:tc>
      </w:tr>
      <w:tr w:rsidR="00A61357" w:rsidRPr="00B83045" w14:paraId="1AE72326" w14:textId="77777777" w:rsidTr="00C96AAA">
        <w:trPr>
          <w:trHeight w:val="172"/>
        </w:trPr>
        <w:tc>
          <w:tcPr>
            <w:tcW w:w="1129" w:type="dxa"/>
            <w:vMerge/>
            <w:shd w:val="clear" w:color="auto" w:fill="auto"/>
          </w:tcPr>
          <w:p w14:paraId="7C5F64FF"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72B2740F"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31B532B" w14:textId="3D56BBD7"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AAA0032PSPP</w:t>
            </w:r>
          </w:p>
        </w:tc>
        <w:tc>
          <w:tcPr>
            <w:tcW w:w="1559" w:type="dxa"/>
            <w:shd w:val="clear" w:color="auto" w:fill="auto"/>
            <w:vAlign w:val="bottom"/>
          </w:tcPr>
          <w:p w14:paraId="0A526BDF" w14:textId="4370EB4B"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1034813</w:t>
            </w:r>
          </w:p>
        </w:tc>
        <w:tc>
          <w:tcPr>
            <w:tcW w:w="1985" w:type="dxa"/>
            <w:shd w:val="clear" w:color="auto" w:fill="auto"/>
            <w:vAlign w:val="bottom"/>
          </w:tcPr>
          <w:p w14:paraId="1700F5EC" w14:textId="5DFF666C"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ZI GJ 249</w:t>
            </w:r>
          </w:p>
        </w:tc>
      </w:tr>
      <w:tr w:rsidR="00A61357" w:rsidRPr="00B83045" w14:paraId="318F526D" w14:textId="77777777" w:rsidTr="00C96AAA">
        <w:trPr>
          <w:trHeight w:val="172"/>
        </w:trPr>
        <w:tc>
          <w:tcPr>
            <w:tcW w:w="1129" w:type="dxa"/>
            <w:vMerge/>
            <w:shd w:val="clear" w:color="auto" w:fill="auto"/>
          </w:tcPr>
          <w:p w14:paraId="303C1610"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0C273291"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6CB947B" w14:textId="2A0936B2"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AAA0032PSRU</w:t>
            </w:r>
          </w:p>
        </w:tc>
        <w:tc>
          <w:tcPr>
            <w:tcW w:w="1559" w:type="dxa"/>
            <w:shd w:val="clear" w:color="auto" w:fill="auto"/>
            <w:vAlign w:val="bottom"/>
          </w:tcPr>
          <w:p w14:paraId="5B0C082D" w14:textId="3E840F00"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1034814</w:t>
            </w:r>
          </w:p>
        </w:tc>
        <w:tc>
          <w:tcPr>
            <w:tcW w:w="1985" w:type="dxa"/>
            <w:shd w:val="clear" w:color="auto" w:fill="auto"/>
            <w:vAlign w:val="bottom"/>
          </w:tcPr>
          <w:p w14:paraId="77A289D9" w14:textId="6B403FA6"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ZI GJ 250</w:t>
            </w:r>
          </w:p>
        </w:tc>
      </w:tr>
      <w:tr w:rsidR="00A61357" w:rsidRPr="00B83045" w14:paraId="331FE755" w14:textId="77777777" w:rsidTr="00C96AAA">
        <w:trPr>
          <w:trHeight w:val="172"/>
        </w:trPr>
        <w:tc>
          <w:tcPr>
            <w:tcW w:w="1129" w:type="dxa"/>
            <w:vMerge/>
            <w:shd w:val="clear" w:color="auto" w:fill="auto"/>
          </w:tcPr>
          <w:p w14:paraId="6259FE88"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31868691"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0E53661" w14:textId="1AD6BC8B"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AAA0032PSSK</w:t>
            </w:r>
          </w:p>
        </w:tc>
        <w:tc>
          <w:tcPr>
            <w:tcW w:w="1559" w:type="dxa"/>
            <w:shd w:val="clear" w:color="auto" w:fill="auto"/>
            <w:vAlign w:val="bottom"/>
          </w:tcPr>
          <w:p w14:paraId="4463E893" w14:textId="3B0BD014"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1034815</w:t>
            </w:r>
          </w:p>
        </w:tc>
        <w:tc>
          <w:tcPr>
            <w:tcW w:w="1985" w:type="dxa"/>
            <w:shd w:val="clear" w:color="auto" w:fill="auto"/>
            <w:vAlign w:val="bottom"/>
          </w:tcPr>
          <w:p w14:paraId="47DE383A" w14:textId="4F3A4FDA"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3ZI GJ 251</w:t>
            </w:r>
          </w:p>
        </w:tc>
      </w:tr>
      <w:tr w:rsidR="00A61357" w:rsidRPr="00B83045" w14:paraId="7F2889DA" w14:textId="77777777" w:rsidTr="00C96AAA">
        <w:trPr>
          <w:trHeight w:val="172"/>
        </w:trPr>
        <w:tc>
          <w:tcPr>
            <w:tcW w:w="1129" w:type="dxa"/>
            <w:vMerge/>
            <w:shd w:val="clear" w:color="auto" w:fill="auto"/>
          </w:tcPr>
          <w:p w14:paraId="69FA6EAF"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4775225D"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3B42E1C" w14:textId="0B164E11"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AAA0032PUAF</w:t>
            </w:r>
          </w:p>
        </w:tc>
        <w:tc>
          <w:tcPr>
            <w:tcW w:w="1559" w:type="dxa"/>
            <w:shd w:val="clear" w:color="auto" w:fill="auto"/>
            <w:vAlign w:val="bottom"/>
          </w:tcPr>
          <w:p w14:paraId="6259F0B1" w14:textId="71BD9CEB"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1034816</w:t>
            </w:r>
          </w:p>
        </w:tc>
        <w:tc>
          <w:tcPr>
            <w:tcW w:w="1985" w:type="dxa"/>
            <w:shd w:val="clear" w:color="auto" w:fill="auto"/>
            <w:vAlign w:val="bottom"/>
          </w:tcPr>
          <w:p w14:paraId="2F738E58" w14:textId="1239CCCC"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4 ZL GJ 279</w:t>
            </w:r>
          </w:p>
        </w:tc>
      </w:tr>
      <w:tr w:rsidR="00A61357" w:rsidRPr="00B83045" w14:paraId="3B0EBD93" w14:textId="77777777" w:rsidTr="00C96AAA">
        <w:trPr>
          <w:trHeight w:val="172"/>
        </w:trPr>
        <w:tc>
          <w:tcPr>
            <w:tcW w:w="1129" w:type="dxa"/>
            <w:vMerge/>
            <w:shd w:val="clear" w:color="auto" w:fill="auto"/>
          </w:tcPr>
          <w:p w14:paraId="513D5FC3"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3A8FA783"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341A271B" w14:textId="4E727777"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AAA0032PUBR</w:t>
            </w:r>
          </w:p>
        </w:tc>
        <w:tc>
          <w:tcPr>
            <w:tcW w:w="1559" w:type="dxa"/>
            <w:shd w:val="clear" w:color="auto" w:fill="auto"/>
            <w:vAlign w:val="bottom"/>
          </w:tcPr>
          <w:p w14:paraId="6A5AFA77" w14:textId="185DE367"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1034817</w:t>
            </w:r>
          </w:p>
        </w:tc>
        <w:tc>
          <w:tcPr>
            <w:tcW w:w="1985" w:type="dxa"/>
            <w:shd w:val="clear" w:color="auto" w:fill="auto"/>
            <w:vAlign w:val="bottom"/>
          </w:tcPr>
          <w:p w14:paraId="3F47A842" w14:textId="64E9B1B8"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4 ZL GJ 281</w:t>
            </w:r>
          </w:p>
        </w:tc>
      </w:tr>
      <w:tr w:rsidR="00A61357" w:rsidRPr="00B83045" w14:paraId="5FAB7889" w14:textId="77777777" w:rsidTr="00C96AAA">
        <w:trPr>
          <w:trHeight w:val="172"/>
        </w:trPr>
        <w:tc>
          <w:tcPr>
            <w:tcW w:w="1129" w:type="dxa"/>
            <w:vMerge/>
            <w:shd w:val="clear" w:color="auto" w:fill="auto"/>
          </w:tcPr>
          <w:p w14:paraId="3F8B82D3"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6626AAFF"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47AEA60" w14:textId="7453CEBC"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AAA0032PUCX</w:t>
            </w:r>
          </w:p>
        </w:tc>
        <w:tc>
          <w:tcPr>
            <w:tcW w:w="1559" w:type="dxa"/>
            <w:shd w:val="clear" w:color="auto" w:fill="auto"/>
            <w:vAlign w:val="bottom"/>
          </w:tcPr>
          <w:p w14:paraId="2A7E5ABD" w14:textId="4E2EFBE8"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1034818</w:t>
            </w:r>
          </w:p>
        </w:tc>
        <w:tc>
          <w:tcPr>
            <w:tcW w:w="1985" w:type="dxa"/>
            <w:shd w:val="clear" w:color="auto" w:fill="auto"/>
            <w:vAlign w:val="bottom"/>
          </w:tcPr>
          <w:p w14:paraId="4C6BD3DC" w14:textId="7B82C5A0"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4 ZL GJ 282</w:t>
            </w:r>
          </w:p>
        </w:tc>
      </w:tr>
      <w:tr w:rsidR="00A61357" w:rsidRPr="00B83045" w14:paraId="05C102D4" w14:textId="77777777" w:rsidTr="00C96AAA">
        <w:trPr>
          <w:trHeight w:val="172"/>
        </w:trPr>
        <w:tc>
          <w:tcPr>
            <w:tcW w:w="1129" w:type="dxa"/>
            <w:vMerge/>
            <w:shd w:val="clear" w:color="auto" w:fill="auto"/>
          </w:tcPr>
          <w:p w14:paraId="503C02E6"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2948174F"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DB2FECD" w14:textId="62E47CDD"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AAA0032PUDM</w:t>
            </w:r>
          </w:p>
        </w:tc>
        <w:tc>
          <w:tcPr>
            <w:tcW w:w="1559" w:type="dxa"/>
            <w:shd w:val="clear" w:color="auto" w:fill="auto"/>
            <w:vAlign w:val="bottom"/>
          </w:tcPr>
          <w:p w14:paraId="66E5D4CA" w14:textId="7297204B"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1034819</w:t>
            </w:r>
          </w:p>
        </w:tc>
        <w:tc>
          <w:tcPr>
            <w:tcW w:w="1985" w:type="dxa"/>
            <w:shd w:val="clear" w:color="auto" w:fill="auto"/>
            <w:vAlign w:val="bottom"/>
          </w:tcPr>
          <w:p w14:paraId="1A212CD1" w14:textId="2ABEE0AC"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4 ZL GJ 283</w:t>
            </w:r>
          </w:p>
        </w:tc>
      </w:tr>
      <w:tr w:rsidR="00A61357" w:rsidRPr="00B83045" w14:paraId="7DE2DDFA" w14:textId="77777777" w:rsidTr="00C96AAA">
        <w:trPr>
          <w:trHeight w:val="172"/>
        </w:trPr>
        <w:tc>
          <w:tcPr>
            <w:tcW w:w="1129" w:type="dxa"/>
            <w:vMerge/>
            <w:shd w:val="clear" w:color="auto" w:fill="auto"/>
          </w:tcPr>
          <w:p w14:paraId="58963BA2"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167A8DAC"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699AE76" w14:textId="77BDF109"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AAA0032PUEA</w:t>
            </w:r>
          </w:p>
        </w:tc>
        <w:tc>
          <w:tcPr>
            <w:tcW w:w="1559" w:type="dxa"/>
            <w:shd w:val="clear" w:color="auto" w:fill="auto"/>
            <w:vAlign w:val="bottom"/>
          </w:tcPr>
          <w:p w14:paraId="00C6E0CE" w14:textId="4CD4DC35"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1034820</w:t>
            </w:r>
          </w:p>
        </w:tc>
        <w:tc>
          <w:tcPr>
            <w:tcW w:w="1985" w:type="dxa"/>
            <w:shd w:val="clear" w:color="auto" w:fill="auto"/>
            <w:vAlign w:val="bottom"/>
          </w:tcPr>
          <w:p w14:paraId="68AADCBB" w14:textId="1D10B380"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4 ZL GJ 284</w:t>
            </w:r>
          </w:p>
        </w:tc>
      </w:tr>
      <w:tr w:rsidR="00A61357" w:rsidRPr="00B83045" w14:paraId="0979DF8B" w14:textId="77777777" w:rsidTr="00C96AAA">
        <w:trPr>
          <w:trHeight w:val="172"/>
        </w:trPr>
        <w:tc>
          <w:tcPr>
            <w:tcW w:w="1129" w:type="dxa"/>
            <w:vMerge/>
            <w:shd w:val="clear" w:color="auto" w:fill="auto"/>
          </w:tcPr>
          <w:p w14:paraId="036AC8A5"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32A00921"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08B10C1" w14:textId="24C2EB9A"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AAA0032PUFT</w:t>
            </w:r>
          </w:p>
        </w:tc>
        <w:tc>
          <w:tcPr>
            <w:tcW w:w="1559" w:type="dxa"/>
            <w:shd w:val="clear" w:color="auto" w:fill="auto"/>
            <w:vAlign w:val="bottom"/>
          </w:tcPr>
          <w:p w14:paraId="320E86D1" w14:textId="64D52BF7"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1034821</w:t>
            </w:r>
          </w:p>
        </w:tc>
        <w:tc>
          <w:tcPr>
            <w:tcW w:w="1985" w:type="dxa"/>
            <w:shd w:val="clear" w:color="auto" w:fill="auto"/>
            <w:vAlign w:val="bottom"/>
          </w:tcPr>
          <w:p w14:paraId="7256DD6F" w14:textId="61048556"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4 ZL GJ 285</w:t>
            </w:r>
          </w:p>
        </w:tc>
      </w:tr>
      <w:tr w:rsidR="00A61357" w:rsidRPr="00B83045" w14:paraId="60E48229" w14:textId="77777777" w:rsidTr="00C96AAA">
        <w:trPr>
          <w:trHeight w:val="172"/>
        </w:trPr>
        <w:tc>
          <w:tcPr>
            <w:tcW w:w="1129" w:type="dxa"/>
            <w:vMerge/>
            <w:shd w:val="clear" w:color="auto" w:fill="auto"/>
          </w:tcPr>
          <w:p w14:paraId="21B142C2"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285ABFCE"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3C7D0592" w14:textId="057C0F95"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AAA0032PUHY</w:t>
            </w:r>
          </w:p>
        </w:tc>
        <w:tc>
          <w:tcPr>
            <w:tcW w:w="1559" w:type="dxa"/>
            <w:shd w:val="clear" w:color="auto" w:fill="auto"/>
            <w:vAlign w:val="bottom"/>
          </w:tcPr>
          <w:p w14:paraId="234B93AC" w14:textId="036E8AB8"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1034822</w:t>
            </w:r>
          </w:p>
        </w:tc>
        <w:tc>
          <w:tcPr>
            <w:tcW w:w="1985" w:type="dxa"/>
            <w:shd w:val="clear" w:color="auto" w:fill="auto"/>
            <w:vAlign w:val="bottom"/>
          </w:tcPr>
          <w:p w14:paraId="256CFAF6" w14:textId="42CC622D"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4 ZL GJ 286</w:t>
            </w:r>
          </w:p>
        </w:tc>
      </w:tr>
      <w:tr w:rsidR="00A61357" w:rsidRPr="00B83045" w14:paraId="2489EFE8" w14:textId="77777777" w:rsidTr="00C96AAA">
        <w:trPr>
          <w:trHeight w:val="172"/>
        </w:trPr>
        <w:tc>
          <w:tcPr>
            <w:tcW w:w="1129" w:type="dxa"/>
            <w:vMerge/>
            <w:shd w:val="clear" w:color="auto" w:fill="auto"/>
          </w:tcPr>
          <w:p w14:paraId="39625415"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0C4086C5"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27EDE94" w14:textId="35DF2E11"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AAA0032PUJH</w:t>
            </w:r>
          </w:p>
        </w:tc>
        <w:tc>
          <w:tcPr>
            <w:tcW w:w="1559" w:type="dxa"/>
            <w:shd w:val="clear" w:color="auto" w:fill="auto"/>
            <w:vAlign w:val="bottom"/>
          </w:tcPr>
          <w:p w14:paraId="782D9147" w14:textId="4DF71439"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1034823</w:t>
            </w:r>
          </w:p>
        </w:tc>
        <w:tc>
          <w:tcPr>
            <w:tcW w:w="1985" w:type="dxa"/>
            <w:shd w:val="clear" w:color="auto" w:fill="auto"/>
            <w:vAlign w:val="bottom"/>
          </w:tcPr>
          <w:p w14:paraId="072B55DF" w14:textId="1ACFA494"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4 ZL GJ 287</w:t>
            </w:r>
          </w:p>
        </w:tc>
      </w:tr>
      <w:tr w:rsidR="00A61357" w:rsidRPr="00B83045" w14:paraId="33F76B7A" w14:textId="77777777" w:rsidTr="00C96AAA">
        <w:trPr>
          <w:trHeight w:val="172"/>
        </w:trPr>
        <w:tc>
          <w:tcPr>
            <w:tcW w:w="1129" w:type="dxa"/>
            <w:vMerge/>
            <w:shd w:val="clear" w:color="auto" w:fill="auto"/>
          </w:tcPr>
          <w:p w14:paraId="5AC54AFB"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5DDA65C2"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E7EB6DE" w14:textId="2AE97B63"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AAA0032PUKL</w:t>
            </w:r>
          </w:p>
        </w:tc>
        <w:tc>
          <w:tcPr>
            <w:tcW w:w="1559" w:type="dxa"/>
            <w:shd w:val="clear" w:color="auto" w:fill="auto"/>
            <w:vAlign w:val="bottom"/>
          </w:tcPr>
          <w:p w14:paraId="7E3A31FE" w14:textId="5A2F5297"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1034824</w:t>
            </w:r>
          </w:p>
        </w:tc>
        <w:tc>
          <w:tcPr>
            <w:tcW w:w="1985" w:type="dxa"/>
            <w:shd w:val="clear" w:color="auto" w:fill="auto"/>
            <w:vAlign w:val="bottom"/>
          </w:tcPr>
          <w:p w14:paraId="199CEB31" w14:textId="64804B96"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4 ZL GJ 288</w:t>
            </w:r>
          </w:p>
        </w:tc>
      </w:tr>
      <w:tr w:rsidR="00A61357" w:rsidRPr="00B83045" w14:paraId="41851BA7" w14:textId="77777777" w:rsidTr="00C96AAA">
        <w:trPr>
          <w:trHeight w:val="172"/>
        </w:trPr>
        <w:tc>
          <w:tcPr>
            <w:tcW w:w="1129" w:type="dxa"/>
            <w:vMerge/>
            <w:shd w:val="clear" w:color="auto" w:fill="auto"/>
          </w:tcPr>
          <w:p w14:paraId="35E2F566"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5EED07DE"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653CA3B" w14:textId="28E0A671"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AAA0032PULW</w:t>
            </w:r>
          </w:p>
        </w:tc>
        <w:tc>
          <w:tcPr>
            <w:tcW w:w="1559" w:type="dxa"/>
            <w:shd w:val="clear" w:color="auto" w:fill="auto"/>
            <w:vAlign w:val="bottom"/>
          </w:tcPr>
          <w:p w14:paraId="17821992" w14:textId="4D5DF492"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1034825</w:t>
            </w:r>
          </w:p>
        </w:tc>
        <w:tc>
          <w:tcPr>
            <w:tcW w:w="1985" w:type="dxa"/>
            <w:shd w:val="clear" w:color="auto" w:fill="auto"/>
            <w:vAlign w:val="bottom"/>
          </w:tcPr>
          <w:p w14:paraId="751BAB3C" w14:textId="287C75BC"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4 ZL GJ 289</w:t>
            </w:r>
          </w:p>
        </w:tc>
      </w:tr>
      <w:tr w:rsidR="00A61357" w:rsidRPr="00B83045" w14:paraId="599A0743" w14:textId="77777777" w:rsidTr="00C96AAA">
        <w:trPr>
          <w:trHeight w:val="172"/>
        </w:trPr>
        <w:tc>
          <w:tcPr>
            <w:tcW w:w="1129" w:type="dxa"/>
            <w:vMerge/>
            <w:shd w:val="clear" w:color="auto" w:fill="auto"/>
          </w:tcPr>
          <w:p w14:paraId="2A829D14"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276" w:type="dxa"/>
            <w:vMerge/>
            <w:shd w:val="clear" w:color="auto" w:fill="auto"/>
          </w:tcPr>
          <w:p w14:paraId="6FD0BFB6" w14:textId="77777777" w:rsidR="00DC56F5" w:rsidRPr="00B83045" w:rsidRDefault="00DC56F5" w:rsidP="006D59B8">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365792D8" w14:textId="49BD67F7"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AAA0032PUMS</w:t>
            </w:r>
          </w:p>
        </w:tc>
        <w:tc>
          <w:tcPr>
            <w:tcW w:w="1559" w:type="dxa"/>
            <w:shd w:val="clear" w:color="auto" w:fill="auto"/>
            <w:vAlign w:val="bottom"/>
          </w:tcPr>
          <w:p w14:paraId="58A92755" w14:textId="024A5131" w:rsidR="00DC56F5" w:rsidRPr="00B83045" w:rsidRDefault="00DC56F5" w:rsidP="006D59B8">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1034826</w:t>
            </w:r>
          </w:p>
        </w:tc>
        <w:tc>
          <w:tcPr>
            <w:tcW w:w="1985" w:type="dxa"/>
            <w:shd w:val="clear" w:color="auto" w:fill="auto"/>
            <w:vAlign w:val="bottom"/>
          </w:tcPr>
          <w:p w14:paraId="6C56D0ED" w14:textId="78196BD6" w:rsidR="00DC56F5" w:rsidRPr="00B83045" w:rsidRDefault="00DC56F5" w:rsidP="006D59B8">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4 ZL GJ 290</w:t>
            </w:r>
          </w:p>
        </w:tc>
      </w:tr>
      <w:tr w:rsidR="00A61357" w:rsidRPr="00B83045" w14:paraId="24AFFB8A" w14:textId="77777777" w:rsidTr="00C96AAA">
        <w:trPr>
          <w:trHeight w:val="172"/>
        </w:trPr>
        <w:tc>
          <w:tcPr>
            <w:tcW w:w="1129" w:type="dxa"/>
            <w:vMerge/>
            <w:shd w:val="clear" w:color="auto" w:fill="auto"/>
          </w:tcPr>
          <w:p w14:paraId="0515763A"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276" w:type="dxa"/>
            <w:vMerge/>
            <w:shd w:val="clear" w:color="auto" w:fill="auto"/>
          </w:tcPr>
          <w:p w14:paraId="23653D3A"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DEAAFB6" w14:textId="02BD421F"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AAA0032PUNN</w:t>
            </w:r>
          </w:p>
        </w:tc>
        <w:tc>
          <w:tcPr>
            <w:tcW w:w="1559" w:type="dxa"/>
            <w:shd w:val="clear" w:color="auto" w:fill="auto"/>
            <w:vAlign w:val="bottom"/>
          </w:tcPr>
          <w:p w14:paraId="2F63CA8F" w14:textId="319E6253"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1034827</w:t>
            </w:r>
          </w:p>
        </w:tc>
        <w:tc>
          <w:tcPr>
            <w:tcW w:w="1985" w:type="dxa"/>
            <w:shd w:val="clear" w:color="auto" w:fill="auto"/>
            <w:vAlign w:val="bottom"/>
          </w:tcPr>
          <w:p w14:paraId="225EAA17" w14:textId="242ED370" w:rsidR="00DC56F5" w:rsidRPr="00B83045" w:rsidRDefault="00DC56F5" w:rsidP="00686FD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4 ZL GJ 291</w:t>
            </w:r>
          </w:p>
        </w:tc>
      </w:tr>
      <w:tr w:rsidR="00A61357" w:rsidRPr="00B83045" w14:paraId="3BA16E6E" w14:textId="77777777" w:rsidTr="00C96AAA">
        <w:trPr>
          <w:trHeight w:val="172"/>
        </w:trPr>
        <w:tc>
          <w:tcPr>
            <w:tcW w:w="1129" w:type="dxa"/>
            <w:vMerge/>
            <w:shd w:val="clear" w:color="auto" w:fill="auto"/>
          </w:tcPr>
          <w:p w14:paraId="0E51A60B"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276" w:type="dxa"/>
            <w:vMerge/>
            <w:shd w:val="clear" w:color="auto" w:fill="auto"/>
          </w:tcPr>
          <w:p w14:paraId="6D5B9D5B"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6EB09016" w14:textId="33722C88"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AAA0032PUOE</w:t>
            </w:r>
          </w:p>
        </w:tc>
        <w:tc>
          <w:tcPr>
            <w:tcW w:w="1559" w:type="dxa"/>
            <w:shd w:val="clear" w:color="auto" w:fill="auto"/>
            <w:vAlign w:val="bottom"/>
          </w:tcPr>
          <w:p w14:paraId="069488B8" w14:textId="3E2323C4"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1034828</w:t>
            </w:r>
          </w:p>
        </w:tc>
        <w:tc>
          <w:tcPr>
            <w:tcW w:w="1985" w:type="dxa"/>
            <w:shd w:val="clear" w:color="auto" w:fill="auto"/>
            <w:vAlign w:val="bottom"/>
          </w:tcPr>
          <w:p w14:paraId="0B4D9D8A" w14:textId="651FDF2E" w:rsidR="00DC56F5" w:rsidRPr="00B83045" w:rsidRDefault="00DC56F5" w:rsidP="00686FD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4 ZL GJ 292</w:t>
            </w:r>
          </w:p>
        </w:tc>
      </w:tr>
      <w:tr w:rsidR="00A61357" w:rsidRPr="00B83045" w14:paraId="5D693919" w14:textId="77777777" w:rsidTr="00C96AAA">
        <w:trPr>
          <w:trHeight w:val="172"/>
        </w:trPr>
        <w:tc>
          <w:tcPr>
            <w:tcW w:w="1129" w:type="dxa"/>
            <w:vMerge/>
            <w:shd w:val="clear" w:color="auto" w:fill="auto"/>
          </w:tcPr>
          <w:p w14:paraId="3B164DC0"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276" w:type="dxa"/>
            <w:vMerge/>
            <w:shd w:val="clear" w:color="auto" w:fill="auto"/>
          </w:tcPr>
          <w:p w14:paraId="61B185C8"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2662AFC" w14:textId="12C1E4C5"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AAA0032PUPP</w:t>
            </w:r>
          </w:p>
        </w:tc>
        <w:tc>
          <w:tcPr>
            <w:tcW w:w="1559" w:type="dxa"/>
            <w:shd w:val="clear" w:color="auto" w:fill="auto"/>
            <w:vAlign w:val="bottom"/>
          </w:tcPr>
          <w:p w14:paraId="548C03E0" w14:textId="3372131D"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1034829</w:t>
            </w:r>
          </w:p>
        </w:tc>
        <w:tc>
          <w:tcPr>
            <w:tcW w:w="1985" w:type="dxa"/>
            <w:shd w:val="clear" w:color="auto" w:fill="auto"/>
            <w:vAlign w:val="bottom"/>
          </w:tcPr>
          <w:p w14:paraId="1A7D8BCF" w14:textId="3A540631" w:rsidR="00DC56F5" w:rsidRPr="00B83045" w:rsidRDefault="00DC56F5" w:rsidP="00686FD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4 ZL GJ 293</w:t>
            </w:r>
          </w:p>
        </w:tc>
      </w:tr>
      <w:tr w:rsidR="00A61357" w:rsidRPr="00B83045" w14:paraId="2207B4F8" w14:textId="77777777" w:rsidTr="00C96AAA">
        <w:trPr>
          <w:trHeight w:val="172"/>
        </w:trPr>
        <w:tc>
          <w:tcPr>
            <w:tcW w:w="1129" w:type="dxa"/>
            <w:vMerge/>
            <w:shd w:val="clear" w:color="auto" w:fill="auto"/>
          </w:tcPr>
          <w:p w14:paraId="28C05710"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276" w:type="dxa"/>
            <w:vMerge/>
            <w:shd w:val="clear" w:color="auto" w:fill="auto"/>
          </w:tcPr>
          <w:p w14:paraId="75D8D8A0"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AFB6DD6" w14:textId="447E6AA8"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AAA0032PURU</w:t>
            </w:r>
          </w:p>
        </w:tc>
        <w:tc>
          <w:tcPr>
            <w:tcW w:w="1559" w:type="dxa"/>
            <w:shd w:val="clear" w:color="auto" w:fill="auto"/>
            <w:vAlign w:val="bottom"/>
          </w:tcPr>
          <w:p w14:paraId="3AB15A06" w14:textId="40CE753D"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1034830</w:t>
            </w:r>
          </w:p>
        </w:tc>
        <w:tc>
          <w:tcPr>
            <w:tcW w:w="1985" w:type="dxa"/>
            <w:shd w:val="clear" w:color="auto" w:fill="auto"/>
            <w:vAlign w:val="bottom"/>
          </w:tcPr>
          <w:p w14:paraId="40D76342" w14:textId="4B748691" w:rsidR="00DC56F5" w:rsidRPr="00B83045" w:rsidRDefault="00DC56F5" w:rsidP="00686FD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4 ZL GJ 294</w:t>
            </w:r>
          </w:p>
        </w:tc>
      </w:tr>
      <w:tr w:rsidR="00A61357" w:rsidRPr="00B83045" w14:paraId="343C00F7" w14:textId="77777777" w:rsidTr="00C96AAA">
        <w:trPr>
          <w:trHeight w:val="172"/>
        </w:trPr>
        <w:tc>
          <w:tcPr>
            <w:tcW w:w="1129" w:type="dxa"/>
            <w:vMerge/>
            <w:shd w:val="clear" w:color="auto" w:fill="auto"/>
          </w:tcPr>
          <w:p w14:paraId="1CB64757"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276" w:type="dxa"/>
            <w:vMerge/>
            <w:shd w:val="clear" w:color="auto" w:fill="auto"/>
          </w:tcPr>
          <w:p w14:paraId="17DBA5C1"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6072AC16" w14:textId="505B479C"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AAA0032PUSK</w:t>
            </w:r>
          </w:p>
        </w:tc>
        <w:tc>
          <w:tcPr>
            <w:tcW w:w="1559" w:type="dxa"/>
            <w:shd w:val="clear" w:color="auto" w:fill="auto"/>
            <w:vAlign w:val="bottom"/>
          </w:tcPr>
          <w:p w14:paraId="2A40B311" w14:textId="58D70AD4"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1034831</w:t>
            </w:r>
          </w:p>
        </w:tc>
        <w:tc>
          <w:tcPr>
            <w:tcW w:w="1985" w:type="dxa"/>
            <w:shd w:val="clear" w:color="auto" w:fill="auto"/>
            <w:vAlign w:val="bottom"/>
          </w:tcPr>
          <w:p w14:paraId="0F225C4F" w14:textId="4CC75B14" w:rsidR="00DC56F5" w:rsidRPr="00B83045" w:rsidRDefault="00DC56F5" w:rsidP="00686FD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4ZL GJ 295</w:t>
            </w:r>
          </w:p>
        </w:tc>
      </w:tr>
      <w:tr w:rsidR="00A61357" w:rsidRPr="00B83045" w14:paraId="7E0C0915" w14:textId="77777777" w:rsidTr="00C96AAA">
        <w:trPr>
          <w:trHeight w:val="172"/>
        </w:trPr>
        <w:tc>
          <w:tcPr>
            <w:tcW w:w="1129" w:type="dxa"/>
            <w:vMerge/>
            <w:shd w:val="clear" w:color="auto" w:fill="auto"/>
          </w:tcPr>
          <w:p w14:paraId="7CFDDB65"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276" w:type="dxa"/>
            <w:vMerge/>
            <w:shd w:val="clear" w:color="auto" w:fill="auto"/>
          </w:tcPr>
          <w:p w14:paraId="31D69F76"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1B04FC1" w14:textId="16FDF5F8"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AAA0032PSTO</w:t>
            </w:r>
          </w:p>
        </w:tc>
        <w:tc>
          <w:tcPr>
            <w:tcW w:w="1559" w:type="dxa"/>
            <w:shd w:val="clear" w:color="auto" w:fill="auto"/>
            <w:vAlign w:val="bottom"/>
          </w:tcPr>
          <w:p w14:paraId="33F06971" w14:textId="27D1ED8F"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1034832</w:t>
            </w:r>
          </w:p>
        </w:tc>
        <w:tc>
          <w:tcPr>
            <w:tcW w:w="1985" w:type="dxa"/>
            <w:shd w:val="clear" w:color="auto" w:fill="auto"/>
            <w:vAlign w:val="bottom"/>
          </w:tcPr>
          <w:p w14:paraId="2909F516" w14:textId="3B933ED9" w:rsidR="00DC56F5" w:rsidRPr="00B83045" w:rsidRDefault="00DC56F5" w:rsidP="00686FD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3ZI GJ 252</w:t>
            </w:r>
          </w:p>
        </w:tc>
      </w:tr>
      <w:tr w:rsidR="00A61357" w:rsidRPr="00B83045" w14:paraId="6AABBD18" w14:textId="77777777" w:rsidTr="00C96AAA">
        <w:trPr>
          <w:trHeight w:val="172"/>
        </w:trPr>
        <w:tc>
          <w:tcPr>
            <w:tcW w:w="1129" w:type="dxa"/>
            <w:vMerge/>
            <w:shd w:val="clear" w:color="auto" w:fill="auto"/>
          </w:tcPr>
          <w:p w14:paraId="2EC55E65"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276" w:type="dxa"/>
            <w:vMerge/>
            <w:shd w:val="clear" w:color="auto" w:fill="auto"/>
          </w:tcPr>
          <w:p w14:paraId="64C31498"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AF9E522" w14:textId="1ADED1A4"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AAA0032PSUZ</w:t>
            </w:r>
          </w:p>
        </w:tc>
        <w:tc>
          <w:tcPr>
            <w:tcW w:w="1559" w:type="dxa"/>
            <w:shd w:val="clear" w:color="auto" w:fill="auto"/>
            <w:vAlign w:val="bottom"/>
          </w:tcPr>
          <w:p w14:paraId="4FD821FE" w14:textId="711D4D01"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1034833</w:t>
            </w:r>
          </w:p>
        </w:tc>
        <w:tc>
          <w:tcPr>
            <w:tcW w:w="1985" w:type="dxa"/>
            <w:shd w:val="clear" w:color="auto" w:fill="auto"/>
            <w:vAlign w:val="bottom"/>
          </w:tcPr>
          <w:p w14:paraId="319CE28B" w14:textId="0C2003B2" w:rsidR="00DC56F5" w:rsidRPr="00B83045" w:rsidRDefault="00DC56F5" w:rsidP="00686FD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ZI GJ 253</w:t>
            </w:r>
          </w:p>
        </w:tc>
      </w:tr>
      <w:tr w:rsidR="00A61357" w:rsidRPr="00B83045" w14:paraId="0471B543" w14:textId="77777777" w:rsidTr="00C96AAA">
        <w:trPr>
          <w:trHeight w:val="172"/>
        </w:trPr>
        <w:tc>
          <w:tcPr>
            <w:tcW w:w="1129" w:type="dxa"/>
            <w:vMerge/>
            <w:shd w:val="clear" w:color="auto" w:fill="auto"/>
          </w:tcPr>
          <w:p w14:paraId="59823050"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276" w:type="dxa"/>
            <w:vMerge/>
            <w:shd w:val="clear" w:color="auto" w:fill="auto"/>
          </w:tcPr>
          <w:p w14:paraId="72844ACC"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83656DD" w14:textId="433A7F88"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AAA0032PSWF</w:t>
            </w:r>
          </w:p>
        </w:tc>
        <w:tc>
          <w:tcPr>
            <w:tcW w:w="1559" w:type="dxa"/>
            <w:shd w:val="clear" w:color="auto" w:fill="auto"/>
            <w:vAlign w:val="bottom"/>
          </w:tcPr>
          <w:p w14:paraId="37AF45B6" w14:textId="363B6344"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1034834</w:t>
            </w:r>
          </w:p>
        </w:tc>
        <w:tc>
          <w:tcPr>
            <w:tcW w:w="1985" w:type="dxa"/>
            <w:shd w:val="clear" w:color="auto" w:fill="auto"/>
            <w:vAlign w:val="bottom"/>
          </w:tcPr>
          <w:p w14:paraId="5A122065" w14:textId="1F5BFFE5" w:rsidR="00DC56F5" w:rsidRPr="00B83045" w:rsidRDefault="00DC56F5" w:rsidP="00686FD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ZJ GJ 254</w:t>
            </w:r>
          </w:p>
        </w:tc>
      </w:tr>
      <w:tr w:rsidR="00A61357" w:rsidRPr="00B83045" w14:paraId="4581847F" w14:textId="77777777" w:rsidTr="00C96AAA">
        <w:trPr>
          <w:trHeight w:val="172"/>
        </w:trPr>
        <w:tc>
          <w:tcPr>
            <w:tcW w:w="1129" w:type="dxa"/>
            <w:vMerge/>
            <w:shd w:val="clear" w:color="auto" w:fill="auto"/>
          </w:tcPr>
          <w:p w14:paraId="19437467"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276" w:type="dxa"/>
            <w:vMerge/>
            <w:shd w:val="clear" w:color="auto" w:fill="auto"/>
          </w:tcPr>
          <w:p w14:paraId="4BD55B93"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326ED2B" w14:textId="2774C604"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AAA0032PSXR</w:t>
            </w:r>
          </w:p>
        </w:tc>
        <w:tc>
          <w:tcPr>
            <w:tcW w:w="1559" w:type="dxa"/>
            <w:shd w:val="clear" w:color="auto" w:fill="auto"/>
            <w:vAlign w:val="bottom"/>
          </w:tcPr>
          <w:p w14:paraId="17657180" w14:textId="45DD486A"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1034835</w:t>
            </w:r>
          </w:p>
        </w:tc>
        <w:tc>
          <w:tcPr>
            <w:tcW w:w="1985" w:type="dxa"/>
            <w:shd w:val="clear" w:color="auto" w:fill="auto"/>
            <w:vAlign w:val="bottom"/>
          </w:tcPr>
          <w:p w14:paraId="29BFFE0A" w14:textId="552FF6DA" w:rsidR="00DC56F5" w:rsidRPr="00B83045" w:rsidRDefault="00DC56F5" w:rsidP="00686FD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3ZJ GJ 255</w:t>
            </w:r>
          </w:p>
        </w:tc>
      </w:tr>
      <w:tr w:rsidR="00A61357" w:rsidRPr="00B83045" w14:paraId="77BF9353" w14:textId="77777777" w:rsidTr="00C96AAA">
        <w:trPr>
          <w:trHeight w:val="172"/>
        </w:trPr>
        <w:tc>
          <w:tcPr>
            <w:tcW w:w="1129" w:type="dxa"/>
            <w:vMerge/>
            <w:shd w:val="clear" w:color="auto" w:fill="auto"/>
          </w:tcPr>
          <w:p w14:paraId="14C4E530"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276" w:type="dxa"/>
            <w:vMerge/>
            <w:shd w:val="clear" w:color="auto" w:fill="auto"/>
          </w:tcPr>
          <w:p w14:paraId="60992F3D"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6FB617F7" w14:textId="2C1DFC10"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AAA0032PSYX</w:t>
            </w:r>
          </w:p>
        </w:tc>
        <w:tc>
          <w:tcPr>
            <w:tcW w:w="1559" w:type="dxa"/>
            <w:shd w:val="clear" w:color="auto" w:fill="auto"/>
            <w:vAlign w:val="bottom"/>
          </w:tcPr>
          <w:p w14:paraId="37C252A5" w14:textId="155BB6C0"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1034836</w:t>
            </w:r>
          </w:p>
        </w:tc>
        <w:tc>
          <w:tcPr>
            <w:tcW w:w="1985" w:type="dxa"/>
            <w:shd w:val="clear" w:color="auto" w:fill="auto"/>
            <w:vAlign w:val="bottom"/>
          </w:tcPr>
          <w:p w14:paraId="34E95DC8" w14:textId="7A7E9B6B" w:rsidR="00DC56F5" w:rsidRPr="00B83045" w:rsidRDefault="00DC56F5" w:rsidP="00686FD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ZJ GJ 256</w:t>
            </w:r>
          </w:p>
        </w:tc>
      </w:tr>
      <w:tr w:rsidR="00A61357" w:rsidRPr="00B83045" w14:paraId="27A66E2F" w14:textId="77777777" w:rsidTr="00C96AAA">
        <w:trPr>
          <w:trHeight w:val="172"/>
        </w:trPr>
        <w:tc>
          <w:tcPr>
            <w:tcW w:w="1129" w:type="dxa"/>
            <w:vMerge/>
            <w:shd w:val="clear" w:color="auto" w:fill="auto"/>
          </w:tcPr>
          <w:p w14:paraId="0B83D6E9"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276" w:type="dxa"/>
            <w:vMerge/>
            <w:shd w:val="clear" w:color="auto" w:fill="auto"/>
          </w:tcPr>
          <w:p w14:paraId="5BD85094"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49836DA" w14:textId="661D567F"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AAA0032PSZM</w:t>
            </w:r>
          </w:p>
        </w:tc>
        <w:tc>
          <w:tcPr>
            <w:tcW w:w="1559" w:type="dxa"/>
            <w:shd w:val="clear" w:color="auto" w:fill="auto"/>
            <w:vAlign w:val="bottom"/>
          </w:tcPr>
          <w:p w14:paraId="2E7D110E" w14:textId="0E8C4571"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1034837</w:t>
            </w:r>
          </w:p>
        </w:tc>
        <w:tc>
          <w:tcPr>
            <w:tcW w:w="1985" w:type="dxa"/>
            <w:shd w:val="clear" w:color="auto" w:fill="auto"/>
            <w:vAlign w:val="bottom"/>
          </w:tcPr>
          <w:p w14:paraId="0F0400FC" w14:textId="3650CAD5" w:rsidR="00DC56F5" w:rsidRPr="00B83045" w:rsidRDefault="00DC56F5" w:rsidP="00686FD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ZJ GJ 257</w:t>
            </w:r>
          </w:p>
        </w:tc>
      </w:tr>
      <w:tr w:rsidR="00A61357" w:rsidRPr="00B83045" w14:paraId="0AE3C964" w14:textId="77777777" w:rsidTr="00C96AAA">
        <w:trPr>
          <w:trHeight w:val="172"/>
        </w:trPr>
        <w:tc>
          <w:tcPr>
            <w:tcW w:w="1129" w:type="dxa"/>
            <w:vMerge/>
            <w:shd w:val="clear" w:color="auto" w:fill="auto"/>
          </w:tcPr>
          <w:p w14:paraId="36DDC21D"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276" w:type="dxa"/>
            <w:vMerge/>
            <w:shd w:val="clear" w:color="auto" w:fill="auto"/>
          </w:tcPr>
          <w:p w14:paraId="746C9F7C"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062F46CB" w14:textId="54820B7E"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AAA0032PTAW</w:t>
            </w:r>
          </w:p>
        </w:tc>
        <w:tc>
          <w:tcPr>
            <w:tcW w:w="1559" w:type="dxa"/>
            <w:shd w:val="clear" w:color="auto" w:fill="auto"/>
            <w:vAlign w:val="bottom"/>
          </w:tcPr>
          <w:p w14:paraId="5EBB9F34" w14:textId="1BFFD0DE"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1034838</w:t>
            </w:r>
          </w:p>
        </w:tc>
        <w:tc>
          <w:tcPr>
            <w:tcW w:w="1985" w:type="dxa"/>
            <w:shd w:val="clear" w:color="auto" w:fill="auto"/>
            <w:vAlign w:val="bottom"/>
          </w:tcPr>
          <w:p w14:paraId="5ED77657" w14:textId="3FFCA44C" w:rsidR="00DC56F5" w:rsidRPr="00B83045" w:rsidRDefault="00DC56F5" w:rsidP="00686FD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ZJ GJ 258</w:t>
            </w:r>
          </w:p>
        </w:tc>
      </w:tr>
      <w:tr w:rsidR="00A61357" w:rsidRPr="00B83045" w14:paraId="180F1CC1" w14:textId="77777777" w:rsidTr="00C96AAA">
        <w:trPr>
          <w:trHeight w:val="172"/>
        </w:trPr>
        <w:tc>
          <w:tcPr>
            <w:tcW w:w="1129" w:type="dxa"/>
            <w:vMerge/>
            <w:shd w:val="clear" w:color="auto" w:fill="auto"/>
          </w:tcPr>
          <w:p w14:paraId="5FB1B660"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276" w:type="dxa"/>
            <w:vMerge/>
            <w:shd w:val="clear" w:color="auto" w:fill="auto"/>
          </w:tcPr>
          <w:p w14:paraId="3FAE71CB"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2504852" w14:textId="5A37D4AB"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AAA0032PTBS</w:t>
            </w:r>
          </w:p>
        </w:tc>
        <w:tc>
          <w:tcPr>
            <w:tcW w:w="1559" w:type="dxa"/>
            <w:shd w:val="clear" w:color="auto" w:fill="auto"/>
            <w:vAlign w:val="bottom"/>
          </w:tcPr>
          <w:p w14:paraId="7CF347E1" w14:textId="2AE694E4"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1034839</w:t>
            </w:r>
          </w:p>
        </w:tc>
        <w:tc>
          <w:tcPr>
            <w:tcW w:w="1985" w:type="dxa"/>
            <w:shd w:val="clear" w:color="auto" w:fill="auto"/>
            <w:vAlign w:val="bottom"/>
          </w:tcPr>
          <w:p w14:paraId="1C1977A1" w14:textId="6AEAB077" w:rsidR="00DC56F5" w:rsidRPr="00B83045" w:rsidRDefault="00DC56F5" w:rsidP="00686FD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ZJ GJ 259</w:t>
            </w:r>
          </w:p>
        </w:tc>
      </w:tr>
      <w:tr w:rsidR="00A61357" w:rsidRPr="00B83045" w14:paraId="52B14AC9" w14:textId="77777777" w:rsidTr="00C96AAA">
        <w:trPr>
          <w:trHeight w:val="172"/>
        </w:trPr>
        <w:tc>
          <w:tcPr>
            <w:tcW w:w="1129" w:type="dxa"/>
            <w:vMerge/>
            <w:shd w:val="clear" w:color="auto" w:fill="auto"/>
          </w:tcPr>
          <w:p w14:paraId="16CED39C"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276" w:type="dxa"/>
            <w:vMerge/>
            <w:shd w:val="clear" w:color="auto" w:fill="auto"/>
          </w:tcPr>
          <w:p w14:paraId="1798C3B1"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A9823BB" w14:textId="4880A391"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AAA0032PTCN</w:t>
            </w:r>
          </w:p>
        </w:tc>
        <w:tc>
          <w:tcPr>
            <w:tcW w:w="1559" w:type="dxa"/>
            <w:shd w:val="clear" w:color="auto" w:fill="auto"/>
            <w:vAlign w:val="bottom"/>
          </w:tcPr>
          <w:p w14:paraId="199FB33F" w14:textId="0A0FBF88"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1034840</w:t>
            </w:r>
          </w:p>
        </w:tc>
        <w:tc>
          <w:tcPr>
            <w:tcW w:w="1985" w:type="dxa"/>
            <w:shd w:val="clear" w:color="auto" w:fill="auto"/>
            <w:vAlign w:val="bottom"/>
          </w:tcPr>
          <w:p w14:paraId="1EAC4A76" w14:textId="19336D52" w:rsidR="00DC56F5" w:rsidRPr="00B83045" w:rsidRDefault="00DC56F5" w:rsidP="00686FD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ZJ GJ 260</w:t>
            </w:r>
          </w:p>
        </w:tc>
      </w:tr>
      <w:tr w:rsidR="00A61357" w:rsidRPr="00B83045" w14:paraId="44A71DD4" w14:textId="77777777" w:rsidTr="00C96AAA">
        <w:trPr>
          <w:trHeight w:val="172"/>
        </w:trPr>
        <w:tc>
          <w:tcPr>
            <w:tcW w:w="1129" w:type="dxa"/>
            <w:vMerge/>
            <w:shd w:val="clear" w:color="auto" w:fill="auto"/>
          </w:tcPr>
          <w:p w14:paraId="768EEA84"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276" w:type="dxa"/>
            <w:vMerge/>
            <w:shd w:val="clear" w:color="auto" w:fill="auto"/>
          </w:tcPr>
          <w:p w14:paraId="63C7C090"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013342D6" w14:textId="64F59D02"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AAA0032PTDE</w:t>
            </w:r>
          </w:p>
        </w:tc>
        <w:tc>
          <w:tcPr>
            <w:tcW w:w="1559" w:type="dxa"/>
            <w:shd w:val="clear" w:color="auto" w:fill="auto"/>
            <w:vAlign w:val="bottom"/>
          </w:tcPr>
          <w:p w14:paraId="2697BC26" w14:textId="3D9534BC"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1034841</w:t>
            </w:r>
          </w:p>
        </w:tc>
        <w:tc>
          <w:tcPr>
            <w:tcW w:w="1985" w:type="dxa"/>
            <w:shd w:val="clear" w:color="auto" w:fill="auto"/>
            <w:vAlign w:val="bottom"/>
          </w:tcPr>
          <w:p w14:paraId="2619BE52" w14:textId="2014F66D" w:rsidR="00DC56F5" w:rsidRPr="00B83045" w:rsidRDefault="00DC56F5" w:rsidP="00686FD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ZK GJ 261</w:t>
            </w:r>
          </w:p>
        </w:tc>
      </w:tr>
      <w:tr w:rsidR="00A61357" w:rsidRPr="00B83045" w14:paraId="6C1C949F" w14:textId="77777777" w:rsidTr="00C96AAA">
        <w:trPr>
          <w:trHeight w:val="172"/>
        </w:trPr>
        <w:tc>
          <w:tcPr>
            <w:tcW w:w="1129" w:type="dxa"/>
            <w:vMerge/>
            <w:shd w:val="clear" w:color="auto" w:fill="auto"/>
          </w:tcPr>
          <w:p w14:paraId="5A301B87"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276" w:type="dxa"/>
            <w:vMerge/>
            <w:shd w:val="clear" w:color="auto" w:fill="auto"/>
          </w:tcPr>
          <w:p w14:paraId="029CF38C"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A37EBBE" w14:textId="5F3E7D2D"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AAA0032PTEP</w:t>
            </w:r>
          </w:p>
        </w:tc>
        <w:tc>
          <w:tcPr>
            <w:tcW w:w="1559" w:type="dxa"/>
            <w:shd w:val="clear" w:color="auto" w:fill="auto"/>
            <w:vAlign w:val="bottom"/>
          </w:tcPr>
          <w:p w14:paraId="2E5BC679" w14:textId="7B550F6B"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1034842</w:t>
            </w:r>
          </w:p>
        </w:tc>
        <w:tc>
          <w:tcPr>
            <w:tcW w:w="1985" w:type="dxa"/>
            <w:shd w:val="clear" w:color="auto" w:fill="auto"/>
            <w:vAlign w:val="bottom"/>
          </w:tcPr>
          <w:p w14:paraId="11D9D066" w14:textId="093D878B" w:rsidR="00DC56F5" w:rsidRPr="00B83045" w:rsidRDefault="00DC56F5" w:rsidP="00686FD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ZK GJ 262</w:t>
            </w:r>
          </w:p>
        </w:tc>
      </w:tr>
      <w:tr w:rsidR="00A61357" w:rsidRPr="00B83045" w14:paraId="748EDB89" w14:textId="77777777" w:rsidTr="00C96AAA">
        <w:trPr>
          <w:trHeight w:val="172"/>
        </w:trPr>
        <w:tc>
          <w:tcPr>
            <w:tcW w:w="1129" w:type="dxa"/>
            <w:vMerge/>
            <w:shd w:val="clear" w:color="auto" w:fill="auto"/>
          </w:tcPr>
          <w:p w14:paraId="202F3153"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276" w:type="dxa"/>
            <w:vMerge/>
            <w:shd w:val="clear" w:color="auto" w:fill="auto"/>
          </w:tcPr>
          <w:p w14:paraId="4D84035C"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C81C1D4" w14:textId="188582CA"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AAA0032PTFZ</w:t>
            </w:r>
          </w:p>
        </w:tc>
        <w:tc>
          <w:tcPr>
            <w:tcW w:w="1559" w:type="dxa"/>
            <w:shd w:val="clear" w:color="auto" w:fill="auto"/>
            <w:vAlign w:val="bottom"/>
          </w:tcPr>
          <w:p w14:paraId="78F5C0F2" w14:textId="54F74810"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1034843</w:t>
            </w:r>
          </w:p>
        </w:tc>
        <w:tc>
          <w:tcPr>
            <w:tcW w:w="1985" w:type="dxa"/>
            <w:shd w:val="clear" w:color="auto" w:fill="auto"/>
            <w:vAlign w:val="bottom"/>
          </w:tcPr>
          <w:p w14:paraId="06F80971" w14:textId="2D946EFF" w:rsidR="00DC56F5" w:rsidRPr="00B83045" w:rsidRDefault="00DC56F5" w:rsidP="00686FD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ZK GJ 263</w:t>
            </w:r>
          </w:p>
        </w:tc>
      </w:tr>
      <w:tr w:rsidR="00A61357" w:rsidRPr="00B83045" w14:paraId="2751EA75" w14:textId="77777777" w:rsidTr="00C96AAA">
        <w:trPr>
          <w:trHeight w:val="172"/>
        </w:trPr>
        <w:tc>
          <w:tcPr>
            <w:tcW w:w="1129" w:type="dxa"/>
            <w:vMerge/>
            <w:shd w:val="clear" w:color="auto" w:fill="auto"/>
          </w:tcPr>
          <w:p w14:paraId="27890C69"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276" w:type="dxa"/>
            <w:vMerge/>
            <w:shd w:val="clear" w:color="auto" w:fill="auto"/>
          </w:tcPr>
          <w:p w14:paraId="4FADD283"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A71D889" w14:textId="3272F6AB"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AAA0032PTHK</w:t>
            </w:r>
          </w:p>
        </w:tc>
        <w:tc>
          <w:tcPr>
            <w:tcW w:w="1559" w:type="dxa"/>
            <w:shd w:val="clear" w:color="auto" w:fill="auto"/>
            <w:vAlign w:val="bottom"/>
          </w:tcPr>
          <w:p w14:paraId="5C8CDDA7" w14:textId="7F6DC347"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1034844</w:t>
            </w:r>
          </w:p>
        </w:tc>
        <w:tc>
          <w:tcPr>
            <w:tcW w:w="1985" w:type="dxa"/>
            <w:shd w:val="clear" w:color="auto" w:fill="auto"/>
            <w:vAlign w:val="bottom"/>
          </w:tcPr>
          <w:p w14:paraId="2320405D" w14:textId="30E96DBC" w:rsidR="00DC56F5" w:rsidRPr="00B83045" w:rsidRDefault="00DC56F5" w:rsidP="00686FD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ZK GJ 264</w:t>
            </w:r>
          </w:p>
        </w:tc>
      </w:tr>
      <w:tr w:rsidR="00A61357" w:rsidRPr="00B83045" w14:paraId="290FB8C5" w14:textId="77777777" w:rsidTr="00C96AAA">
        <w:trPr>
          <w:trHeight w:val="172"/>
        </w:trPr>
        <w:tc>
          <w:tcPr>
            <w:tcW w:w="1129" w:type="dxa"/>
            <w:vMerge/>
            <w:shd w:val="clear" w:color="auto" w:fill="auto"/>
          </w:tcPr>
          <w:p w14:paraId="0C9C469A"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276" w:type="dxa"/>
            <w:vMerge/>
            <w:shd w:val="clear" w:color="auto" w:fill="auto"/>
          </w:tcPr>
          <w:p w14:paraId="624D28FB"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52A1760" w14:textId="0623915A"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AAA0032PTJZ</w:t>
            </w:r>
          </w:p>
        </w:tc>
        <w:tc>
          <w:tcPr>
            <w:tcW w:w="1559" w:type="dxa"/>
            <w:shd w:val="clear" w:color="auto" w:fill="auto"/>
            <w:vAlign w:val="bottom"/>
          </w:tcPr>
          <w:p w14:paraId="7ACF90D1" w14:textId="1D8BEB2F"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1034845</w:t>
            </w:r>
          </w:p>
        </w:tc>
        <w:tc>
          <w:tcPr>
            <w:tcW w:w="1985" w:type="dxa"/>
            <w:shd w:val="clear" w:color="auto" w:fill="auto"/>
            <w:vAlign w:val="bottom"/>
          </w:tcPr>
          <w:p w14:paraId="07F3A50E" w14:textId="1BCA3A7A" w:rsidR="00DC56F5" w:rsidRPr="00B83045" w:rsidRDefault="00DC56F5" w:rsidP="00686FD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ZK GJ 265</w:t>
            </w:r>
          </w:p>
        </w:tc>
      </w:tr>
      <w:tr w:rsidR="00A61357" w:rsidRPr="00B83045" w14:paraId="6F01816C" w14:textId="77777777" w:rsidTr="00C96AAA">
        <w:trPr>
          <w:trHeight w:val="172"/>
        </w:trPr>
        <w:tc>
          <w:tcPr>
            <w:tcW w:w="1129" w:type="dxa"/>
            <w:vMerge/>
            <w:shd w:val="clear" w:color="auto" w:fill="auto"/>
          </w:tcPr>
          <w:p w14:paraId="5B301743"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276" w:type="dxa"/>
            <w:vMerge/>
            <w:shd w:val="clear" w:color="auto" w:fill="auto"/>
          </w:tcPr>
          <w:p w14:paraId="5EF939EF"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A306270" w14:textId="383209FA"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AAA0032PTKC</w:t>
            </w:r>
          </w:p>
        </w:tc>
        <w:tc>
          <w:tcPr>
            <w:tcW w:w="1559" w:type="dxa"/>
            <w:shd w:val="clear" w:color="auto" w:fill="auto"/>
            <w:vAlign w:val="bottom"/>
          </w:tcPr>
          <w:p w14:paraId="4D3D29A5" w14:textId="72B58360"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1034846</w:t>
            </w:r>
          </w:p>
        </w:tc>
        <w:tc>
          <w:tcPr>
            <w:tcW w:w="1985" w:type="dxa"/>
            <w:shd w:val="clear" w:color="auto" w:fill="auto"/>
            <w:vAlign w:val="bottom"/>
          </w:tcPr>
          <w:p w14:paraId="3E73794E" w14:textId="387DE59F" w:rsidR="00DC56F5" w:rsidRPr="00B83045" w:rsidRDefault="00DC56F5" w:rsidP="00686FD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ZK GJ 266</w:t>
            </w:r>
          </w:p>
        </w:tc>
      </w:tr>
      <w:tr w:rsidR="00A61357" w:rsidRPr="00B83045" w14:paraId="151F6826" w14:textId="77777777" w:rsidTr="00C96AAA">
        <w:trPr>
          <w:trHeight w:val="172"/>
        </w:trPr>
        <w:tc>
          <w:tcPr>
            <w:tcW w:w="1129" w:type="dxa"/>
            <w:vMerge/>
            <w:shd w:val="clear" w:color="auto" w:fill="auto"/>
          </w:tcPr>
          <w:p w14:paraId="27CEEF24"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276" w:type="dxa"/>
            <w:vMerge/>
            <w:shd w:val="clear" w:color="auto" w:fill="auto"/>
          </w:tcPr>
          <w:p w14:paraId="48B908ED"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7D98458F" w14:textId="50DEE665"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AAA0032PTLF</w:t>
            </w:r>
          </w:p>
        </w:tc>
        <w:tc>
          <w:tcPr>
            <w:tcW w:w="1559" w:type="dxa"/>
            <w:shd w:val="clear" w:color="auto" w:fill="auto"/>
            <w:vAlign w:val="bottom"/>
          </w:tcPr>
          <w:p w14:paraId="55B17A81" w14:textId="12397E2C"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1034847</w:t>
            </w:r>
          </w:p>
        </w:tc>
        <w:tc>
          <w:tcPr>
            <w:tcW w:w="1985" w:type="dxa"/>
            <w:shd w:val="clear" w:color="auto" w:fill="auto"/>
            <w:vAlign w:val="bottom"/>
          </w:tcPr>
          <w:p w14:paraId="14B594F0" w14:textId="42AA0A6B" w:rsidR="00DC56F5" w:rsidRPr="00B83045" w:rsidRDefault="00DC56F5" w:rsidP="00686FD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ZK GJ 267</w:t>
            </w:r>
          </w:p>
        </w:tc>
      </w:tr>
      <w:tr w:rsidR="00A61357" w:rsidRPr="00B83045" w14:paraId="6EAC49D0" w14:textId="77777777" w:rsidTr="00C96AAA">
        <w:trPr>
          <w:trHeight w:val="172"/>
        </w:trPr>
        <w:tc>
          <w:tcPr>
            <w:tcW w:w="1129" w:type="dxa"/>
            <w:vMerge/>
            <w:shd w:val="clear" w:color="auto" w:fill="auto"/>
          </w:tcPr>
          <w:p w14:paraId="70EB2CAE"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276" w:type="dxa"/>
            <w:vMerge/>
            <w:shd w:val="clear" w:color="auto" w:fill="auto"/>
          </w:tcPr>
          <w:p w14:paraId="091DF5DE"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5D6DF36E" w14:textId="105E79B3"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AAA0032PTMR</w:t>
            </w:r>
          </w:p>
        </w:tc>
        <w:tc>
          <w:tcPr>
            <w:tcW w:w="1559" w:type="dxa"/>
            <w:shd w:val="clear" w:color="auto" w:fill="auto"/>
            <w:vAlign w:val="bottom"/>
          </w:tcPr>
          <w:p w14:paraId="5E209C20" w14:textId="136F7ECE"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1034848</w:t>
            </w:r>
          </w:p>
        </w:tc>
        <w:tc>
          <w:tcPr>
            <w:tcW w:w="1985" w:type="dxa"/>
            <w:shd w:val="clear" w:color="auto" w:fill="auto"/>
            <w:vAlign w:val="bottom"/>
          </w:tcPr>
          <w:p w14:paraId="2412574F" w14:textId="37604FD8" w:rsidR="00DC56F5" w:rsidRPr="00B83045" w:rsidRDefault="00DC56F5" w:rsidP="00686FD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ZH GJ 268</w:t>
            </w:r>
          </w:p>
        </w:tc>
      </w:tr>
      <w:tr w:rsidR="00A61357" w:rsidRPr="00B83045" w14:paraId="267C1C8A" w14:textId="77777777" w:rsidTr="00C96AAA">
        <w:trPr>
          <w:trHeight w:val="172"/>
        </w:trPr>
        <w:tc>
          <w:tcPr>
            <w:tcW w:w="1129" w:type="dxa"/>
            <w:vMerge/>
            <w:shd w:val="clear" w:color="auto" w:fill="auto"/>
          </w:tcPr>
          <w:p w14:paraId="6298A1C7"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276" w:type="dxa"/>
            <w:vMerge/>
            <w:shd w:val="clear" w:color="auto" w:fill="auto"/>
          </w:tcPr>
          <w:p w14:paraId="14833AD1"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09743082" w14:textId="04E3F55A"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AAA0032PTNX</w:t>
            </w:r>
          </w:p>
        </w:tc>
        <w:tc>
          <w:tcPr>
            <w:tcW w:w="1559" w:type="dxa"/>
            <w:shd w:val="clear" w:color="auto" w:fill="auto"/>
            <w:vAlign w:val="bottom"/>
          </w:tcPr>
          <w:p w14:paraId="497590C4" w14:textId="3848360B"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1034849</w:t>
            </w:r>
          </w:p>
        </w:tc>
        <w:tc>
          <w:tcPr>
            <w:tcW w:w="1985" w:type="dxa"/>
            <w:shd w:val="clear" w:color="auto" w:fill="auto"/>
            <w:vAlign w:val="bottom"/>
          </w:tcPr>
          <w:p w14:paraId="3E3F891E" w14:textId="454E0E40" w:rsidR="00DC56F5" w:rsidRPr="00B83045" w:rsidRDefault="00DC56F5" w:rsidP="00686FD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ZH GJ 269</w:t>
            </w:r>
          </w:p>
        </w:tc>
      </w:tr>
      <w:tr w:rsidR="00A61357" w:rsidRPr="00B83045" w14:paraId="627179AA" w14:textId="77777777" w:rsidTr="00C96AAA">
        <w:trPr>
          <w:trHeight w:val="172"/>
        </w:trPr>
        <w:tc>
          <w:tcPr>
            <w:tcW w:w="1129" w:type="dxa"/>
            <w:vMerge/>
            <w:shd w:val="clear" w:color="auto" w:fill="auto"/>
          </w:tcPr>
          <w:p w14:paraId="025FAF68"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276" w:type="dxa"/>
            <w:vMerge/>
            <w:shd w:val="clear" w:color="auto" w:fill="auto"/>
          </w:tcPr>
          <w:p w14:paraId="2BD8D105"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37D7750D" w14:textId="5E858750"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AAA0032PTOM</w:t>
            </w:r>
          </w:p>
        </w:tc>
        <w:tc>
          <w:tcPr>
            <w:tcW w:w="1559" w:type="dxa"/>
            <w:shd w:val="clear" w:color="auto" w:fill="auto"/>
            <w:vAlign w:val="bottom"/>
          </w:tcPr>
          <w:p w14:paraId="5FB24219" w14:textId="43A4EEA4"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1034850</w:t>
            </w:r>
          </w:p>
        </w:tc>
        <w:tc>
          <w:tcPr>
            <w:tcW w:w="1985" w:type="dxa"/>
            <w:shd w:val="clear" w:color="auto" w:fill="auto"/>
            <w:vAlign w:val="bottom"/>
          </w:tcPr>
          <w:p w14:paraId="549E92C5" w14:textId="2963D69B" w:rsidR="00DC56F5" w:rsidRPr="00B83045" w:rsidRDefault="00DC56F5" w:rsidP="00686FD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ZH GJ 270</w:t>
            </w:r>
          </w:p>
        </w:tc>
      </w:tr>
      <w:tr w:rsidR="00A61357" w:rsidRPr="00B83045" w14:paraId="699C2D37" w14:textId="77777777" w:rsidTr="00C96AAA">
        <w:trPr>
          <w:trHeight w:val="172"/>
        </w:trPr>
        <w:tc>
          <w:tcPr>
            <w:tcW w:w="1129" w:type="dxa"/>
            <w:vMerge/>
            <w:shd w:val="clear" w:color="auto" w:fill="auto"/>
          </w:tcPr>
          <w:p w14:paraId="36555064"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276" w:type="dxa"/>
            <w:vMerge/>
            <w:shd w:val="clear" w:color="auto" w:fill="auto"/>
          </w:tcPr>
          <w:p w14:paraId="01F9D9CF"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692586A1" w14:textId="762CC7A8"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AAA0032PTPA</w:t>
            </w:r>
          </w:p>
        </w:tc>
        <w:tc>
          <w:tcPr>
            <w:tcW w:w="1559" w:type="dxa"/>
            <w:shd w:val="clear" w:color="auto" w:fill="auto"/>
            <w:vAlign w:val="bottom"/>
          </w:tcPr>
          <w:p w14:paraId="5FAAC3AD" w14:textId="2EF45F95"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1034851</w:t>
            </w:r>
          </w:p>
        </w:tc>
        <w:tc>
          <w:tcPr>
            <w:tcW w:w="1985" w:type="dxa"/>
            <w:shd w:val="clear" w:color="auto" w:fill="auto"/>
            <w:vAlign w:val="bottom"/>
          </w:tcPr>
          <w:p w14:paraId="3521B7FD" w14:textId="7003B22A" w:rsidR="00DC56F5" w:rsidRPr="00B83045" w:rsidRDefault="00DC56F5" w:rsidP="00686FD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ZH GJ 271</w:t>
            </w:r>
          </w:p>
        </w:tc>
      </w:tr>
      <w:tr w:rsidR="00A61357" w:rsidRPr="00B83045" w14:paraId="07D984DB" w14:textId="77777777" w:rsidTr="00C96AAA">
        <w:trPr>
          <w:trHeight w:val="172"/>
        </w:trPr>
        <w:tc>
          <w:tcPr>
            <w:tcW w:w="1129" w:type="dxa"/>
            <w:vMerge/>
            <w:shd w:val="clear" w:color="auto" w:fill="auto"/>
          </w:tcPr>
          <w:p w14:paraId="277F7BB0"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276" w:type="dxa"/>
            <w:vMerge/>
            <w:shd w:val="clear" w:color="auto" w:fill="auto"/>
          </w:tcPr>
          <w:p w14:paraId="60B8C735"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BBF25E8" w14:textId="58D6E9B2"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AAA0032PTRJ</w:t>
            </w:r>
          </w:p>
        </w:tc>
        <w:tc>
          <w:tcPr>
            <w:tcW w:w="1559" w:type="dxa"/>
            <w:shd w:val="clear" w:color="auto" w:fill="auto"/>
            <w:vAlign w:val="bottom"/>
          </w:tcPr>
          <w:p w14:paraId="5F1DED1A" w14:textId="47D035FE"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1034852</w:t>
            </w:r>
          </w:p>
        </w:tc>
        <w:tc>
          <w:tcPr>
            <w:tcW w:w="1985" w:type="dxa"/>
            <w:shd w:val="clear" w:color="auto" w:fill="auto"/>
            <w:vAlign w:val="bottom"/>
          </w:tcPr>
          <w:p w14:paraId="1A1DE4A6" w14:textId="19B4336F" w:rsidR="00DC56F5" w:rsidRPr="00B83045" w:rsidRDefault="00DC56F5" w:rsidP="00686FD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ZH GJ 272</w:t>
            </w:r>
          </w:p>
        </w:tc>
      </w:tr>
      <w:tr w:rsidR="00A61357" w:rsidRPr="00B83045" w14:paraId="6ABBE6B4" w14:textId="77777777" w:rsidTr="00C96AAA">
        <w:trPr>
          <w:trHeight w:val="172"/>
        </w:trPr>
        <w:tc>
          <w:tcPr>
            <w:tcW w:w="1129" w:type="dxa"/>
            <w:vMerge/>
            <w:shd w:val="clear" w:color="auto" w:fill="auto"/>
          </w:tcPr>
          <w:p w14:paraId="3ECA8326"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276" w:type="dxa"/>
            <w:vMerge/>
            <w:shd w:val="clear" w:color="auto" w:fill="auto"/>
          </w:tcPr>
          <w:p w14:paraId="7A162E7B"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002112E" w14:textId="3125DADA"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AAA0032PTSY</w:t>
            </w:r>
          </w:p>
        </w:tc>
        <w:tc>
          <w:tcPr>
            <w:tcW w:w="1559" w:type="dxa"/>
            <w:shd w:val="clear" w:color="auto" w:fill="auto"/>
            <w:vAlign w:val="bottom"/>
          </w:tcPr>
          <w:p w14:paraId="2A59EC27" w14:textId="1449B983"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1034853</w:t>
            </w:r>
          </w:p>
        </w:tc>
        <w:tc>
          <w:tcPr>
            <w:tcW w:w="1985" w:type="dxa"/>
            <w:shd w:val="clear" w:color="auto" w:fill="auto"/>
            <w:vAlign w:val="bottom"/>
          </w:tcPr>
          <w:p w14:paraId="56C550DC" w14:textId="6B5E81AC" w:rsidR="00DC56F5" w:rsidRPr="00B83045" w:rsidRDefault="00DC56F5" w:rsidP="00686FD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ZH GJ 273</w:t>
            </w:r>
          </w:p>
        </w:tc>
      </w:tr>
      <w:tr w:rsidR="00A61357" w:rsidRPr="00B83045" w14:paraId="29430E7C" w14:textId="77777777" w:rsidTr="00C96AAA">
        <w:trPr>
          <w:trHeight w:val="172"/>
        </w:trPr>
        <w:tc>
          <w:tcPr>
            <w:tcW w:w="1129" w:type="dxa"/>
            <w:vMerge/>
            <w:shd w:val="clear" w:color="auto" w:fill="auto"/>
          </w:tcPr>
          <w:p w14:paraId="458E7EFA"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276" w:type="dxa"/>
            <w:vMerge/>
            <w:shd w:val="clear" w:color="auto" w:fill="auto"/>
          </w:tcPr>
          <w:p w14:paraId="06AA12C4"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459EA9CB" w14:textId="23A18E56"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AAA0032PTTD</w:t>
            </w:r>
          </w:p>
        </w:tc>
        <w:tc>
          <w:tcPr>
            <w:tcW w:w="1559" w:type="dxa"/>
            <w:shd w:val="clear" w:color="auto" w:fill="auto"/>
            <w:vAlign w:val="bottom"/>
          </w:tcPr>
          <w:p w14:paraId="72E49A3F" w14:textId="07DE2D9F"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1034854</w:t>
            </w:r>
          </w:p>
        </w:tc>
        <w:tc>
          <w:tcPr>
            <w:tcW w:w="1985" w:type="dxa"/>
            <w:shd w:val="clear" w:color="auto" w:fill="auto"/>
            <w:vAlign w:val="bottom"/>
          </w:tcPr>
          <w:p w14:paraId="46FE6A5B" w14:textId="7188DEF6" w:rsidR="00DC56F5" w:rsidRPr="00B83045" w:rsidRDefault="00DC56F5" w:rsidP="00686FD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ZH GJ 274</w:t>
            </w:r>
          </w:p>
        </w:tc>
      </w:tr>
      <w:tr w:rsidR="00A61357" w:rsidRPr="00B83045" w14:paraId="58D2ECD5" w14:textId="77777777" w:rsidTr="00C96AAA">
        <w:trPr>
          <w:trHeight w:val="172"/>
        </w:trPr>
        <w:tc>
          <w:tcPr>
            <w:tcW w:w="1129" w:type="dxa"/>
            <w:vMerge/>
            <w:shd w:val="clear" w:color="auto" w:fill="auto"/>
          </w:tcPr>
          <w:p w14:paraId="0C8F7455"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276" w:type="dxa"/>
            <w:vMerge/>
            <w:shd w:val="clear" w:color="auto" w:fill="auto"/>
          </w:tcPr>
          <w:p w14:paraId="766E86B7"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09331045" w14:textId="2ADE7808"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AAA0032PTUH</w:t>
            </w:r>
          </w:p>
        </w:tc>
        <w:tc>
          <w:tcPr>
            <w:tcW w:w="1559" w:type="dxa"/>
            <w:shd w:val="clear" w:color="auto" w:fill="auto"/>
            <w:vAlign w:val="bottom"/>
          </w:tcPr>
          <w:p w14:paraId="0703EF3A" w14:textId="33AF9DB4"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1034855</w:t>
            </w:r>
          </w:p>
        </w:tc>
        <w:tc>
          <w:tcPr>
            <w:tcW w:w="1985" w:type="dxa"/>
            <w:shd w:val="clear" w:color="auto" w:fill="auto"/>
            <w:vAlign w:val="bottom"/>
          </w:tcPr>
          <w:p w14:paraId="3CFD3479" w14:textId="7341D136" w:rsidR="00DC56F5" w:rsidRPr="00B83045" w:rsidRDefault="00DC56F5" w:rsidP="00686FD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ZI GJ 275</w:t>
            </w:r>
          </w:p>
        </w:tc>
      </w:tr>
      <w:tr w:rsidR="00A61357" w:rsidRPr="00B83045" w14:paraId="2B573E0B" w14:textId="77777777" w:rsidTr="00C96AAA">
        <w:trPr>
          <w:trHeight w:val="172"/>
        </w:trPr>
        <w:tc>
          <w:tcPr>
            <w:tcW w:w="1129" w:type="dxa"/>
            <w:vMerge/>
            <w:shd w:val="clear" w:color="auto" w:fill="auto"/>
          </w:tcPr>
          <w:p w14:paraId="2ED49048"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276" w:type="dxa"/>
            <w:vMerge/>
            <w:shd w:val="clear" w:color="auto" w:fill="auto"/>
          </w:tcPr>
          <w:p w14:paraId="2BAFD906"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4257DDE" w14:textId="3F04081E"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AAA0032PTWW</w:t>
            </w:r>
          </w:p>
        </w:tc>
        <w:tc>
          <w:tcPr>
            <w:tcW w:w="1559" w:type="dxa"/>
            <w:shd w:val="clear" w:color="auto" w:fill="auto"/>
            <w:vAlign w:val="bottom"/>
          </w:tcPr>
          <w:p w14:paraId="7D5A7A72" w14:textId="18B83859"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1034856</w:t>
            </w:r>
          </w:p>
        </w:tc>
        <w:tc>
          <w:tcPr>
            <w:tcW w:w="1985" w:type="dxa"/>
            <w:shd w:val="clear" w:color="auto" w:fill="auto"/>
            <w:vAlign w:val="bottom"/>
          </w:tcPr>
          <w:p w14:paraId="13186E96" w14:textId="6E5672D0" w:rsidR="00DC56F5" w:rsidRPr="00B83045" w:rsidRDefault="00DC56F5" w:rsidP="00686FD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3 ZI GJ 276</w:t>
            </w:r>
          </w:p>
        </w:tc>
      </w:tr>
      <w:tr w:rsidR="00A61357" w:rsidRPr="00B83045" w14:paraId="549C4137" w14:textId="77777777" w:rsidTr="00C96AAA">
        <w:trPr>
          <w:trHeight w:val="172"/>
        </w:trPr>
        <w:tc>
          <w:tcPr>
            <w:tcW w:w="1129" w:type="dxa"/>
            <w:vMerge/>
            <w:shd w:val="clear" w:color="auto" w:fill="auto"/>
          </w:tcPr>
          <w:p w14:paraId="4CF405C2"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276" w:type="dxa"/>
            <w:vMerge/>
            <w:shd w:val="clear" w:color="auto" w:fill="auto"/>
          </w:tcPr>
          <w:p w14:paraId="488DD48B"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041FB603" w14:textId="057F9685"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AAA0032PTXS</w:t>
            </w:r>
          </w:p>
        </w:tc>
        <w:tc>
          <w:tcPr>
            <w:tcW w:w="1559" w:type="dxa"/>
            <w:shd w:val="clear" w:color="auto" w:fill="auto"/>
            <w:vAlign w:val="bottom"/>
          </w:tcPr>
          <w:p w14:paraId="4F963894" w14:textId="0ABE10A9"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1034857</w:t>
            </w:r>
          </w:p>
        </w:tc>
        <w:tc>
          <w:tcPr>
            <w:tcW w:w="1985" w:type="dxa"/>
            <w:shd w:val="clear" w:color="auto" w:fill="auto"/>
            <w:vAlign w:val="bottom"/>
          </w:tcPr>
          <w:p w14:paraId="5105550A" w14:textId="3891DA8B" w:rsidR="00DC56F5" w:rsidRPr="00B83045" w:rsidRDefault="00DC56F5" w:rsidP="00686FD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4 ZL GJ 277</w:t>
            </w:r>
          </w:p>
        </w:tc>
      </w:tr>
      <w:tr w:rsidR="00A61357" w:rsidRPr="00B83045" w14:paraId="70BF9BF6" w14:textId="77777777" w:rsidTr="00C96AAA">
        <w:trPr>
          <w:trHeight w:val="172"/>
        </w:trPr>
        <w:tc>
          <w:tcPr>
            <w:tcW w:w="1129" w:type="dxa"/>
            <w:vMerge/>
            <w:shd w:val="clear" w:color="auto" w:fill="auto"/>
          </w:tcPr>
          <w:p w14:paraId="097EB9FE"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276" w:type="dxa"/>
            <w:vMerge/>
            <w:shd w:val="clear" w:color="auto" w:fill="auto"/>
          </w:tcPr>
          <w:p w14:paraId="5DB20509"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11781A37" w14:textId="4E79D459"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AAA0032PTYN</w:t>
            </w:r>
          </w:p>
        </w:tc>
        <w:tc>
          <w:tcPr>
            <w:tcW w:w="1559" w:type="dxa"/>
            <w:shd w:val="clear" w:color="auto" w:fill="auto"/>
            <w:vAlign w:val="bottom"/>
          </w:tcPr>
          <w:p w14:paraId="479271B1" w14:textId="32D4299B"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1034858</w:t>
            </w:r>
          </w:p>
        </w:tc>
        <w:tc>
          <w:tcPr>
            <w:tcW w:w="1985" w:type="dxa"/>
            <w:shd w:val="clear" w:color="auto" w:fill="auto"/>
            <w:vAlign w:val="bottom"/>
          </w:tcPr>
          <w:p w14:paraId="5820789A" w14:textId="104CFFE5" w:rsidR="00DC56F5" w:rsidRPr="00B83045" w:rsidRDefault="00DC56F5" w:rsidP="00686FD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4 ZL GJ 278</w:t>
            </w:r>
          </w:p>
        </w:tc>
      </w:tr>
      <w:tr w:rsidR="00A61357" w:rsidRPr="00B83045" w14:paraId="0BBA14FD" w14:textId="77777777" w:rsidTr="00C96AAA">
        <w:trPr>
          <w:trHeight w:val="172"/>
        </w:trPr>
        <w:tc>
          <w:tcPr>
            <w:tcW w:w="1129" w:type="dxa"/>
            <w:vMerge/>
            <w:tcBorders>
              <w:bottom w:val="single" w:sz="4" w:space="0" w:color="000000"/>
            </w:tcBorders>
            <w:shd w:val="clear" w:color="auto" w:fill="auto"/>
          </w:tcPr>
          <w:p w14:paraId="01CF1B6A"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276" w:type="dxa"/>
            <w:vMerge/>
            <w:tcBorders>
              <w:bottom w:val="single" w:sz="4" w:space="0" w:color="000000"/>
            </w:tcBorders>
            <w:shd w:val="clear" w:color="auto" w:fill="auto"/>
          </w:tcPr>
          <w:p w14:paraId="015B6C7B" w14:textId="77777777" w:rsidR="00DC56F5" w:rsidRPr="00B83045" w:rsidRDefault="00DC56F5" w:rsidP="00686FDF">
            <w:pPr>
              <w:autoSpaceDE w:val="0"/>
              <w:autoSpaceDN w:val="0"/>
              <w:adjustRightInd w:val="0"/>
              <w:jc w:val="center"/>
              <w:rPr>
                <w:rFonts w:ascii="Work Sans" w:hAnsi="Work Sans" w:cs="Arial"/>
                <w:sz w:val="19"/>
                <w:szCs w:val="19"/>
              </w:rPr>
            </w:pPr>
          </w:p>
        </w:tc>
        <w:tc>
          <w:tcPr>
            <w:tcW w:w="1843" w:type="dxa"/>
            <w:shd w:val="clear" w:color="auto" w:fill="auto"/>
            <w:vAlign w:val="bottom"/>
          </w:tcPr>
          <w:p w14:paraId="2B5D5C4A" w14:textId="7501ACD6"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AAA0032PTZE</w:t>
            </w:r>
          </w:p>
        </w:tc>
        <w:tc>
          <w:tcPr>
            <w:tcW w:w="1559" w:type="dxa"/>
            <w:shd w:val="clear" w:color="auto" w:fill="auto"/>
            <w:vAlign w:val="bottom"/>
          </w:tcPr>
          <w:p w14:paraId="37AA56CC" w14:textId="5C5073DE" w:rsidR="00DC56F5" w:rsidRPr="00B83045" w:rsidRDefault="00DC56F5" w:rsidP="00686FDF">
            <w:pPr>
              <w:autoSpaceDE w:val="0"/>
              <w:autoSpaceDN w:val="0"/>
              <w:adjustRightInd w:val="0"/>
              <w:jc w:val="center"/>
              <w:rPr>
                <w:rFonts w:ascii="Work Sans" w:hAnsi="Work Sans" w:cs="Arial"/>
                <w:sz w:val="19"/>
                <w:szCs w:val="19"/>
              </w:rPr>
            </w:pPr>
            <w:r w:rsidRPr="00B83045">
              <w:rPr>
                <w:rFonts w:ascii="Work Sans" w:hAnsi="Work Sans" w:cs="Arial"/>
                <w:sz w:val="19"/>
                <w:szCs w:val="19"/>
                <w:lang w:eastAsia="es-CO"/>
              </w:rPr>
              <w:t>1034859</w:t>
            </w:r>
          </w:p>
        </w:tc>
        <w:tc>
          <w:tcPr>
            <w:tcW w:w="1985" w:type="dxa"/>
            <w:shd w:val="clear" w:color="auto" w:fill="auto"/>
            <w:vAlign w:val="bottom"/>
          </w:tcPr>
          <w:p w14:paraId="1CD0A797" w14:textId="1579FBAB" w:rsidR="00DC56F5" w:rsidRPr="00B83045" w:rsidRDefault="00DC56F5" w:rsidP="00686FDF">
            <w:pPr>
              <w:autoSpaceDE w:val="0"/>
              <w:autoSpaceDN w:val="0"/>
              <w:adjustRightInd w:val="0"/>
              <w:jc w:val="both"/>
              <w:rPr>
                <w:rFonts w:ascii="Work Sans" w:hAnsi="Work Sans" w:cs="Arial"/>
                <w:sz w:val="19"/>
                <w:szCs w:val="19"/>
              </w:rPr>
            </w:pPr>
            <w:r w:rsidRPr="00B83045">
              <w:rPr>
                <w:rFonts w:ascii="Work Sans" w:hAnsi="Work Sans" w:cs="Arial"/>
                <w:sz w:val="19"/>
                <w:szCs w:val="19"/>
                <w:lang w:eastAsia="es-CO"/>
              </w:rPr>
              <w:t>KR 6 12C 05 ST 4 ZL GJ 280</w:t>
            </w:r>
          </w:p>
        </w:tc>
      </w:tr>
    </w:tbl>
    <w:p w14:paraId="719F322C" w14:textId="77777777" w:rsidR="004E2911" w:rsidRPr="00B83045" w:rsidRDefault="004E2911" w:rsidP="006A32BC">
      <w:pPr>
        <w:rPr>
          <w:rFonts w:ascii="Work Sans" w:hAnsi="Work Sans" w:cs="Arial"/>
          <w:sz w:val="19"/>
          <w:szCs w:val="19"/>
          <w:lang w:val="es-ES_tradnl" w:eastAsia="en-US"/>
        </w:rPr>
      </w:pPr>
    </w:p>
    <w:p w14:paraId="194556A0" w14:textId="37B93A9C" w:rsidR="00B87AFF" w:rsidRPr="00B83045" w:rsidRDefault="00B87AFF" w:rsidP="006E7CF9">
      <w:pPr>
        <w:pStyle w:val="ARTICULO"/>
        <w:numPr>
          <w:ilvl w:val="0"/>
          <w:numId w:val="23"/>
        </w:numPr>
        <w:tabs>
          <w:tab w:val="clear" w:pos="1701"/>
        </w:tabs>
        <w:ind w:left="0" w:firstLine="0"/>
        <w:rPr>
          <w:rFonts w:ascii="Work Sans" w:hAnsi="Work Sans"/>
          <w:sz w:val="19"/>
          <w:szCs w:val="19"/>
        </w:rPr>
      </w:pPr>
      <w:r w:rsidRPr="00B83045">
        <w:rPr>
          <w:rFonts w:ascii="Work Sans" w:hAnsi="Work Sans"/>
          <w:b/>
          <w:sz w:val="19"/>
          <w:szCs w:val="19"/>
        </w:rPr>
        <w:t>TIPOS DE OBRAS</w:t>
      </w:r>
      <w:r w:rsidRPr="00B83045">
        <w:rPr>
          <w:rFonts w:ascii="Work Sans" w:hAnsi="Work Sans"/>
          <w:sz w:val="19"/>
          <w:szCs w:val="19"/>
        </w:rPr>
        <w:t>: Las diferentes obras que se pueden efectuar en los inmuebles, de acuerdo con el nivel permitido de intervención y previa autorización de la autoridad competente corresponden a las señaladas en el Decreto 1080 de 2015, o al que lo adicione, modifique o sustituya.</w:t>
      </w:r>
    </w:p>
    <w:p w14:paraId="48ACF60D" w14:textId="77777777" w:rsidR="00785A03" w:rsidRPr="00B83045" w:rsidRDefault="00785A03" w:rsidP="00785A03">
      <w:pPr>
        <w:spacing w:before="1" w:after="1"/>
        <w:ind w:left="426" w:right="1" w:hanging="425"/>
        <w:jc w:val="both"/>
        <w:rPr>
          <w:rFonts w:ascii="Work Sans" w:eastAsiaTheme="minorHAnsi" w:hAnsi="Work Sans"/>
          <w:snapToGrid w:val="0"/>
          <w:sz w:val="22"/>
          <w:szCs w:val="22"/>
          <w:highlight w:val="green"/>
          <w:lang w:val="es-ES_tradnl" w:eastAsia="en-US"/>
        </w:rPr>
      </w:pPr>
    </w:p>
    <w:p w14:paraId="1781723E" w14:textId="77777777" w:rsidR="00667CCA" w:rsidRPr="00B83045" w:rsidRDefault="00667CCA" w:rsidP="00667CCA">
      <w:pPr>
        <w:keepNext/>
        <w:keepLines/>
        <w:jc w:val="center"/>
        <w:outlineLvl w:val="0"/>
        <w:rPr>
          <w:rFonts w:ascii="Work Sans" w:hAnsi="Work Sans" w:cs="Arial"/>
          <w:b/>
          <w:sz w:val="19"/>
          <w:szCs w:val="19"/>
          <w:lang w:eastAsia="en-US"/>
        </w:rPr>
      </w:pPr>
      <w:r w:rsidRPr="00B83045">
        <w:rPr>
          <w:rFonts w:ascii="Work Sans" w:hAnsi="Work Sans" w:cs="Arial"/>
          <w:b/>
          <w:sz w:val="19"/>
          <w:szCs w:val="19"/>
          <w:lang w:eastAsia="en-US"/>
        </w:rPr>
        <w:t>TÍTULO IV</w:t>
      </w:r>
    </w:p>
    <w:p w14:paraId="5C086873" w14:textId="77777777" w:rsidR="00667CCA" w:rsidRPr="00B83045" w:rsidRDefault="00667CCA" w:rsidP="00667CCA">
      <w:pPr>
        <w:numPr>
          <w:ilvl w:val="1"/>
          <w:numId w:val="0"/>
        </w:numPr>
        <w:jc w:val="center"/>
        <w:rPr>
          <w:rFonts w:ascii="Work Sans" w:hAnsi="Work Sans" w:cs="Arial"/>
          <w:b/>
          <w:spacing w:val="15"/>
          <w:sz w:val="19"/>
          <w:szCs w:val="19"/>
          <w:lang w:eastAsia="en-US"/>
        </w:rPr>
      </w:pPr>
      <w:r w:rsidRPr="00B83045">
        <w:rPr>
          <w:rFonts w:ascii="Work Sans" w:hAnsi="Work Sans" w:cs="Arial"/>
          <w:b/>
          <w:spacing w:val="15"/>
          <w:sz w:val="19"/>
          <w:szCs w:val="19"/>
          <w:lang w:eastAsia="en-US"/>
        </w:rPr>
        <w:t xml:space="preserve">CONDICIONES DE MANEJO DEL AREA AFECTADA Y DE LA ZONA DE INFLUENCIA </w:t>
      </w:r>
    </w:p>
    <w:p w14:paraId="1B16FD0D" w14:textId="77777777" w:rsidR="00C002DD" w:rsidRPr="00B83045" w:rsidRDefault="00C002DD" w:rsidP="00C002DD">
      <w:pPr>
        <w:numPr>
          <w:ilvl w:val="1"/>
          <w:numId w:val="0"/>
        </w:numPr>
        <w:jc w:val="both"/>
        <w:rPr>
          <w:rFonts w:ascii="Work Sans" w:hAnsi="Work Sans" w:cs="Arial"/>
          <w:b/>
          <w:spacing w:val="15"/>
          <w:sz w:val="19"/>
          <w:szCs w:val="19"/>
          <w:lang w:eastAsia="en-US"/>
        </w:rPr>
      </w:pPr>
    </w:p>
    <w:p w14:paraId="499BD8E5" w14:textId="4E28D3B0" w:rsidR="00667CCA" w:rsidRPr="00B83045" w:rsidRDefault="00667CCA" w:rsidP="00765503">
      <w:pPr>
        <w:pStyle w:val="ARTICULO"/>
        <w:numPr>
          <w:ilvl w:val="0"/>
          <w:numId w:val="23"/>
        </w:numPr>
        <w:tabs>
          <w:tab w:val="clear" w:pos="1701"/>
        </w:tabs>
        <w:ind w:left="0" w:firstLine="0"/>
        <w:rPr>
          <w:rFonts w:ascii="Work Sans" w:hAnsi="Work Sans"/>
          <w:sz w:val="19"/>
          <w:szCs w:val="19"/>
        </w:rPr>
      </w:pPr>
      <w:r w:rsidRPr="00B83045">
        <w:rPr>
          <w:rFonts w:ascii="Work Sans" w:hAnsi="Work Sans"/>
          <w:b/>
          <w:sz w:val="19"/>
          <w:szCs w:val="19"/>
        </w:rPr>
        <w:t>CONDICIONES DE MANEJO.</w:t>
      </w:r>
      <w:r w:rsidRPr="00B83045">
        <w:rPr>
          <w:rFonts w:ascii="Work Sans" w:hAnsi="Work Sans"/>
          <w:sz w:val="19"/>
          <w:szCs w:val="19"/>
        </w:rPr>
        <w:t xml:space="preserve"> Las condiciones de manejo establecidas para el Claustro Colegio Mayor Nuestra Señora del Rosario y la Capilla de la Bordadita conforman el marco </w:t>
      </w:r>
      <w:r w:rsidRPr="00B83045">
        <w:rPr>
          <w:rFonts w:ascii="Work Sans" w:hAnsi="Work Sans"/>
          <w:sz w:val="19"/>
          <w:szCs w:val="19"/>
        </w:rPr>
        <w:lastRenderedPageBreak/>
        <w:t>legal que regula y propende por la preservación y sostenibilidad del BIC de conformidad con lo establecido en el artículo 2.4.1.1.8 del Decreto Único Reglamentario del Sector Cultura 1080 de 2015 en los aspectos físico-técnicos, administrativos y financieros.</w:t>
      </w:r>
    </w:p>
    <w:p w14:paraId="1F22F4BD" w14:textId="77777777" w:rsidR="00935F8F" w:rsidRPr="00B83045" w:rsidRDefault="00935F8F" w:rsidP="00935F8F">
      <w:pPr>
        <w:rPr>
          <w:rFonts w:ascii="Work Sans" w:hAnsi="Work Sans"/>
          <w:lang w:eastAsia="en-US"/>
        </w:rPr>
      </w:pPr>
    </w:p>
    <w:p w14:paraId="7ADCB037" w14:textId="77777777" w:rsidR="00667CCA" w:rsidRPr="00B83045" w:rsidRDefault="00667CCA" w:rsidP="00667CCA">
      <w:pPr>
        <w:jc w:val="center"/>
        <w:rPr>
          <w:rFonts w:ascii="Work Sans" w:hAnsi="Work Sans" w:cs="Arial"/>
          <w:b/>
          <w:sz w:val="19"/>
          <w:szCs w:val="19"/>
        </w:rPr>
      </w:pPr>
      <w:r w:rsidRPr="00B83045">
        <w:rPr>
          <w:rFonts w:ascii="Work Sans" w:hAnsi="Work Sans" w:cs="Arial"/>
          <w:b/>
          <w:sz w:val="19"/>
          <w:szCs w:val="19"/>
        </w:rPr>
        <w:t>SUBTÍTULO 1</w:t>
      </w:r>
    </w:p>
    <w:p w14:paraId="7F6124D0" w14:textId="77777777" w:rsidR="00667CCA" w:rsidRPr="00B83045" w:rsidRDefault="00667CCA" w:rsidP="00667CCA">
      <w:pPr>
        <w:jc w:val="center"/>
        <w:rPr>
          <w:rFonts w:ascii="Work Sans" w:hAnsi="Work Sans" w:cs="Arial"/>
          <w:sz w:val="19"/>
          <w:szCs w:val="19"/>
        </w:rPr>
      </w:pPr>
      <w:r w:rsidRPr="00B83045">
        <w:rPr>
          <w:rFonts w:ascii="Work Sans" w:hAnsi="Work Sans" w:cs="Arial"/>
          <w:b/>
          <w:sz w:val="19"/>
          <w:szCs w:val="19"/>
        </w:rPr>
        <w:t>ASPECTOS FÍSICO – TÉCNICOS</w:t>
      </w:r>
    </w:p>
    <w:p w14:paraId="0F49A6F7" w14:textId="77777777" w:rsidR="00765503" w:rsidRPr="00B83045" w:rsidRDefault="00765503" w:rsidP="00765503">
      <w:pPr>
        <w:jc w:val="both"/>
        <w:rPr>
          <w:rFonts w:ascii="Work Sans" w:hAnsi="Work Sans" w:cs="Arial"/>
          <w:sz w:val="19"/>
          <w:szCs w:val="19"/>
        </w:rPr>
      </w:pPr>
    </w:p>
    <w:p w14:paraId="4CCE4310" w14:textId="4E5789AE" w:rsidR="00667CCA" w:rsidRPr="00B83045" w:rsidRDefault="00667CCA" w:rsidP="00935F8F">
      <w:pPr>
        <w:pStyle w:val="ARTICULO"/>
        <w:numPr>
          <w:ilvl w:val="0"/>
          <w:numId w:val="23"/>
        </w:numPr>
        <w:tabs>
          <w:tab w:val="clear" w:pos="1701"/>
        </w:tabs>
        <w:ind w:left="0" w:firstLine="0"/>
        <w:rPr>
          <w:rFonts w:ascii="Work Sans" w:hAnsi="Work Sans"/>
          <w:sz w:val="19"/>
          <w:szCs w:val="19"/>
        </w:rPr>
      </w:pPr>
      <w:r w:rsidRPr="00B83045">
        <w:rPr>
          <w:rFonts w:ascii="Work Sans" w:hAnsi="Work Sans"/>
          <w:b/>
          <w:sz w:val="19"/>
          <w:szCs w:val="19"/>
        </w:rPr>
        <w:t xml:space="preserve">ASPECTOS FÍSICO – TÉCNICOS: </w:t>
      </w:r>
      <w:r w:rsidRPr="00B83045">
        <w:rPr>
          <w:rFonts w:ascii="Work Sans" w:hAnsi="Work Sans"/>
          <w:sz w:val="19"/>
          <w:szCs w:val="19"/>
        </w:rPr>
        <w:t xml:space="preserve">Los aspectos físico – técnicos del PEMP están establecidos </w:t>
      </w:r>
      <w:r w:rsidR="00F3093D" w:rsidRPr="00B83045">
        <w:rPr>
          <w:rFonts w:ascii="Work Sans" w:hAnsi="Work Sans"/>
          <w:sz w:val="19"/>
          <w:szCs w:val="19"/>
        </w:rPr>
        <w:t>en</w:t>
      </w:r>
      <w:r w:rsidRPr="00B83045">
        <w:rPr>
          <w:rFonts w:ascii="Work Sans" w:hAnsi="Work Sans"/>
          <w:sz w:val="19"/>
          <w:szCs w:val="19"/>
        </w:rPr>
        <w:t xml:space="preserve"> las fichas normativas</w:t>
      </w:r>
      <w:r w:rsidR="00817789" w:rsidRPr="00B83045">
        <w:rPr>
          <w:rFonts w:ascii="Work Sans" w:hAnsi="Work Sans"/>
          <w:sz w:val="19"/>
          <w:szCs w:val="19"/>
        </w:rPr>
        <w:t xml:space="preserve"> por manzanas</w:t>
      </w:r>
      <w:r w:rsidRPr="00B83045">
        <w:rPr>
          <w:rFonts w:ascii="Work Sans" w:hAnsi="Work Sans"/>
          <w:sz w:val="19"/>
          <w:szCs w:val="19"/>
        </w:rPr>
        <w:t xml:space="preserve"> las cuales hacen parte integral de</w:t>
      </w:r>
      <w:r w:rsidR="00F3093D" w:rsidRPr="00B83045">
        <w:rPr>
          <w:rFonts w:ascii="Work Sans" w:hAnsi="Work Sans"/>
          <w:sz w:val="19"/>
          <w:szCs w:val="19"/>
        </w:rPr>
        <w:t>la presente r</w:t>
      </w:r>
      <w:r w:rsidRPr="00B83045">
        <w:rPr>
          <w:rFonts w:ascii="Work Sans" w:hAnsi="Work Sans"/>
          <w:sz w:val="19"/>
          <w:szCs w:val="19"/>
        </w:rPr>
        <w:t>esolución.</w:t>
      </w:r>
    </w:p>
    <w:p w14:paraId="5DC60320" w14:textId="77777777" w:rsidR="00935F8F" w:rsidRPr="00B83045" w:rsidRDefault="00935F8F" w:rsidP="00935F8F">
      <w:pPr>
        <w:jc w:val="both"/>
        <w:rPr>
          <w:rFonts w:ascii="Work Sans" w:hAnsi="Work Sans" w:cs="Arial"/>
          <w:sz w:val="19"/>
          <w:szCs w:val="19"/>
        </w:rPr>
      </w:pPr>
    </w:p>
    <w:p w14:paraId="31CF8E27" w14:textId="77777777" w:rsidR="00667CCA" w:rsidRPr="00B83045" w:rsidRDefault="00667CCA" w:rsidP="00667CCA">
      <w:pPr>
        <w:jc w:val="center"/>
        <w:rPr>
          <w:rFonts w:ascii="Work Sans" w:hAnsi="Work Sans" w:cs="Arial"/>
          <w:b/>
          <w:sz w:val="19"/>
          <w:szCs w:val="19"/>
          <w:lang w:eastAsia="en-US"/>
        </w:rPr>
      </w:pPr>
      <w:r w:rsidRPr="00B83045">
        <w:rPr>
          <w:rFonts w:ascii="Work Sans" w:hAnsi="Work Sans" w:cs="Arial"/>
          <w:b/>
          <w:sz w:val="19"/>
          <w:szCs w:val="19"/>
          <w:lang w:eastAsia="en-US"/>
        </w:rPr>
        <w:t>CAPITULO I</w:t>
      </w:r>
    </w:p>
    <w:p w14:paraId="028D44B7" w14:textId="77777777" w:rsidR="00667CCA" w:rsidRPr="00B83045" w:rsidRDefault="00667CCA" w:rsidP="00667CCA">
      <w:pPr>
        <w:jc w:val="center"/>
        <w:rPr>
          <w:rFonts w:ascii="Work Sans" w:hAnsi="Work Sans" w:cs="Arial"/>
          <w:b/>
          <w:sz w:val="19"/>
          <w:szCs w:val="19"/>
          <w:lang w:eastAsia="en-US"/>
        </w:rPr>
      </w:pPr>
      <w:r w:rsidRPr="00B83045">
        <w:rPr>
          <w:rFonts w:ascii="Work Sans" w:hAnsi="Work Sans" w:cs="Arial"/>
          <w:b/>
          <w:sz w:val="19"/>
          <w:szCs w:val="19"/>
          <w:lang w:eastAsia="en-US"/>
        </w:rPr>
        <w:t>GLOSARIO</w:t>
      </w:r>
    </w:p>
    <w:p w14:paraId="50D98FD0" w14:textId="77777777" w:rsidR="00935F8F" w:rsidRPr="00B83045" w:rsidRDefault="00935F8F" w:rsidP="008E1E2A">
      <w:pPr>
        <w:jc w:val="both"/>
        <w:rPr>
          <w:rFonts w:ascii="Work Sans" w:hAnsi="Work Sans" w:cs="Arial"/>
          <w:b/>
          <w:sz w:val="19"/>
          <w:szCs w:val="19"/>
          <w:lang w:eastAsia="en-US"/>
        </w:rPr>
      </w:pPr>
    </w:p>
    <w:p w14:paraId="0091CC18" w14:textId="7C29E2FF" w:rsidR="00667CCA" w:rsidRPr="00B83045" w:rsidRDefault="00667CCA" w:rsidP="00765503">
      <w:pPr>
        <w:pStyle w:val="ARTICULO"/>
        <w:numPr>
          <w:ilvl w:val="0"/>
          <w:numId w:val="23"/>
        </w:numPr>
        <w:tabs>
          <w:tab w:val="clear" w:pos="1701"/>
        </w:tabs>
        <w:ind w:left="0" w:firstLine="0"/>
        <w:rPr>
          <w:rFonts w:ascii="Work Sans" w:hAnsi="Work Sans"/>
          <w:sz w:val="19"/>
          <w:szCs w:val="19"/>
        </w:rPr>
      </w:pPr>
      <w:r w:rsidRPr="00B83045">
        <w:rPr>
          <w:rFonts w:ascii="Work Sans" w:hAnsi="Work Sans"/>
          <w:b/>
          <w:sz w:val="19"/>
          <w:szCs w:val="19"/>
        </w:rPr>
        <w:t xml:space="preserve">GLOSARIO. </w:t>
      </w:r>
      <w:r w:rsidRPr="00B83045">
        <w:rPr>
          <w:rFonts w:ascii="Work Sans" w:hAnsi="Work Sans"/>
          <w:sz w:val="19"/>
          <w:szCs w:val="19"/>
        </w:rPr>
        <w:t xml:space="preserve">Para efectos de la aplicación de </w:t>
      </w:r>
      <w:r w:rsidR="00A93A9A" w:rsidRPr="00B83045">
        <w:rPr>
          <w:rFonts w:ascii="Work Sans" w:hAnsi="Work Sans"/>
          <w:sz w:val="19"/>
          <w:szCs w:val="19"/>
        </w:rPr>
        <w:t>lo preceptuado</w:t>
      </w:r>
      <w:r w:rsidRPr="00B83045">
        <w:rPr>
          <w:rFonts w:ascii="Work Sans" w:hAnsi="Work Sans"/>
          <w:sz w:val="19"/>
          <w:szCs w:val="19"/>
        </w:rPr>
        <w:t xml:space="preserve"> en las fichas normativas presentes en el PEMP se adoptan las siguientes definiciones:</w:t>
      </w:r>
    </w:p>
    <w:p w14:paraId="456F025E" w14:textId="77777777" w:rsidR="00935F8F" w:rsidRPr="00B83045" w:rsidRDefault="00935F8F" w:rsidP="00667CCA">
      <w:pPr>
        <w:rPr>
          <w:rFonts w:ascii="Work Sans" w:hAnsi="Work Sans" w:cs="Arial"/>
          <w:sz w:val="19"/>
          <w:szCs w:val="19"/>
        </w:rPr>
      </w:pPr>
    </w:p>
    <w:p w14:paraId="744F5D41" w14:textId="77777777" w:rsidR="00667CCA" w:rsidRPr="00B83045" w:rsidRDefault="00667CCA" w:rsidP="002E3EDE">
      <w:pPr>
        <w:pStyle w:val="Prrafodelista"/>
        <w:numPr>
          <w:ilvl w:val="0"/>
          <w:numId w:val="36"/>
        </w:numPr>
        <w:ind w:left="284" w:hanging="284"/>
        <w:jc w:val="both"/>
        <w:rPr>
          <w:rFonts w:ascii="Work Sans" w:hAnsi="Work Sans" w:cs="Arial"/>
          <w:b/>
          <w:sz w:val="19"/>
          <w:szCs w:val="19"/>
        </w:rPr>
      </w:pPr>
      <w:r w:rsidRPr="00B83045">
        <w:rPr>
          <w:rFonts w:ascii="Work Sans" w:hAnsi="Work Sans" w:cs="Arial"/>
          <w:b/>
          <w:sz w:val="19"/>
          <w:szCs w:val="19"/>
        </w:rPr>
        <w:t xml:space="preserve">Aislamiento lateral: </w:t>
      </w:r>
      <w:r w:rsidRPr="00B83045">
        <w:rPr>
          <w:rFonts w:ascii="Work Sans" w:eastAsia="Calibri" w:hAnsi="Work Sans" w:cs="Arial"/>
          <w:sz w:val="19"/>
          <w:szCs w:val="19"/>
          <w:lang w:eastAsia="es-CO"/>
        </w:rPr>
        <w:t>Distancia horizontal, comprendida entre el paramento lateral de la construcción y el lindero lateral del predio.</w:t>
      </w:r>
    </w:p>
    <w:p w14:paraId="23B981B7" w14:textId="77777777" w:rsidR="00667CCA" w:rsidRPr="00B83045" w:rsidRDefault="00667CCA" w:rsidP="00935F8F">
      <w:pPr>
        <w:pStyle w:val="Prrafodelista"/>
        <w:ind w:left="284" w:hanging="284"/>
        <w:rPr>
          <w:rFonts w:ascii="Work Sans" w:hAnsi="Work Sans" w:cs="Arial"/>
          <w:b/>
          <w:sz w:val="19"/>
          <w:szCs w:val="19"/>
        </w:rPr>
      </w:pPr>
    </w:p>
    <w:p w14:paraId="1EB220ED" w14:textId="77777777" w:rsidR="00667CCA" w:rsidRPr="00B83045" w:rsidRDefault="00667CCA" w:rsidP="002E3EDE">
      <w:pPr>
        <w:pStyle w:val="Prrafodelista"/>
        <w:numPr>
          <w:ilvl w:val="0"/>
          <w:numId w:val="36"/>
        </w:numPr>
        <w:ind w:left="284" w:hanging="284"/>
        <w:jc w:val="both"/>
        <w:rPr>
          <w:rFonts w:ascii="Work Sans" w:hAnsi="Work Sans" w:cs="Arial"/>
          <w:b/>
          <w:sz w:val="19"/>
          <w:szCs w:val="19"/>
        </w:rPr>
      </w:pPr>
      <w:r w:rsidRPr="00B83045">
        <w:rPr>
          <w:rFonts w:ascii="Work Sans" w:hAnsi="Work Sans" w:cs="Arial"/>
          <w:b/>
          <w:sz w:val="19"/>
          <w:szCs w:val="19"/>
        </w:rPr>
        <w:t xml:space="preserve">Aislamiento posterior: </w:t>
      </w:r>
      <w:r w:rsidRPr="00B83045">
        <w:rPr>
          <w:rFonts w:ascii="Work Sans" w:eastAsia="Calibri" w:hAnsi="Work Sans" w:cs="Arial"/>
          <w:sz w:val="19"/>
          <w:szCs w:val="19"/>
          <w:lang w:eastAsia="es-CO"/>
        </w:rPr>
        <w:t>Distancia horizontal, comprendida entre el paramento posterior de la construcción y el lindero posterior del predio.</w:t>
      </w:r>
    </w:p>
    <w:p w14:paraId="32A5D69A" w14:textId="77777777" w:rsidR="00667CCA" w:rsidRPr="00B83045" w:rsidRDefault="00667CCA" w:rsidP="00935F8F">
      <w:pPr>
        <w:pStyle w:val="Prrafodelista"/>
        <w:ind w:left="284" w:hanging="284"/>
        <w:rPr>
          <w:rFonts w:ascii="Work Sans" w:hAnsi="Work Sans" w:cs="Arial"/>
          <w:b/>
          <w:sz w:val="19"/>
          <w:szCs w:val="19"/>
        </w:rPr>
      </w:pPr>
    </w:p>
    <w:p w14:paraId="1F2695C2" w14:textId="77777777" w:rsidR="00667CCA" w:rsidRPr="00B83045" w:rsidRDefault="00667CCA" w:rsidP="002E3EDE">
      <w:pPr>
        <w:pStyle w:val="Prrafodelista"/>
        <w:numPr>
          <w:ilvl w:val="0"/>
          <w:numId w:val="36"/>
        </w:numPr>
        <w:ind w:left="284" w:hanging="284"/>
        <w:jc w:val="both"/>
        <w:rPr>
          <w:rFonts w:ascii="Work Sans" w:hAnsi="Work Sans" w:cs="Arial"/>
          <w:b/>
          <w:sz w:val="19"/>
          <w:szCs w:val="19"/>
        </w:rPr>
      </w:pPr>
      <w:r w:rsidRPr="00B83045">
        <w:rPr>
          <w:rFonts w:ascii="Work Sans" w:hAnsi="Work Sans" w:cs="Arial"/>
          <w:b/>
          <w:sz w:val="19"/>
          <w:szCs w:val="19"/>
        </w:rPr>
        <w:t xml:space="preserve">Altura máxima: </w:t>
      </w:r>
      <w:r w:rsidRPr="00B83045">
        <w:rPr>
          <w:rFonts w:ascii="Work Sans" w:hAnsi="Work Sans" w:cs="Arial"/>
          <w:sz w:val="19"/>
          <w:szCs w:val="19"/>
        </w:rPr>
        <w:t>Es la medida vertical máxima de una edificación, calculada desde el nivel cero hasta el nivel superior de la última cubierta, sin contar barandas o antepechos de cubiertas.</w:t>
      </w:r>
    </w:p>
    <w:p w14:paraId="264BF5B7" w14:textId="77777777" w:rsidR="00667CCA" w:rsidRPr="00B83045" w:rsidRDefault="00667CCA" w:rsidP="00935F8F">
      <w:pPr>
        <w:pStyle w:val="Prrafodelista"/>
        <w:ind w:left="284" w:hanging="284"/>
        <w:rPr>
          <w:rFonts w:ascii="Work Sans" w:hAnsi="Work Sans" w:cs="Arial"/>
          <w:b/>
          <w:sz w:val="19"/>
          <w:szCs w:val="19"/>
        </w:rPr>
      </w:pPr>
    </w:p>
    <w:p w14:paraId="4B1E36D6" w14:textId="77777777" w:rsidR="00667CCA" w:rsidRPr="00B83045" w:rsidRDefault="00667CCA" w:rsidP="002E3EDE">
      <w:pPr>
        <w:pStyle w:val="Prrafodelista"/>
        <w:numPr>
          <w:ilvl w:val="0"/>
          <w:numId w:val="36"/>
        </w:numPr>
        <w:ind w:left="284" w:hanging="284"/>
        <w:jc w:val="both"/>
        <w:rPr>
          <w:rFonts w:ascii="Work Sans" w:eastAsia="Calibri" w:hAnsi="Work Sans" w:cs="Arial"/>
          <w:sz w:val="19"/>
          <w:szCs w:val="19"/>
          <w:lang w:eastAsia="es-CO"/>
        </w:rPr>
      </w:pPr>
      <w:r w:rsidRPr="00B83045">
        <w:rPr>
          <w:rFonts w:ascii="Work Sans" w:hAnsi="Work Sans" w:cs="Arial"/>
          <w:b/>
          <w:sz w:val="19"/>
          <w:szCs w:val="19"/>
        </w:rPr>
        <w:t xml:space="preserve">Área construida: </w:t>
      </w:r>
      <w:r w:rsidRPr="00B83045">
        <w:rPr>
          <w:rFonts w:ascii="Work Sans" w:eastAsia="Calibri" w:hAnsi="Work Sans" w:cs="Arial"/>
          <w:sz w:val="19"/>
          <w:szCs w:val="19"/>
        </w:rPr>
        <w:t>Cálculo de la parte edificada que corresponde a la suma de la superficie de todos los pisos. Excluye azoteas, sótanos y estacionamientos, hall de cubiertas, áreas duras sin cubrir o techar, áreas de las instalaciones mecánicas, depósitos que se encuentren en pisos de la edificación que no contengan usos habitables, puntos fijos, sótanos, área de los estacionamientos y de circulación vehicular.</w:t>
      </w:r>
    </w:p>
    <w:p w14:paraId="612A82E9" w14:textId="77777777" w:rsidR="00667CCA" w:rsidRPr="00B83045" w:rsidRDefault="00667CCA" w:rsidP="00935F8F">
      <w:pPr>
        <w:pStyle w:val="Prrafodelista"/>
        <w:ind w:left="284" w:hanging="284"/>
        <w:rPr>
          <w:rFonts w:ascii="Work Sans" w:eastAsia="Calibri" w:hAnsi="Work Sans" w:cs="Arial"/>
          <w:sz w:val="19"/>
          <w:szCs w:val="19"/>
          <w:lang w:eastAsia="es-CO"/>
        </w:rPr>
      </w:pPr>
    </w:p>
    <w:p w14:paraId="36ED1650" w14:textId="77777777" w:rsidR="00667CCA" w:rsidRPr="00B83045" w:rsidRDefault="00667CCA" w:rsidP="002E3EDE">
      <w:pPr>
        <w:pStyle w:val="Prrafodelista"/>
        <w:numPr>
          <w:ilvl w:val="0"/>
          <w:numId w:val="36"/>
        </w:numPr>
        <w:ind w:left="284" w:hanging="284"/>
        <w:jc w:val="both"/>
        <w:rPr>
          <w:rFonts w:ascii="Work Sans" w:eastAsia="Calibri" w:hAnsi="Work Sans" w:cs="Arial"/>
          <w:sz w:val="19"/>
          <w:szCs w:val="19"/>
          <w:lang w:eastAsia="es-CO"/>
        </w:rPr>
      </w:pPr>
      <w:r w:rsidRPr="00B83045">
        <w:rPr>
          <w:rFonts w:ascii="Work Sans" w:hAnsi="Work Sans" w:cs="Arial"/>
          <w:b/>
          <w:sz w:val="19"/>
          <w:szCs w:val="19"/>
        </w:rPr>
        <w:t xml:space="preserve">Cubierta: </w:t>
      </w:r>
      <w:r w:rsidRPr="00B83045">
        <w:rPr>
          <w:rFonts w:ascii="Work Sans" w:hAnsi="Work Sans" w:cs="Arial"/>
          <w:sz w:val="19"/>
          <w:szCs w:val="19"/>
        </w:rPr>
        <w:t xml:space="preserve">Estructura ubicada en la parte superior de las edificaciones la cual puede ser transitable destinada a cubiertas verdes, zonas de descanso, </w:t>
      </w:r>
      <w:r w:rsidRPr="00B83045">
        <w:rPr>
          <w:rFonts w:ascii="Work Sans" w:eastAsia="Calibri" w:hAnsi="Work Sans" w:cs="Arial"/>
          <w:sz w:val="19"/>
          <w:szCs w:val="19"/>
        </w:rPr>
        <w:t>o similares. De igual forma, deben cumplir con las condiciones necesarias para garantizar la accesibilidad y bienestar de personas con movilidad reducida; así mismo se deberá plantear el antepecho o baranda (elemento de mobiliario externo para el apoyo, seguridad y protección de transeúntes) de seguridad de acuerdo con las normas técnicas que regulan la materia.</w:t>
      </w:r>
    </w:p>
    <w:p w14:paraId="407DC398" w14:textId="77777777" w:rsidR="00667CCA" w:rsidRPr="00B83045" w:rsidRDefault="00667CCA" w:rsidP="00935F8F">
      <w:pPr>
        <w:pStyle w:val="Prrafodelista"/>
        <w:ind w:left="284" w:hanging="284"/>
        <w:rPr>
          <w:rFonts w:ascii="Work Sans" w:eastAsia="Calibri" w:hAnsi="Work Sans" w:cs="Arial"/>
          <w:sz w:val="19"/>
          <w:szCs w:val="19"/>
          <w:lang w:eastAsia="es-CO"/>
        </w:rPr>
      </w:pPr>
    </w:p>
    <w:p w14:paraId="33C57177" w14:textId="77777777" w:rsidR="00667CCA" w:rsidRPr="00B83045" w:rsidRDefault="00667CCA" w:rsidP="002E3EDE">
      <w:pPr>
        <w:pStyle w:val="Prrafodelista"/>
        <w:numPr>
          <w:ilvl w:val="0"/>
          <w:numId w:val="36"/>
        </w:numPr>
        <w:ind w:left="284" w:hanging="284"/>
        <w:jc w:val="both"/>
        <w:rPr>
          <w:rFonts w:ascii="Work Sans" w:hAnsi="Work Sans" w:cs="Arial"/>
          <w:b/>
          <w:sz w:val="19"/>
          <w:szCs w:val="19"/>
        </w:rPr>
      </w:pPr>
      <w:r w:rsidRPr="00B83045">
        <w:rPr>
          <w:rFonts w:ascii="Work Sans" w:hAnsi="Work Sans" w:cs="Arial"/>
          <w:b/>
          <w:sz w:val="19"/>
          <w:szCs w:val="19"/>
        </w:rPr>
        <w:t xml:space="preserve">Culata: </w:t>
      </w:r>
      <w:r w:rsidRPr="00B83045">
        <w:rPr>
          <w:rFonts w:ascii="Work Sans" w:hAnsi="Work Sans" w:cs="Arial"/>
          <w:sz w:val="19"/>
          <w:szCs w:val="19"/>
        </w:rPr>
        <w:t>Muro sin vanos pertenecientes a una edificación, que colinda con predios vecinos o parte posterior de la edificación.</w:t>
      </w:r>
    </w:p>
    <w:p w14:paraId="389EB481" w14:textId="77777777" w:rsidR="00667CCA" w:rsidRPr="00B83045" w:rsidRDefault="00667CCA" w:rsidP="00935F8F">
      <w:pPr>
        <w:pStyle w:val="Prrafodelista"/>
        <w:ind w:left="284" w:hanging="284"/>
        <w:rPr>
          <w:rFonts w:ascii="Work Sans" w:hAnsi="Work Sans" w:cs="Arial"/>
          <w:b/>
          <w:sz w:val="19"/>
          <w:szCs w:val="19"/>
        </w:rPr>
      </w:pPr>
    </w:p>
    <w:p w14:paraId="3B7F7D46" w14:textId="77777777" w:rsidR="00667CCA" w:rsidRPr="00B83045" w:rsidRDefault="00667CCA" w:rsidP="002E3EDE">
      <w:pPr>
        <w:pStyle w:val="Prrafodelista"/>
        <w:numPr>
          <w:ilvl w:val="0"/>
          <w:numId w:val="36"/>
        </w:numPr>
        <w:ind w:left="284" w:hanging="284"/>
        <w:jc w:val="both"/>
        <w:rPr>
          <w:rFonts w:ascii="Work Sans" w:hAnsi="Work Sans" w:cs="Arial"/>
          <w:b/>
          <w:sz w:val="19"/>
          <w:szCs w:val="19"/>
        </w:rPr>
      </w:pPr>
      <w:r w:rsidRPr="00B83045">
        <w:rPr>
          <w:rFonts w:ascii="Work Sans" w:eastAsia="Calibri" w:hAnsi="Work Sans" w:cs="Arial"/>
          <w:b/>
          <w:sz w:val="19"/>
          <w:szCs w:val="19"/>
          <w:lang w:eastAsia="es-CO"/>
        </w:rPr>
        <w:t>Edificabilidad:</w:t>
      </w:r>
      <w:r w:rsidRPr="00B83045">
        <w:rPr>
          <w:rFonts w:ascii="Work Sans" w:eastAsia="Calibri" w:hAnsi="Work Sans" w:cs="Arial"/>
          <w:sz w:val="19"/>
          <w:szCs w:val="19"/>
          <w:lang w:eastAsia="es-CO"/>
        </w:rPr>
        <w:t xml:space="preserve"> </w:t>
      </w:r>
      <w:r w:rsidRPr="00B83045">
        <w:rPr>
          <w:rFonts w:ascii="Work Sans" w:eastAsia="Calibri" w:hAnsi="Work Sans" w:cs="Arial"/>
          <w:sz w:val="19"/>
          <w:szCs w:val="19"/>
        </w:rPr>
        <w:t>Potencial constructivo de un predio, en función de la correcta aplicación de los índices de construcción y ocupación y demás normas volumétricas, establecidos por la norma urbanística vigente.</w:t>
      </w:r>
    </w:p>
    <w:p w14:paraId="24F5BA0D" w14:textId="77777777" w:rsidR="00667CCA" w:rsidRPr="00B83045" w:rsidRDefault="00667CCA" w:rsidP="00935F8F">
      <w:pPr>
        <w:pStyle w:val="Prrafodelista"/>
        <w:ind w:left="284" w:hanging="284"/>
        <w:rPr>
          <w:rFonts w:ascii="Work Sans" w:hAnsi="Work Sans" w:cs="Arial"/>
          <w:b/>
          <w:sz w:val="19"/>
          <w:szCs w:val="19"/>
        </w:rPr>
      </w:pPr>
    </w:p>
    <w:p w14:paraId="01EF537A" w14:textId="77777777" w:rsidR="00667CCA" w:rsidRPr="00B83045" w:rsidRDefault="00667CCA" w:rsidP="002E3EDE">
      <w:pPr>
        <w:pStyle w:val="Prrafodelista"/>
        <w:numPr>
          <w:ilvl w:val="0"/>
          <w:numId w:val="36"/>
        </w:numPr>
        <w:ind w:left="284" w:hanging="284"/>
        <w:jc w:val="both"/>
        <w:rPr>
          <w:rFonts w:ascii="Work Sans" w:hAnsi="Work Sans" w:cs="Arial"/>
          <w:b/>
          <w:sz w:val="19"/>
          <w:szCs w:val="19"/>
        </w:rPr>
      </w:pPr>
      <w:r w:rsidRPr="00B83045">
        <w:rPr>
          <w:rFonts w:ascii="Work Sans" w:hAnsi="Work Sans" w:cs="Arial"/>
          <w:b/>
          <w:sz w:val="19"/>
          <w:szCs w:val="19"/>
        </w:rPr>
        <w:t xml:space="preserve">Empate contra edificaciones colindantes: </w:t>
      </w:r>
      <w:r w:rsidRPr="00B83045">
        <w:rPr>
          <w:rFonts w:ascii="Work Sans" w:hAnsi="Work Sans" w:cs="Arial"/>
          <w:sz w:val="19"/>
          <w:szCs w:val="19"/>
        </w:rPr>
        <w:t xml:space="preserve">Adosamiento de las áreas que se proyectan construir contra los volúmenes existentes de las edificaciones colindantes, tanto en paramento como en altura de forma estricta. </w:t>
      </w:r>
    </w:p>
    <w:p w14:paraId="55621F20" w14:textId="77777777" w:rsidR="00667CCA" w:rsidRPr="00B83045" w:rsidRDefault="00667CCA" w:rsidP="00935F8F">
      <w:pPr>
        <w:pStyle w:val="Prrafodelista"/>
        <w:ind w:left="284" w:hanging="284"/>
        <w:rPr>
          <w:rFonts w:ascii="Work Sans" w:hAnsi="Work Sans" w:cs="Arial"/>
          <w:b/>
          <w:sz w:val="19"/>
          <w:szCs w:val="19"/>
        </w:rPr>
      </w:pPr>
    </w:p>
    <w:p w14:paraId="3050E41F" w14:textId="77777777" w:rsidR="00667CCA" w:rsidRPr="00B83045" w:rsidRDefault="00667CCA" w:rsidP="002E3EDE">
      <w:pPr>
        <w:pStyle w:val="Prrafodelista"/>
        <w:numPr>
          <w:ilvl w:val="0"/>
          <w:numId w:val="36"/>
        </w:numPr>
        <w:ind w:left="284" w:hanging="284"/>
        <w:jc w:val="both"/>
        <w:rPr>
          <w:rFonts w:ascii="Work Sans" w:hAnsi="Work Sans" w:cs="Arial"/>
          <w:b/>
          <w:sz w:val="19"/>
          <w:szCs w:val="19"/>
        </w:rPr>
      </w:pPr>
      <w:r w:rsidRPr="00B83045">
        <w:rPr>
          <w:rFonts w:ascii="Work Sans" w:hAnsi="Work Sans" w:cs="Arial"/>
          <w:b/>
          <w:sz w:val="19"/>
          <w:szCs w:val="19"/>
        </w:rPr>
        <w:t xml:space="preserve">Englobe: </w:t>
      </w:r>
      <w:r w:rsidRPr="00B83045">
        <w:rPr>
          <w:rFonts w:ascii="Work Sans" w:eastAsia="Calibri" w:hAnsi="Work Sans" w:cs="Arial"/>
          <w:sz w:val="19"/>
          <w:szCs w:val="19"/>
        </w:rPr>
        <w:t>Es el acto por medio del cual se unen física y jurídicamente dos o más predios colindantes y de un mismo propietario.</w:t>
      </w:r>
    </w:p>
    <w:p w14:paraId="2A4C4D68" w14:textId="77777777" w:rsidR="00667CCA" w:rsidRPr="00B83045" w:rsidRDefault="00667CCA" w:rsidP="00935F8F">
      <w:pPr>
        <w:pStyle w:val="Prrafodelista"/>
        <w:ind w:left="284" w:hanging="284"/>
        <w:rPr>
          <w:rFonts w:ascii="Work Sans" w:hAnsi="Work Sans" w:cs="Arial"/>
          <w:b/>
          <w:sz w:val="19"/>
          <w:szCs w:val="19"/>
        </w:rPr>
      </w:pPr>
    </w:p>
    <w:p w14:paraId="4C4267F2" w14:textId="77777777" w:rsidR="00667CCA" w:rsidRPr="00B83045" w:rsidRDefault="00667CCA" w:rsidP="002E3EDE">
      <w:pPr>
        <w:pStyle w:val="Prrafodelista"/>
        <w:numPr>
          <w:ilvl w:val="0"/>
          <w:numId w:val="36"/>
        </w:numPr>
        <w:ind w:left="284" w:hanging="284"/>
        <w:jc w:val="both"/>
        <w:rPr>
          <w:rFonts w:ascii="Work Sans" w:hAnsi="Work Sans" w:cs="Arial"/>
          <w:b/>
          <w:sz w:val="19"/>
          <w:szCs w:val="19"/>
        </w:rPr>
      </w:pPr>
      <w:r w:rsidRPr="00B83045">
        <w:rPr>
          <w:rFonts w:ascii="Work Sans" w:hAnsi="Work Sans" w:cs="Arial"/>
          <w:b/>
          <w:sz w:val="19"/>
          <w:szCs w:val="19"/>
        </w:rPr>
        <w:t xml:space="preserve">Escala: </w:t>
      </w:r>
      <w:r w:rsidRPr="00B83045">
        <w:rPr>
          <w:rFonts w:ascii="Work Sans" w:hAnsi="Work Sans" w:cs="Arial"/>
          <w:sz w:val="19"/>
          <w:szCs w:val="19"/>
        </w:rPr>
        <w:t>Gradación de la magnitud, impacto, utilización e influencia de los sistemas generales del suelo, respecto del territorio distrital.</w:t>
      </w:r>
    </w:p>
    <w:p w14:paraId="065D5BB4" w14:textId="77777777" w:rsidR="00667CCA" w:rsidRPr="00B83045" w:rsidRDefault="00667CCA" w:rsidP="002E3EDE">
      <w:pPr>
        <w:pStyle w:val="Prrafodelista"/>
        <w:numPr>
          <w:ilvl w:val="0"/>
          <w:numId w:val="36"/>
        </w:numPr>
        <w:ind w:left="284" w:hanging="284"/>
        <w:jc w:val="both"/>
        <w:rPr>
          <w:rFonts w:ascii="Work Sans" w:hAnsi="Work Sans" w:cs="Arial"/>
          <w:b/>
          <w:sz w:val="19"/>
          <w:szCs w:val="19"/>
        </w:rPr>
      </w:pPr>
      <w:r w:rsidRPr="00B83045">
        <w:rPr>
          <w:rFonts w:ascii="Work Sans" w:hAnsi="Work Sans" w:cs="Arial"/>
          <w:b/>
          <w:sz w:val="19"/>
          <w:szCs w:val="19"/>
        </w:rPr>
        <w:t xml:space="preserve">Galería: </w:t>
      </w:r>
      <w:r w:rsidRPr="00B83045">
        <w:rPr>
          <w:rFonts w:ascii="Work Sans" w:eastAsia="Calibri" w:hAnsi="Work Sans" w:cs="Arial"/>
          <w:sz w:val="19"/>
          <w:szCs w:val="19"/>
          <w:lang w:eastAsia="es-CO"/>
        </w:rPr>
        <w:t>Entendiéndose como un pasillo de amplitud y altura considerable dentro del predio, en la primera planta de la edificación colindando con el andén y/o espacio público donde el peatón puede transitar.</w:t>
      </w:r>
    </w:p>
    <w:p w14:paraId="4693ACE1" w14:textId="77777777" w:rsidR="00667CCA" w:rsidRPr="00B83045" w:rsidRDefault="00667CCA" w:rsidP="00935F8F">
      <w:pPr>
        <w:pStyle w:val="Prrafodelista"/>
        <w:ind w:left="284" w:hanging="284"/>
        <w:rPr>
          <w:rFonts w:ascii="Work Sans" w:hAnsi="Work Sans" w:cs="Arial"/>
          <w:b/>
          <w:sz w:val="19"/>
          <w:szCs w:val="19"/>
        </w:rPr>
      </w:pPr>
    </w:p>
    <w:p w14:paraId="2A5C1F30" w14:textId="77777777" w:rsidR="00667CCA" w:rsidRPr="00B83045" w:rsidRDefault="00667CCA" w:rsidP="002E3EDE">
      <w:pPr>
        <w:pStyle w:val="Prrafodelista"/>
        <w:numPr>
          <w:ilvl w:val="0"/>
          <w:numId w:val="36"/>
        </w:numPr>
        <w:ind w:left="284" w:hanging="284"/>
        <w:jc w:val="both"/>
        <w:rPr>
          <w:rFonts w:ascii="Work Sans" w:hAnsi="Work Sans" w:cs="Arial"/>
          <w:b/>
          <w:sz w:val="19"/>
          <w:szCs w:val="19"/>
        </w:rPr>
      </w:pPr>
      <w:r w:rsidRPr="00B83045">
        <w:rPr>
          <w:rFonts w:ascii="Work Sans" w:hAnsi="Work Sans" w:cs="Arial"/>
          <w:b/>
          <w:sz w:val="19"/>
          <w:szCs w:val="19"/>
        </w:rPr>
        <w:t xml:space="preserve">Índice de construcción: </w:t>
      </w:r>
      <w:r w:rsidRPr="00B83045">
        <w:rPr>
          <w:rFonts w:ascii="Work Sans" w:eastAsia="Calibri" w:hAnsi="Work Sans" w:cs="Arial"/>
          <w:sz w:val="19"/>
          <w:szCs w:val="19"/>
        </w:rPr>
        <w:t>Es el número máximo de veces que la superficie de un terreno puede convertirse por definición normativa en área construida y, se expresa por el cociente que resulta de dividir el área permitida de construcción por el área total de un predio.</w:t>
      </w:r>
    </w:p>
    <w:p w14:paraId="2B253A0C" w14:textId="77777777" w:rsidR="00667CCA" w:rsidRPr="00B83045" w:rsidRDefault="00667CCA" w:rsidP="00935F8F">
      <w:pPr>
        <w:pStyle w:val="Prrafodelista"/>
        <w:ind w:left="284" w:hanging="284"/>
        <w:rPr>
          <w:rFonts w:ascii="Work Sans" w:hAnsi="Work Sans" w:cs="Arial"/>
          <w:b/>
          <w:sz w:val="19"/>
          <w:szCs w:val="19"/>
        </w:rPr>
      </w:pPr>
    </w:p>
    <w:p w14:paraId="4E30AE62" w14:textId="77777777" w:rsidR="00667CCA" w:rsidRPr="00B83045" w:rsidRDefault="00667CCA" w:rsidP="002E3EDE">
      <w:pPr>
        <w:pStyle w:val="Prrafodelista"/>
        <w:numPr>
          <w:ilvl w:val="0"/>
          <w:numId w:val="36"/>
        </w:numPr>
        <w:ind w:left="284" w:hanging="284"/>
        <w:jc w:val="both"/>
        <w:rPr>
          <w:rFonts w:ascii="Work Sans" w:hAnsi="Work Sans" w:cs="Arial"/>
          <w:b/>
          <w:sz w:val="19"/>
          <w:szCs w:val="19"/>
        </w:rPr>
      </w:pPr>
      <w:r w:rsidRPr="00B83045">
        <w:rPr>
          <w:rFonts w:ascii="Work Sans" w:hAnsi="Work Sans" w:cs="Arial"/>
          <w:b/>
          <w:sz w:val="19"/>
          <w:szCs w:val="19"/>
        </w:rPr>
        <w:lastRenderedPageBreak/>
        <w:t xml:space="preserve">Índice de Ocupación: </w:t>
      </w:r>
      <w:r w:rsidRPr="00B83045">
        <w:rPr>
          <w:rFonts w:ascii="Work Sans" w:eastAsia="Calibri" w:hAnsi="Work Sans" w:cs="Arial"/>
          <w:sz w:val="19"/>
          <w:szCs w:val="19"/>
        </w:rPr>
        <w:t>Es la proporción del área ocupada por edificación en primer piso bajo cubierta y, se expresa por el cociente que resulta de dividir el área ocupada por edificación en primer piso bajo cubierta por el área total del predio.</w:t>
      </w:r>
    </w:p>
    <w:p w14:paraId="3C9EBF24" w14:textId="77777777" w:rsidR="00667CCA" w:rsidRPr="00B83045" w:rsidRDefault="00667CCA" w:rsidP="00935F8F">
      <w:pPr>
        <w:pStyle w:val="Prrafodelista"/>
        <w:ind w:left="284" w:hanging="284"/>
        <w:rPr>
          <w:rFonts w:ascii="Work Sans" w:hAnsi="Work Sans" w:cs="Arial"/>
          <w:b/>
          <w:sz w:val="19"/>
          <w:szCs w:val="19"/>
        </w:rPr>
      </w:pPr>
    </w:p>
    <w:p w14:paraId="3117A43E" w14:textId="77777777" w:rsidR="00667CCA" w:rsidRPr="00B83045" w:rsidRDefault="00667CCA" w:rsidP="002E3EDE">
      <w:pPr>
        <w:pStyle w:val="Prrafodelista"/>
        <w:numPr>
          <w:ilvl w:val="0"/>
          <w:numId w:val="36"/>
        </w:numPr>
        <w:ind w:left="284" w:hanging="284"/>
        <w:jc w:val="both"/>
        <w:rPr>
          <w:rFonts w:ascii="Work Sans" w:hAnsi="Work Sans" w:cs="Arial"/>
          <w:b/>
          <w:sz w:val="19"/>
          <w:szCs w:val="19"/>
        </w:rPr>
      </w:pPr>
      <w:r w:rsidRPr="00B83045">
        <w:rPr>
          <w:rFonts w:ascii="Work Sans" w:hAnsi="Work Sans" w:cs="Arial"/>
          <w:b/>
          <w:sz w:val="19"/>
          <w:szCs w:val="19"/>
        </w:rPr>
        <w:t xml:space="preserve">Integración entre edificaciones: </w:t>
      </w:r>
      <w:r w:rsidRPr="00B83045">
        <w:rPr>
          <w:rFonts w:ascii="Work Sans" w:eastAsia="Calibri" w:hAnsi="Work Sans" w:cs="Arial"/>
          <w:sz w:val="19"/>
          <w:szCs w:val="19"/>
        </w:rPr>
        <w:t xml:space="preserve">Las edificaciones que se desarrollen en predios mediante proyecto integral de intervención, adición o por englobe que involucren más de dos predios, podrán plantear en sótanos una conexión para la circulación peatonal, que no exceda los 3,50 metros de ancho; dicha conexión deberá estar debidamente aislada de los predios colindantes y que no sean objeto del proyecto. Al nivel del primer piso y de sótanos, podrán estar comunicados en toda su extensión siempre y cuando no pasen por debajo del espacio público. Adicionalmente podrá contemplar enlaces urbanos a desnivel (sobre el espacio público). </w:t>
      </w:r>
    </w:p>
    <w:p w14:paraId="7304A208" w14:textId="77777777" w:rsidR="00667CCA" w:rsidRPr="00B83045" w:rsidRDefault="00667CCA" w:rsidP="00935F8F">
      <w:pPr>
        <w:pStyle w:val="Prrafodelista"/>
        <w:ind w:left="284" w:hanging="284"/>
        <w:rPr>
          <w:rFonts w:ascii="Work Sans" w:hAnsi="Work Sans" w:cs="Arial"/>
          <w:b/>
          <w:sz w:val="19"/>
          <w:szCs w:val="19"/>
        </w:rPr>
      </w:pPr>
    </w:p>
    <w:p w14:paraId="13C90000" w14:textId="77777777" w:rsidR="00667CCA" w:rsidRPr="00B83045" w:rsidRDefault="00667CCA" w:rsidP="002E3EDE">
      <w:pPr>
        <w:pStyle w:val="Prrafodelista"/>
        <w:numPr>
          <w:ilvl w:val="0"/>
          <w:numId w:val="36"/>
        </w:numPr>
        <w:ind w:left="284" w:hanging="284"/>
        <w:jc w:val="both"/>
        <w:rPr>
          <w:rFonts w:ascii="Work Sans" w:hAnsi="Work Sans" w:cs="Arial"/>
          <w:b/>
          <w:sz w:val="19"/>
          <w:szCs w:val="19"/>
        </w:rPr>
      </w:pPr>
      <w:r w:rsidRPr="00B83045">
        <w:rPr>
          <w:rFonts w:ascii="Work Sans" w:hAnsi="Work Sans" w:cs="Arial"/>
          <w:b/>
          <w:sz w:val="19"/>
          <w:szCs w:val="19"/>
        </w:rPr>
        <w:t xml:space="preserve">Integración funcional: </w:t>
      </w:r>
      <w:r w:rsidRPr="00B83045">
        <w:rPr>
          <w:rFonts w:ascii="Work Sans" w:hAnsi="Work Sans" w:cs="Arial"/>
          <w:sz w:val="19"/>
          <w:szCs w:val="19"/>
        </w:rPr>
        <w:t xml:space="preserve">Es cuando dos o más predios mantienen sus condiciones de propiedad, titularidad y su sistema funcional, circulaciones y áreas comunes permiten la accesibilidad entre las mismas.  </w:t>
      </w:r>
    </w:p>
    <w:p w14:paraId="2111B37A" w14:textId="77777777" w:rsidR="00667CCA" w:rsidRPr="00B83045" w:rsidRDefault="00667CCA" w:rsidP="00935F8F">
      <w:pPr>
        <w:pStyle w:val="Prrafodelista"/>
        <w:ind w:left="284" w:hanging="284"/>
        <w:rPr>
          <w:rFonts w:ascii="Work Sans" w:hAnsi="Work Sans" w:cs="Arial"/>
          <w:b/>
          <w:sz w:val="19"/>
          <w:szCs w:val="19"/>
        </w:rPr>
      </w:pPr>
    </w:p>
    <w:p w14:paraId="3F1F20FE" w14:textId="77777777" w:rsidR="00667CCA" w:rsidRPr="00B83045" w:rsidRDefault="00667CCA" w:rsidP="002E3EDE">
      <w:pPr>
        <w:pStyle w:val="Prrafodelista"/>
        <w:numPr>
          <w:ilvl w:val="0"/>
          <w:numId w:val="36"/>
        </w:numPr>
        <w:ind w:left="284" w:hanging="284"/>
        <w:jc w:val="both"/>
        <w:rPr>
          <w:rFonts w:ascii="Work Sans" w:hAnsi="Work Sans" w:cs="Arial"/>
          <w:b/>
          <w:sz w:val="19"/>
          <w:szCs w:val="19"/>
        </w:rPr>
      </w:pPr>
      <w:r w:rsidRPr="00B83045">
        <w:rPr>
          <w:rFonts w:ascii="Work Sans" w:hAnsi="Work Sans" w:cs="Arial"/>
          <w:b/>
          <w:sz w:val="19"/>
          <w:szCs w:val="19"/>
        </w:rPr>
        <w:t xml:space="preserve">Línea de demarcación: </w:t>
      </w:r>
      <w:r w:rsidRPr="00B83045">
        <w:rPr>
          <w:rFonts w:ascii="Work Sans" w:hAnsi="Work Sans" w:cs="Arial"/>
          <w:sz w:val="19"/>
          <w:szCs w:val="19"/>
        </w:rPr>
        <w:t>Definición</w:t>
      </w:r>
      <w:r w:rsidRPr="00B83045">
        <w:rPr>
          <w:rFonts w:ascii="Work Sans" w:hAnsi="Work Sans" w:cs="Arial"/>
          <w:b/>
          <w:sz w:val="19"/>
          <w:szCs w:val="19"/>
        </w:rPr>
        <w:t xml:space="preserve"> </w:t>
      </w:r>
      <w:r w:rsidRPr="00B83045">
        <w:rPr>
          <w:rFonts w:ascii="Work Sans" w:hAnsi="Work Sans" w:cs="Arial"/>
          <w:sz w:val="19"/>
          <w:szCs w:val="19"/>
        </w:rPr>
        <w:t xml:space="preserve">de la línea que determina el límite entre la propiedad privada y las zonas de uso público. </w:t>
      </w:r>
    </w:p>
    <w:p w14:paraId="284189AA" w14:textId="77777777" w:rsidR="00667CCA" w:rsidRPr="00B83045" w:rsidRDefault="00667CCA" w:rsidP="00935F8F">
      <w:pPr>
        <w:pStyle w:val="Prrafodelista"/>
        <w:ind w:left="284" w:hanging="284"/>
        <w:rPr>
          <w:rFonts w:ascii="Work Sans" w:hAnsi="Work Sans" w:cs="Arial"/>
          <w:b/>
          <w:sz w:val="19"/>
          <w:szCs w:val="19"/>
        </w:rPr>
      </w:pPr>
    </w:p>
    <w:p w14:paraId="754B0CFB" w14:textId="77777777" w:rsidR="00667CCA" w:rsidRPr="00B83045" w:rsidRDefault="00667CCA" w:rsidP="002E3EDE">
      <w:pPr>
        <w:pStyle w:val="Prrafodelista"/>
        <w:numPr>
          <w:ilvl w:val="0"/>
          <w:numId w:val="36"/>
        </w:numPr>
        <w:ind w:left="284" w:hanging="284"/>
        <w:jc w:val="both"/>
        <w:rPr>
          <w:rFonts w:ascii="Work Sans" w:hAnsi="Work Sans" w:cs="Arial"/>
          <w:sz w:val="19"/>
          <w:szCs w:val="19"/>
        </w:rPr>
      </w:pPr>
      <w:r w:rsidRPr="00B83045">
        <w:rPr>
          <w:rFonts w:ascii="Work Sans" w:hAnsi="Work Sans" w:cs="Arial"/>
          <w:b/>
          <w:sz w:val="19"/>
          <w:szCs w:val="19"/>
        </w:rPr>
        <w:t xml:space="preserve">Lindero: </w:t>
      </w:r>
      <w:r w:rsidRPr="00B83045">
        <w:rPr>
          <w:rFonts w:ascii="Work Sans" w:hAnsi="Work Sans" w:cs="Arial"/>
          <w:sz w:val="19"/>
          <w:szCs w:val="19"/>
        </w:rPr>
        <w:t xml:space="preserve">Es la línea común que define legalmente el limite posterior o lateral entre dos o más lotes, o el límite frontal entre un lote y una zona de uso público y comunal. </w:t>
      </w:r>
    </w:p>
    <w:p w14:paraId="5B3DEB4C" w14:textId="77777777" w:rsidR="00667CCA" w:rsidRPr="00B83045" w:rsidRDefault="00667CCA" w:rsidP="00935F8F">
      <w:pPr>
        <w:pStyle w:val="Prrafodelista"/>
        <w:ind w:left="284" w:hanging="284"/>
        <w:rPr>
          <w:rFonts w:ascii="Work Sans" w:hAnsi="Work Sans" w:cs="Arial"/>
          <w:sz w:val="19"/>
          <w:szCs w:val="19"/>
        </w:rPr>
      </w:pPr>
      <w:r w:rsidRPr="00B83045">
        <w:rPr>
          <w:rFonts w:ascii="Work Sans" w:hAnsi="Work Sans" w:cs="Arial"/>
          <w:sz w:val="19"/>
          <w:szCs w:val="19"/>
        </w:rPr>
        <w:t xml:space="preserve"> </w:t>
      </w:r>
    </w:p>
    <w:p w14:paraId="7178B506" w14:textId="77777777" w:rsidR="00667CCA" w:rsidRPr="00B83045" w:rsidRDefault="00667CCA" w:rsidP="002E3EDE">
      <w:pPr>
        <w:pStyle w:val="Prrafodelista"/>
        <w:numPr>
          <w:ilvl w:val="0"/>
          <w:numId w:val="36"/>
        </w:numPr>
        <w:ind w:left="284" w:hanging="284"/>
        <w:jc w:val="both"/>
        <w:rPr>
          <w:rFonts w:ascii="Work Sans" w:hAnsi="Work Sans" w:cs="Arial"/>
          <w:sz w:val="19"/>
          <w:szCs w:val="19"/>
        </w:rPr>
      </w:pPr>
      <w:r w:rsidRPr="00B83045">
        <w:rPr>
          <w:rFonts w:ascii="Work Sans" w:hAnsi="Work Sans" w:cs="Arial"/>
          <w:b/>
          <w:sz w:val="19"/>
          <w:szCs w:val="19"/>
        </w:rPr>
        <w:t>Paramento:</w:t>
      </w:r>
      <w:r w:rsidRPr="00B83045">
        <w:rPr>
          <w:rFonts w:ascii="Work Sans" w:hAnsi="Work Sans" w:cs="Arial"/>
          <w:sz w:val="19"/>
          <w:szCs w:val="19"/>
        </w:rPr>
        <w:t xml:space="preserve"> </w:t>
      </w:r>
      <w:r w:rsidRPr="00B83045">
        <w:rPr>
          <w:rFonts w:ascii="Work Sans" w:eastAsia="Calibri" w:hAnsi="Work Sans" w:cs="Arial"/>
          <w:bCs/>
          <w:sz w:val="19"/>
          <w:szCs w:val="19"/>
          <w:shd w:val="clear" w:color="auto" w:fill="FFFFFF"/>
          <w:lang w:val="es-ES_tradnl"/>
        </w:rPr>
        <w:t>Plano vertical que delimita la fachada de un inmueble, sobre un área pública o privada.</w:t>
      </w:r>
    </w:p>
    <w:p w14:paraId="3EC58F08" w14:textId="77777777" w:rsidR="00667CCA" w:rsidRPr="00B83045" w:rsidRDefault="00667CCA" w:rsidP="00935F8F">
      <w:pPr>
        <w:pStyle w:val="Prrafodelista"/>
        <w:ind w:left="284" w:hanging="284"/>
        <w:rPr>
          <w:rFonts w:ascii="Work Sans" w:hAnsi="Work Sans" w:cs="Arial"/>
          <w:sz w:val="19"/>
          <w:szCs w:val="19"/>
        </w:rPr>
      </w:pPr>
    </w:p>
    <w:p w14:paraId="3C0CF674" w14:textId="77777777" w:rsidR="00667CCA" w:rsidRPr="00B83045" w:rsidRDefault="00667CCA" w:rsidP="002E3EDE">
      <w:pPr>
        <w:pStyle w:val="Prrafodelista"/>
        <w:numPr>
          <w:ilvl w:val="0"/>
          <w:numId w:val="36"/>
        </w:numPr>
        <w:ind w:left="284" w:hanging="284"/>
        <w:jc w:val="both"/>
        <w:rPr>
          <w:rFonts w:ascii="Work Sans" w:hAnsi="Work Sans" w:cs="Arial"/>
          <w:sz w:val="19"/>
          <w:szCs w:val="19"/>
        </w:rPr>
      </w:pPr>
      <w:r w:rsidRPr="00B83045">
        <w:rPr>
          <w:rFonts w:ascii="Work Sans" w:hAnsi="Work Sans" w:cs="Arial"/>
          <w:b/>
          <w:sz w:val="19"/>
          <w:szCs w:val="19"/>
        </w:rPr>
        <w:t>Piso no habitable:</w:t>
      </w:r>
      <w:r w:rsidRPr="00B83045">
        <w:rPr>
          <w:rFonts w:ascii="Work Sans" w:hAnsi="Work Sans" w:cs="Arial"/>
          <w:sz w:val="19"/>
          <w:szCs w:val="19"/>
        </w:rPr>
        <w:t xml:space="preserve"> </w:t>
      </w:r>
      <w:r w:rsidRPr="00B83045">
        <w:rPr>
          <w:rFonts w:ascii="Work Sans" w:eastAsia="Calibri" w:hAnsi="Work Sans" w:cs="Arial"/>
          <w:sz w:val="19"/>
          <w:szCs w:val="19"/>
          <w:shd w:val="clear" w:color="auto" w:fill="FFFFFF"/>
          <w:lang w:val="es-ES_tradnl"/>
        </w:rPr>
        <w:t>Piso de la edificación que se destina únicamente a estacionamientos cubiertos y descubiertos, áreas de maniobra y circulación de vehículos, instalaciones mecánicas, puntos fijos y/o depósitos. </w:t>
      </w:r>
      <w:r w:rsidRPr="00B83045">
        <w:rPr>
          <w:rFonts w:ascii="Work Sans" w:eastAsia="Calibri" w:hAnsi="Work Sans" w:cs="Arial"/>
          <w:sz w:val="19"/>
          <w:szCs w:val="19"/>
          <w:shd w:val="clear" w:color="auto" w:fill="FFFFFF"/>
        </w:rPr>
        <w:t>Debe ser incluido dentro de la fórmula de altura máxima de la edificación, sin embargo, no se contabiliza dentro del índice de construcción.</w:t>
      </w:r>
    </w:p>
    <w:p w14:paraId="5857A418" w14:textId="77777777" w:rsidR="00667CCA" w:rsidRPr="00B83045" w:rsidRDefault="00667CCA" w:rsidP="00935F8F">
      <w:pPr>
        <w:pStyle w:val="Prrafodelista"/>
        <w:ind w:left="284" w:hanging="284"/>
        <w:rPr>
          <w:rFonts w:ascii="Work Sans" w:hAnsi="Work Sans" w:cs="Arial"/>
          <w:sz w:val="19"/>
          <w:szCs w:val="19"/>
        </w:rPr>
      </w:pPr>
    </w:p>
    <w:p w14:paraId="353F1266" w14:textId="77777777" w:rsidR="00667CCA" w:rsidRPr="00B83045" w:rsidRDefault="00667CCA" w:rsidP="002E3EDE">
      <w:pPr>
        <w:pStyle w:val="Prrafodelista"/>
        <w:numPr>
          <w:ilvl w:val="0"/>
          <w:numId w:val="36"/>
        </w:numPr>
        <w:ind w:left="284" w:hanging="284"/>
        <w:jc w:val="both"/>
        <w:rPr>
          <w:rFonts w:ascii="Work Sans" w:hAnsi="Work Sans" w:cs="Arial"/>
          <w:sz w:val="19"/>
          <w:szCs w:val="19"/>
        </w:rPr>
      </w:pPr>
      <w:r w:rsidRPr="00B83045">
        <w:rPr>
          <w:rFonts w:ascii="Work Sans" w:hAnsi="Work Sans" w:cs="Arial"/>
          <w:b/>
          <w:sz w:val="19"/>
          <w:szCs w:val="19"/>
        </w:rPr>
        <w:t>Plazoletas:</w:t>
      </w:r>
      <w:r w:rsidRPr="00B83045">
        <w:rPr>
          <w:rFonts w:ascii="Work Sans" w:hAnsi="Work Sans" w:cs="Arial"/>
          <w:sz w:val="19"/>
          <w:szCs w:val="19"/>
        </w:rPr>
        <w:t xml:space="preserve"> Las plazoletas son áreas de espacio público abiertas, tratadas como zonas duras y destinadas al disfrute de los ciudadanos y a diferentes actividades de convivencia, usualmente ocupan media manzana.</w:t>
      </w:r>
    </w:p>
    <w:p w14:paraId="4FB19930" w14:textId="77777777" w:rsidR="00667CCA" w:rsidRPr="00B83045" w:rsidRDefault="00667CCA" w:rsidP="00935F8F">
      <w:pPr>
        <w:pStyle w:val="Prrafodelista"/>
        <w:ind w:left="284" w:hanging="284"/>
        <w:rPr>
          <w:rFonts w:ascii="Work Sans" w:hAnsi="Work Sans" w:cs="Arial"/>
          <w:sz w:val="19"/>
          <w:szCs w:val="19"/>
        </w:rPr>
      </w:pPr>
    </w:p>
    <w:p w14:paraId="6B4EA0E0" w14:textId="77777777" w:rsidR="00667CCA" w:rsidRPr="00B83045" w:rsidRDefault="00667CCA" w:rsidP="002E3EDE">
      <w:pPr>
        <w:pStyle w:val="Prrafodelista"/>
        <w:numPr>
          <w:ilvl w:val="0"/>
          <w:numId w:val="36"/>
        </w:numPr>
        <w:ind w:left="284" w:hanging="284"/>
        <w:jc w:val="both"/>
        <w:rPr>
          <w:rFonts w:ascii="Work Sans" w:hAnsi="Work Sans" w:cs="Arial"/>
          <w:sz w:val="19"/>
          <w:szCs w:val="19"/>
        </w:rPr>
      </w:pPr>
      <w:r w:rsidRPr="00B83045">
        <w:rPr>
          <w:rFonts w:ascii="Work Sans" w:hAnsi="Work Sans" w:cs="Arial"/>
          <w:b/>
          <w:sz w:val="19"/>
          <w:szCs w:val="19"/>
        </w:rPr>
        <w:t>Predio:</w:t>
      </w:r>
      <w:r w:rsidRPr="00B83045">
        <w:rPr>
          <w:rFonts w:ascii="Work Sans" w:hAnsi="Work Sans" w:cs="Arial"/>
          <w:sz w:val="19"/>
          <w:szCs w:val="19"/>
        </w:rPr>
        <w:t xml:space="preserve"> </w:t>
      </w:r>
      <w:r w:rsidRPr="00B83045">
        <w:rPr>
          <w:rFonts w:ascii="Work Sans" w:eastAsia="Calibri" w:hAnsi="Work Sans" w:cs="Arial"/>
          <w:sz w:val="19"/>
          <w:szCs w:val="19"/>
          <w:lang w:eastAsia="es-CO"/>
        </w:rPr>
        <w:t>Inmueble deslindado de las propiedades vecinas, con acceso a una o más zonas de uso público o comunal, el cual debe estar debidamente alinderado e identificado con su respectivo folio de matrícula inmobiliaria y cédula catastral.</w:t>
      </w:r>
    </w:p>
    <w:p w14:paraId="427E946E" w14:textId="77777777" w:rsidR="00667CCA" w:rsidRPr="00B83045" w:rsidRDefault="00667CCA" w:rsidP="00935F8F">
      <w:pPr>
        <w:pStyle w:val="Prrafodelista"/>
        <w:ind w:left="284" w:hanging="284"/>
        <w:rPr>
          <w:rFonts w:ascii="Work Sans" w:hAnsi="Work Sans" w:cs="Arial"/>
          <w:sz w:val="19"/>
          <w:szCs w:val="19"/>
        </w:rPr>
      </w:pPr>
    </w:p>
    <w:p w14:paraId="0D111EE6" w14:textId="77777777" w:rsidR="00667CCA" w:rsidRPr="00B83045" w:rsidRDefault="00667CCA" w:rsidP="002E3EDE">
      <w:pPr>
        <w:pStyle w:val="Prrafodelista"/>
        <w:numPr>
          <w:ilvl w:val="0"/>
          <w:numId w:val="36"/>
        </w:numPr>
        <w:ind w:left="284" w:hanging="284"/>
        <w:jc w:val="both"/>
        <w:rPr>
          <w:rFonts w:ascii="Work Sans" w:hAnsi="Work Sans" w:cs="Arial"/>
          <w:sz w:val="19"/>
          <w:szCs w:val="19"/>
        </w:rPr>
      </w:pPr>
      <w:r w:rsidRPr="00B83045">
        <w:rPr>
          <w:rFonts w:ascii="Work Sans" w:hAnsi="Work Sans" w:cs="Arial"/>
          <w:b/>
          <w:sz w:val="19"/>
          <w:szCs w:val="19"/>
        </w:rPr>
        <w:t>Proyecto integral de intervención</w:t>
      </w:r>
      <w:r w:rsidRPr="00B83045">
        <w:rPr>
          <w:rFonts w:ascii="Work Sans" w:hAnsi="Work Sans" w:cs="Arial"/>
          <w:sz w:val="19"/>
          <w:szCs w:val="19"/>
        </w:rPr>
        <w:t xml:space="preserve">: </w:t>
      </w:r>
      <w:r w:rsidRPr="00B83045">
        <w:rPr>
          <w:rFonts w:ascii="Work Sans" w:eastAsia="Calibri" w:hAnsi="Work Sans" w:cs="Arial"/>
          <w:sz w:val="19"/>
          <w:szCs w:val="19"/>
          <w:lang w:eastAsia="es-CO"/>
        </w:rPr>
        <w:t>Proyecto de intervención arquitectónico y/o urbanístico que involucre más de dos predios.</w:t>
      </w:r>
    </w:p>
    <w:p w14:paraId="64DB1659" w14:textId="77777777" w:rsidR="00667CCA" w:rsidRPr="00B83045" w:rsidRDefault="00667CCA" w:rsidP="00935F8F">
      <w:pPr>
        <w:pStyle w:val="Prrafodelista"/>
        <w:ind w:left="284" w:hanging="284"/>
        <w:rPr>
          <w:rFonts w:ascii="Work Sans" w:hAnsi="Work Sans" w:cs="Arial"/>
          <w:sz w:val="19"/>
          <w:szCs w:val="19"/>
        </w:rPr>
      </w:pPr>
    </w:p>
    <w:p w14:paraId="43F54865" w14:textId="77777777" w:rsidR="00667CCA" w:rsidRPr="00B83045" w:rsidRDefault="00667CCA" w:rsidP="002E3EDE">
      <w:pPr>
        <w:pStyle w:val="Prrafodelista"/>
        <w:numPr>
          <w:ilvl w:val="0"/>
          <w:numId w:val="36"/>
        </w:numPr>
        <w:ind w:left="284" w:hanging="284"/>
        <w:jc w:val="both"/>
        <w:rPr>
          <w:rFonts w:ascii="Work Sans" w:hAnsi="Work Sans" w:cs="Arial"/>
          <w:sz w:val="19"/>
          <w:szCs w:val="19"/>
        </w:rPr>
      </w:pPr>
      <w:r w:rsidRPr="00B83045">
        <w:rPr>
          <w:rFonts w:ascii="Work Sans" w:hAnsi="Work Sans" w:cs="Arial"/>
          <w:b/>
          <w:sz w:val="19"/>
          <w:szCs w:val="19"/>
        </w:rPr>
        <w:t>Tratamiento:</w:t>
      </w:r>
      <w:r w:rsidRPr="00B83045">
        <w:rPr>
          <w:rFonts w:ascii="Work Sans" w:hAnsi="Work Sans" w:cs="Arial"/>
          <w:sz w:val="19"/>
          <w:szCs w:val="19"/>
        </w:rPr>
        <w:t xml:space="preserve"> Orienta las intervenciones que se puedan realizar en el espacio público y las edificaciones, mediante respuestas diferenciadas para cada condición existente, como resultado de la valoración de las características físicas de cada zona. </w:t>
      </w:r>
    </w:p>
    <w:p w14:paraId="33E73265" w14:textId="77777777" w:rsidR="00667CCA" w:rsidRPr="00B83045" w:rsidRDefault="00667CCA" w:rsidP="00935F8F">
      <w:pPr>
        <w:pStyle w:val="Prrafodelista"/>
        <w:ind w:left="284" w:hanging="284"/>
        <w:rPr>
          <w:rFonts w:ascii="Work Sans" w:hAnsi="Work Sans" w:cs="Arial"/>
          <w:b/>
          <w:sz w:val="19"/>
          <w:szCs w:val="19"/>
        </w:rPr>
      </w:pPr>
    </w:p>
    <w:p w14:paraId="47850F27" w14:textId="77777777" w:rsidR="00667CCA" w:rsidRPr="00B83045" w:rsidRDefault="00667CCA" w:rsidP="002E3EDE">
      <w:pPr>
        <w:pStyle w:val="Prrafodelista"/>
        <w:numPr>
          <w:ilvl w:val="0"/>
          <w:numId w:val="36"/>
        </w:numPr>
        <w:ind w:left="284" w:hanging="284"/>
        <w:jc w:val="both"/>
        <w:rPr>
          <w:rFonts w:ascii="Work Sans" w:hAnsi="Work Sans" w:cs="Arial"/>
          <w:sz w:val="19"/>
          <w:szCs w:val="19"/>
        </w:rPr>
      </w:pPr>
      <w:r w:rsidRPr="00B83045">
        <w:rPr>
          <w:rFonts w:ascii="Work Sans" w:hAnsi="Work Sans" w:cs="Arial"/>
          <w:b/>
          <w:sz w:val="19"/>
          <w:szCs w:val="19"/>
        </w:rPr>
        <w:t xml:space="preserve">Tratamiento de conservación: </w:t>
      </w:r>
      <w:r w:rsidRPr="00B83045">
        <w:rPr>
          <w:rFonts w:ascii="Work Sans" w:hAnsi="Work Sans" w:cs="Arial"/>
          <w:sz w:val="19"/>
          <w:szCs w:val="19"/>
        </w:rPr>
        <w:t xml:space="preserve">Busca proteger </w:t>
      </w:r>
      <w:r w:rsidRPr="00B83045">
        <w:rPr>
          <w:rFonts w:ascii="Work Sans" w:eastAsia="Calibri" w:hAnsi="Work Sans" w:cs="Arial"/>
          <w:sz w:val="19"/>
          <w:szCs w:val="19"/>
          <w:lang w:eastAsia="es-CO"/>
        </w:rPr>
        <w:t xml:space="preserve">el patrimonio de la ciudad, recuperando y poniendo valor a las estructuras representativas e involucrándolas a la dinámica y las exigencias de desarrollo urbano contemporáneo. </w:t>
      </w:r>
    </w:p>
    <w:p w14:paraId="56A3296D" w14:textId="77777777" w:rsidR="00667CCA" w:rsidRPr="00B83045" w:rsidRDefault="00667CCA" w:rsidP="00935F8F">
      <w:pPr>
        <w:pStyle w:val="Prrafodelista"/>
        <w:ind w:left="284" w:hanging="284"/>
        <w:rPr>
          <w:rFonts w:ascii="Work Sans" w:hAnsi="Work Sans" w:cs="Arial"/>
          <w:sz w:val="19"/>
          <w:szCs w:val="19"/>
        </w:rPr>
      </w:pPr>
    </w:p>
    <w:p w14:paraId="4C7927C5" w14:textId="77777777" w:rsidR="00667CCA" w:rsidRPr="00B83045" w:rsidRDefault="00667CCA" w:rsidP="002E3EDE">
      <w:pPr>
        <w:pStyle w:val="Prrafodelista"/>
        <w:numPr>
          <w:ilvl w:val="0"/>
          <w:numId w:val="36"/>
        </w:numPr>
        <w:ind w:left="284" w:hanging="284"/>
        <w:jc w:val="both"/>
        <w:rPr>
          <w:rFonts w:ascii="Work Sans" w:eastAsia="Calibri" w:hAnsi="Work Sans" w:cs="Arial"/>
          <w:b/>
          <w:sz w:val="19"/>
          <w:szCs w:val="19"/>
          <w:lang w:eastAsia="es-CO"/>
        </w:rPr>
      </w:pPr>
      <w:r w:rsidRPr="00B83045">
        <w:rPr>
          <w:rFonts w:ascii="Work Sans" w:hAnsi="Work Sans" w:cs="Arial"/>
          <w:b/>
          <w:sz w:val="19"/>
          <w:szCs w:val="19"/>
        </w:rPr>
        <w:t xml:space="preserve">Umbral: </w:t>
      </w:r>
      <w:r w:rsidRPr="00B83045">
        <w:rPr>
          <w:rFonts w:ascii="Work Sans" w:eastAsia="Calibri" w:hAnsi="Work Sans" w:cs="Arial"/>
          <w:sz w:val="19"/>
          <w:szCs w:val="19"/>
          <w:lang w:eastAsia="es-CO"/>
        </w:rPr>
        <w:t>La definición de umbral desarrollada específicamente para el PEMP del Claustro del Colegio Mayor de Nuestra Señora del Rosario y la Capilla de la Bordadita hace referencia a aquellos espacios que brindan una continuidad del espacio público dentro del espacio privado de la manzana 15 donde se ubica el claustro. Estos umbrales entran en la categoría de espacios privados afectos al uso público y poseen cerramientos transparentes y permeables. Ver ficha de proyecto No. 2.</w:t>
      </w:r>
    </w:p>
    <w:p w14:paraId="5EF77CFE" w14:textId="77777777" w:rsidR="00667CCA" w:rsidRPr="00B83045" w:rsidRDefault="00667CCA" w:rsidP="00935F8F">
      <w:pPr>
        <w:pStyle w:val="Prrafodelista"/>
        <w:ind w:left="284" w:hanging="284"/>
        <w:rPr>
          <w:rFonts w:ascii="Work Sans" w:eastAsia="Calibri" w:hAnsi="Work Sans" w:cs="Arial"/>
          <w:b/>
          <w:sz w:val="19"/>
          <w:szCs w:val="19"/>
          <w:lang w:eastAsia="es-CO"/>
        </w:rPr>
      </w:pPr>
    </w:p>
    <w:p w14:paraId="5783009A" w14:textId="77777777" w:rsidR="00667CCA" w:rsidRPr="00B83045" w:rsidRDefault="00667CCA" w:rsidP="002E3EDE">
      <w:pPr>
        <w:pStyle w:val="Prrafodelista"/>
        <w:numPr>
          <w:ilvl w:val="0"/>
          <w:numId w:val="36"/>
        </w:numPr>
        <w:ind w:left="284" w:hanging="284"/>
        <w:jc w:val="both"/>
        <w:rPr>
          <w:rFonts w:ascii="Work Sans" w:eastAsia="Calibri" w:hAnsi="Work Sans" w:cs="Arial"/>
          <w:b/>
          <w:sz w:val="19"/>
          <w:szCs w:val="19"/>
          <w:lang w:eastAsia="es-CO"/>
        </w:rPr>
      </w:pPr>
      <w:r w:rsidRPr="00B83045">
        <w:rPr>
          <w:rFonts w:ascii="Work Sans" w:eastAsia="Calibri" w:hAnsi="Work Sans" w:cs="Arial"/>
          <w:b/>
          <w:sz w:val="19"/>
          <w:szCs w:val="19"/>
          <w:lang w:eastAsia="es-CO"/>
        </w:rPr>
        <w:t xml:space="preserve">Urbanismo sostenible: </w:t>
      </w:r>
      <w:r w:rsidRPr="00B83045">
        <w:rPr>
          <w:rFonts w:ascii="Work Sans" w:eastAsia="Calibri" w:hAnsi="Work Sans" w:cs="Arial"/>
          <w:sz w:val="19"/>
          <w:szCs w:val="19"/>
          <w:lang w:eastAsia="es-CO"/>
        </w:rPr>
        <w:t xml:space="preserve">El urbanismo sostenible busca por medio de herramientas de sostenibilidad medioambiental, sostenibilidad económica y sostenibilidad social generar en su entorno urbano una mejor calidad de vida a sus habitantes sin atentar con el ambiente, el territorio ni su población a una escala urbano - regional. Parte de los lineamientos del urbanismo sostenible son la eficiencia energética, la disminución en la producción de residuos y emisiones contaminantes manejo adecuado y ahorro de fuentes hídricas, entre otro. </w:t>
      </w:r>
    </w:p>
    <w:p w14:paraId="57BAF61A" w14:textId="77777777" w:rsidR="00667CCA" w:rsidRPr="00B83045" w:rsidRDefault="00667CCA" w:rsidP="00935F8F">
      <w:pPr>
        <w:pStyle w:val="Prrafodelista"/>
        <w:ind w:left="284" w:hanging="284"/>
        <w:rPr>
          <w:rFonts w:ascii="Work Sans" w:eastAsia="Calibri" w:hAnsi="Work Sans" w:cs="Arial"/>
          <w:b/>
          <w:sz w:val="19"/>
          <w:szCs w:val="19"/>
          <w:lang w:eastAsia="es-CO"/>
        </w:rPr>
      </w:pPr>
    </w:p>
    <w:p w14:paraId="3A801B56" w14:textId="77777777" w:rsidR="00667CCA" w:rsidRPr="00B83045" w:rsidRDefault="00667CCA" w:rsidP="002E3EDE">
      <w:pPr>
        <w:pStyle w:val="Prrafodelista"/>
        <w:numPr>
          <w:ilvl w:val="0"/>
          <w:numId w:val="36"/>
        </w:numPr>
        <w:ind w:left="284" w:hanging="284"/>
        <w:jc w:val="both"/>
        <w:rPr>
          <w:rFonts w:ascii="Work Sans" w:eastAsia="Calibri" w:hAnsi="Work Sans" w:cs="Arial"/>
          <w:b/>
          <w:sz w:val="19"/>
          <w:szCs w:val="19"/>
          <w:lang w:eastAsia="es-CO"/>
        </w:rPr>
      </w:pPr>
      <w:r w:rsidRPr="00B83045">
        <w:rPr>
          <w:rFonts w:ascii="Work Sans" w:eastAsia="Calibri" w:hAnsi="Work Sans" w:cs="Arial"/>
          <w:b/>
          <w:sz w:val="19"/>
          <w:szCs w:val="19"/>
          <w:lang w:eastAsia="es-CO"/>
        </w:rPr>
        <w:t xml:space="preserve">Uso: </w:t>
      </w:r>
      <w:r w:rsidRPr="00B83045">
        <w:rPr>
          <w:rFonts w:ascii="Work Sans" w:eastAsia="Calibri" w:hAnsi="Work Sans" w:cs="Arial"/>
          <w:sz w:val="19"/>
          <w:szCs w:val="19"/>
          <w:lang w:eastAsia="es-CO"/>
        </w:rPr>
        <w:t>Tipo de utilización asignado a un terreno o edificación</w:t>
      </w:r>
    </w:p>
    <w:p w14:paraId="5FA58E8D" w14:textId="77777777" w:rsidR="00667CCA" w:rsidRPr="00B83045" w:rsidRDefault="00667CCA" w:rsidP="00935F8F">
      <w:pPr>
        <w:pStyle w:val="Prrafodelista"/>
        <w:ind w:left="284" w:hanging="284"/>
        <w:rPr>
          <w:rFonts w:ascii="Work Sans" w:eastAsia="Calibri" w:hAnsi="Work Sans" w:cs="Arial"/>
          <w:b/>
          <w:sz w:val="19"/>
          <w:szCs w:val="19"/>
          <w:lang w:eastAsia="es-CO"/>
        </w:rPr>
      </w:pPr>
    </w:p>
    <w:p w14:paraId="6D5AAF08" w14:textId="77777777" w:rsidR="00667CCA" w:rsidRPr="00B83045" w:rsidRDefault="00667CCA" w:rsidP="002E3EDE">
      <w:pPr>
        <w:pStyle w:val="Prrafodelista"/>
        <w:numPr>
          <w:ilvl w:val="0"/>
          <w:numId w:val="36"/>
        </w:numPr>
        <w:ind w:left="284" w:hanging="284"/>
        <w:jc w:val="both"/>
        <w:rPr>
          <w:rFonts w:ascii="Work Sans" w:eastAsia="Calibri" w:hAnsi="Work Sans" w:cs="Arial"/>
          <w:b/>
          <w:sz w:val="19"/>
          <w:szCs w:val="19"/>
          <w:lang w:eastAsia="es-CO"/>
        </w:rPr>
      </w:pPr>
      <w:r w:rsidRPr="00B83045">
        <w:rPr>
          <w:rFonts w:ascii="Work Sans" w:eastAsia="Calibri" w:hAnsi="Work Sans" w:cs="Arial"/>
          <w:b/>
          <w:sz w:val="19"/>
          <w:szCs w:val="19"/>
          <w:lang w:eastAsia="es-CO"/>
        </w:rPr>
        <w:lastRenderedPageBreak/>
        <w:t xml:space="preserve">Uso no permitido: </w:t>
      </w:r>
      <w:r w:rsidRPr="00B83045">
        <w:rPr>
          <w:rFonts w:ascii="Work Sans" w:eastAsia="Calibri" w:hAnsi="Work Sans" w:cs="Arial"/>
          <w:sz w:val="19"/>
          <w:szCs w:val="19"/>
        </w:rPr>
        <w:t>Uso que por ninguna circunstancia puede localizarse en el área objeto de reglamentación del PEMP.</w:t>
      </w:r>
    </w:p>
    <w:p w14:paraId="4AF9B0C1" w14:textId="77777777" w:rsidR="00667CCA" w:rsidRPr="00B83045" w:rsidRDefault="00667CCA" w:rsidP="00935F8F">
      <w:pPr>
        <w:pStyle w:val="Prrafodelista"/>
        <w:ind w:left="284" w:hanging="284"/>
        <w:rPr>
          <w:rFonts w:ascii="Work Sans" w:eastAsia="Calibri" w:hAnsi="Work Sans" w:cs="Arial"/>
          <w:b/>
          <w:sz w:val="19"/>
          <w:szCs w:val="19"/>
          <w:lang w:eastAsia="es-CO"/>
        </w:rPr>
      </w:pPr>
    </w:p>
    <w:p w14:paraId="67FEB6D9" w14:textId="77777777" w:rsidR="00667CCA" w:rsidRPr="00B83045" w:rsidRDefault="00667CCA" w:rsidP="002E3EDE">
      <w:pPr>
        <w:pStyle w:val="Prrafodelista"/>
        <w:numPr>
          <w:ilvl w:val="0"/>
          <w:numId w:val="36"/>
        </w:numPr>
        <w:ind w:left="284" w:hanging="284"/>
        <w:jc w:val="both"/>
        <w:rPr>
          <w:rFonts w:ascii="Work Sans" w:eastAsia="Calibri" w:hAnsi="Work Sans" w:cs="Arial"/>
          <w:b/>
          <w:sz w:val="19"/>
          <w:szCs w:val="19"/>
          <w:lang w:eastAsia="es-CO"/>
        </w:rPr>
      </w:pPr>
      <w:r w:rsidRPr="00B83045">
        <w:rPr>
          <w:rFonts w:ascii="Work Sans" w:eastAsia="Calibri" w:hAnsi="Work Sans" w:cs="Arial"/>
          <w:b/>
          <w:sz w:val="19"/>
          <w:szCs w:val="19"/>
          <w:lang w:eastAsia="es-CO"/>
        </w:rPr>
        <w:t xml:space="preserve">Uso permitido: </w:t>
      </w:r>
      <w:r w:rsidRPr="00B83045">
        <w:rPr>
          <w:rFonts w:ascii="Work Sans" w:eastAsia="Calibri" w:hAnsi="Work Sans" w:cs="Arial"/>
          <w:sz w:val="19"/>
          <w:szCs w:val="19"/>
        </w:rPr>
        <w:t>Es aquel que puede funcionar en cualquier predio de un área de actividad independientemente del tratamiento a que esté sometida esta área, de conformidad con las disposiciones urbanísticas vigentes.</w:t>
      </w:r>
    </w:p>
    <w:p w14:paraId="31B9A1C3" w14:textId="77777777" w:rsidR="00667CCA" w:rsidRPr="00B83045" w:rsidRDefault="00667CCA" w:rsidP="00935F8F">
      <w:pPr>
        <w:pStyle w:val="Prrafodelista"/>
        <w:ind w:left="284" w:hanging="284"/>
        <w:rPr>
          <w:rFonts w:ascii="Work Sans" w:eastAsia="Calibri" w:hAnsi="Work Sans" w:cs="Arial"/>
          <w:b/>
          <w:sz w:val="19"/>
          <w:szCs w:val="19"/>
          <w:lang w:eastAsia="es-CO"/>
        </w:rPr>
      </w:pPr>
    </w:p>
    <w:p w14:paraId="397F8424" w14:textId="77777777" w:rsidR="00667CCA" w:rsidRPr="00B83045" w:rsidRDefault="00667CCA" w:rsidP="002E3EDE">
      <w:pPr>
        <w:pStyle w:val="Prrafodelista"/>
        <w:numPr>
          <w:ilvl w:val="0"/>
          <w:numId w:val="36"/>
        </w:numPr>
        <w:ind w:left="284" w:hanging="284"/>
        <w:jc w:val="both"/>
        <w:rPr>
          <w:rFonts w:ascii="Work Sans" w:eastAsia="Calibri" w:hAnsi="Work Sans" w:cs="Arial"/>
          <w:b/>
          <w:sz w:val="19"/>
          <w:szCs w:val="19"/>
          <w:lang w:eastAsia="es-CO"/>
        </w:rPr>
      </w:pPr>
      <w:r w:rsidRPr="00B83045">
        <w:rPr>
          <w:rFonts w:ascii="Work Sans" w:eastAsia="Calibri" w:hAnsi="Work Sans" w:cs="Arial"/>
          <w:b/>
          <w:sz w:val="19"/>
          <w:szCs w:val="19"/>
          <w:lang w:eastAsia="es-CO"/>
        </w:rPr>
        <w:t xml:space="preserve">Uso principal: </w:t>
      </w:r>
      <w:r w:rsidRPr="00B83045">
        <w:rPr>
          <w:rFonts w:ascii="Work Sans" w:eastAsia="Calibri" w:hAnsi="Work Sans" w:cs="Arial"/>
          <w:sz w:val="19"/>
          <w:szCs w:val="19"/>
          <w:lang w:eastAsia="es-CO"/>
        </w:rPr>
        <w:t>El señalado como u</w:t>
      </w:r>
      <w:r w:rsidRPr="00B83045">
        <w:rPr>
          <w:rFonts w:ascii="Work Sans" w:eastAsia="Calibri" w:hAnsi="Work Sans" w:cs="Arial"/>
          <w:sz w:val="19"/>
          <w:szCs w:val="19"/>
        </w:rPr>
        <w:t>so predominante, que establece el carácter asignado a áreas o zonas de actividad.</w:t>
      </w:r>
    </w:p>
    <w:p w14:paraId="6BFD2BCC" w14:textId="77777777" w:rsidR="00667CCA" w:rsidRPr="00B83045" w:rsidRDefault="00667CCA" w:rsidP="00935F8F">
      <w:pPr>
        <w:pStyle w:val="Prrafodelista"/>
        <w:ind w:left="284" w:hanging="284"/>
        <w:rPr>
          <w:rFonts w:ascii="Work Sans" w:eastAsia="Calibri" w:hAnsi="Work Sans" w:cs="Arial"/>
          <w:b/>
          <w:sz w:val="19"/>
          <w:szCs w:val="19"/>
          <w:lang w:eastAsia="es-CO"/>
        </w:rPr>
      </w:pPr>
    </w:p>
    <w:p w14:paraId="6A861F54" w14:textId="77777777" w:rsidR="00667CCA" w:rsidRPr="00B83045" w:rsidRDefault="00667CCA" w:rsidP="002E3EDE">
      <w:pPr>
        <w:pStyle w:val="Prrafodelista"/>
        <w:numPr>
          <w:ilvl w:val="0"/>
          <w:numId w:val="36"/>
        </w:numPr>
        <w:ind w:left="284" w:hanging="284"/>
        <w:jc w:val="both"/>
        <w:rPr>
          <w:rFonts w:ascii="Work Sans" w:eastAsia="Calibri" w:hAnsi="Work Sans" w:cs="Arial"/>
          <w:b/>
          <w:sz w:val="19"/>
          <w:szCs w:val="19"/>
          <w:lang w:eastAsia="es-CO"/>
        </w:rPr>
      </w:pPr>
      <w:r w:rsidRPr="00B83045">
        <w:rPr>
          <w:rFonts w:ascii="Work Sans" w:eastAsia="Calibri" w:hAnsi="Work Sans" w:cs="Arial"/>
          <w:b/>
          <w:sz w:val="19"/>
          <w:szCs w:val="19"/>
          <w:lang w:eastAsia="es-CO"/>
        </w:rPr>
        <w:t xml:space="preserve">Uso complementario: </w:t>
      </w:r>
      <w:r w:rsidRPr="00B83045">
        <w:rPr>
          <w:rFonts w:ascii="Work Sans" w:eastAsia="Calibri" w:hAnsi="Work Sans" w:cs="Arial"/>
          <w:sz w:val="19"/>
          <w:szCs w:val="19"/>
          <w:lang w:eastAsia="es-CO"/>
        </w:rPr>
        <w:t>aquel que contribuye al mejor funcionamiento del uso principal de un área de actividad.</w:t>
      </w:r>
    </w:p>
    <w:p w14:paraId="366CBAD9" w14:textId="77777777" w:rsidR="00667CCA" w:rsidRPr="00B83045" w:rsidRDefault="00667CCA" w:rsidP="00935F8F">
      <w:pPr>
        <w:pStyle w:val="Prrafodelista"/>
        <w:ind w:left="284" w:hanging="284"/>
        <w:rPr>
          <w:rFonts w:ascii="Work Sans" w:eastAsia="Calibri" w:hAnsi="Work Sans" w:cs="Arial"/>
          <w:b/>
          <w:sz w:val="19"/>
          <w:szCs w:val="19"/>
          <w:lang w:eastAsia="es-CO"/>
        </w:rPr>
      </w:pPr>
    </w:p>
    <w:p w14:paraId="0448EECD" w14:textId="77777777" w:rsidR="00667CCA" w:rsidRPr="00B83045" w:rsidRDefault="00667CCA" w:rsidP="002E3EDE">
      <w:pPr>
        <w:pStyle w:val="Prrafodelista"/>
        <w:numPr>
          <w:ilvl w:val="0"/>
          <w:numId w:val="36"/>
        </w:numPr>
        <w:ind w:left="284" w:hanging="284"/>
        <w:jc w:val="both"/>
        <w:rPr>
          <w:rFonts w:ascii="Work Sans" w:eastAsia="Calibri" w:hAnsi="Work Sans" w:cs="Arial"/>
          <w:b/>
          <w:sz w:val="19"/>
          <w:szCs w:val="19"/>
          <w:lang w:eastAsia="es-CO"/>
        </w:rPr>
      </w:pPr>
      <w:r w:rsidRPr="00B83045">
        <w:rPr>
          <w:rFonts w:ascii="Work Sans" w:eastAsia="Calibri" w:hAnsi="Work Sans" w:cs="Arial"/>
          <w:b/>
          <w:sz w:val="19"/>
          <w:szCs w:val="19"/>
          <w:lang w:eastAsia="es-CO"/>
        </w:rPr>
        <w:t xml:space="preserve">Uso público: </w:t>
      </w:r>
      <w:r w:rsidRPr="00B83045">
        <w:rPr>
          <w:rFonts w:ascii="Work Sans" w:eastAsia="Calibri" w:hAnsi="Work Sans" w:cs="Arial"/>
          <w:sz w:val="19"/>
          <w:szCs w:val="19"/>
          <w:lang w:eastAsia="es-CO"/>
        </w:rPr>
        <w:t xml:space="preserve">El de inmuebles de dominio público cuyo uso pertenece a todos los habitantes de un territorio, como el de calles, plazas, playas fluviales y marítimas, fuentes y caminos, y en general, todos los inmuebles públicos destinados al uso o disfrute colectivo. (Pedro Pablo Morcillo </w:t>
      </w:r>
      <w:proofErr w:type="spellStart"/>
      <w:r w:rsidRPr="00B83045">
        <w:rPr>
          <w:rFonts w:ascii="Work Sans" w:eastAsia="Calibri" w:hAnsi="Work Sans" w:cs="Arial"/>
          <w:sz w:val="19"/>
          <w:szCs w:val="19"/>
          <w:lang w:eastAsia="es-CO"/>
        </w:rPr>
        <w:t>Dosman</w:t>
      </w:r>
      <w:proofErr w:type="spellEnd"/>
      <w:r w:rsidRPr="00B83045">
        <w:rPr>
          <w:rFonts w:ascii="Work Sans" w:eastAsia="Calibri" w:hAnsi="Work Sans" w:cs="Arial"/>
          <w:sz w:val="19"/>
          <w:szCs w:val="19"/>
          <w:lang w:eastAsia="es-CO"/>
        </w:rPr>
        <w:t xml:space="preserve">. (2007). Derecho urbanístico colombiano. Colombia: Temis. C.C. art 674 y Ley 9 de 1989) </w:t>
      </w:r>
    </w:p>
    <w:p w14:paraId="7CFDEB63" w14:textId="77777777" w:rsidR="00667CCA" w:rsidRPr="00B83045" w:rsidRDefault="00667CCA" w:rsidP="00935F8F">
      <w:pPr>
        <w:pStyle w:val="Prrafodelista"/>
        <w:ind w:left="284" w:hanging="284"/>
        <w:rPr>
          <w:rFonts w:ascii="Work Sans" w:eastAsia="Calibri" w:hAnsi="Work Sans" w:cs="Arial"/>
          <w:b/>
          <w:sz w:val="19"/>
          <w:szCs w:val="19"/>
          <w:lang w:eastAsia="es-CO"/>
        </w:rPr>
      </w:pPr>
    </w:p>
    <w:p w14:paraId="343C28A8" w14:textId="77777777" w:rsidR="00667CCA" w:rsidRPr="00B83045" w:rsidRDefault="00667CCA" w:rsidP="002E3EDE">
      <w:pPr>
        <w:pStyle w:val="Prrafodelista"/>
        <w:numPr>
          <w:ilvl w:val="0"/>
          <w:numId w:val="36"/>
        </w:numPr>
        <w:ind w:left="284" w:hanging="284"/>
        <w:jc w:val="both"/>
        <w:rPr>
          <w:rFonts w:ascii="Work Sans" w:eastAsia="Calibri" w:hAnsi="Work Sans" w:cs="Arial"/>
          <w:b/>
          <w:sz w:val="19"/>
          <w:szCs w:val="19"/>
          <w:lang w:eastAsia="es-CO"/>
        </w:rPr>
      </w:pPr>
      <w:r w:rsidRPr="00B83045">
        <w:rPr>
          <w:rFonts w:ascii="Work Sans" w:eastAsia="Calibri" w:hAnsi="Work Sans" w:cs="Arial"/>
          <w:b/>
          <w:sz w:val="19"/>
          <w:szCs w:val="19"/>
          <w:lang w:eastAsia="es-CO"/>
        </w:rPr>
        <w:t xml:space="preserve">Voladizo: </w:t>
      </w:r>
      <w:r w:rsidRPr="00B83045">
        <w:rPr>
          <w:rFonts w:ascii="Work Sans" w:eastAsia="Calibri" w:hAnsi="Work Sans" w:cs="Arial"/>
          <w:sz w:val="19"/>
          <w:szCs w:val="19"/>
        </w:rPr>
        <w:t>Elemento volumétrico de la fachada de una edificación que sobresale del paramento de construcción en pisos diferentes del primero y se proyecta sobre vías públicas, antejardín y demás espacios de uso público de propiedad privada, con la dimensión prevista en la norma urbanística. Se contabiliza siempre en el índice de construcción y en la medida en que no se encierra en el primer piso se excluye del índice de ocupación.</w:t>
      </w:r>
    </w:p>
    <w:p w14:paraId="02F079E5" w14:textId="77777777" w:rsidR="00667CCA" w:rsidRPr="00B83045" w:rsidRDefault="00667CCA" w:rsidP="00667CCA">
      <w:pPr>
        <w:contextualSpacing/>
        <w:rPr>
          <w:rFonts w:ascii="Work Sans" w:eastAsia="Calibri" w:hAnsi="Work Sans" w:cs="Arial"/>
          <w:sz w:val="19"/>
          <w:szCs w:val="19"/>
          <w:lang w:eastAsia="es-CO"/>
        </w:rPr>
      </w:pPr>
    </w:p>
    <w:p w14:paraId="5E80F6E5" w14:textId="77777777" w:rsidR="00667CCA" w:rsidRPr="00B83045" w:rsidRDefault="00667CCA" w:rsidP="0062671C">
      <w:pPr>
        <w:jc w:val="both"/>
        <w:rPr>
          <w:rFonts w:ascii="Work Sans" w:eastAsia="Calibri" w:hAnsi="Work Sans" w:cs="Arial"/>
          <w:sz w:val="19"/>
          <w:szCs w:val="19"/>
          <w:shd w:val="clear" w:color="auto" w:fill="FFFFFF"/>
        </w:rPr>
      </w:pPr>
      <w:r w:rsidRPr="00B83045">
        <w:rPr>
          <w:rFonts w:ascii="Work Sans" w:eastAsia="Calibri" w:hAnsi="Work Sans" w:cs="Arial"/>
          <w:b/>
          <w:sz w:val="19"/>
          <w:szCs w:val="19"/>
          <w:shd w:val="clear" w:color="auto" w:fill="FFFFFF"/>
        </w:rPr>
        <w:t xml:space="preserve">PARÁGRAFO. </w:t>
      </w:r>
      <w:r w:rsidRPr="00B83045">
        <w:rPr>
          <w:rFonts w:ascii="Work Sans" w:eastAsia="Calibri" w:hAnsi="Work Sans" w:cs="Arial"/>
          <w:sz w:val="19"/>
          <w:szCs w:val="19"/>
          <w:shd w:val="clear" w:color="auto" w:fill="FFFFFF"/>
        </w:rPr>
        <w:t xml:space="preserve"> Las definiciones adoptadas en el presente PEMP que tienen fundamento en otras leyes y normativa regirán durante la vigencia del mismo y no perderán su vigencia por causa de la derogatoria de la normativa que les sirve de fuente.</w:t>
      </w:r>
    </w:p>
    <w:p w14:paraId="6FB2288C" w14:textId="77777777" w:rsidR="0062671C" w:rsidRPr="00B83045" w:rsidRDefault="0062671C" w:rsidP="00667CCA">
      <w:pPr>
        <w:rPr>
          <w:rFonts w:ascii="Work Sans" w:eastAsia="Calibri" w:hAnsi="Work Sans" w:cs="Arial"/>
          <w:sz w:val="19"/>
          <w:szCs w:val="19"/>
          <w:shd w:val="clear" w:color="auto" w:fill="FFFFFF"/>
        </w:rPr>
      </w:pPr>
    </w:p>
    <w:p w14:paraId="148C8B95" w14:textId="77777777" w:rsidR="00667CCA" w:rsidRPr="00B83045" w:rsidRDefault="00667CCA" w:rsidP="00667CCA">
      <w:pPr>
        <w:jc w:val="center"/>
        <w:rPr>
          <w:rFonts w:ascii="Work Sans" w:hAnsi="Work Sans" w:cs="Arial"/>
          <w:b/>
          <w:sz w:val="19"/>
          <w:szCs w:val="19"/>
          <w:lang w:eastAsia="en-US"/>
        </w:rPr>
      </w:pPr>
      <w:r w:rsidRPr="00B83045">
        <w:rPr>
          <w:rFonts w:ascii="Work Sans" w:hAnsi="Work Sans" w:cs="Arial"/>
          <w:b/>
          <w:sz w:val="19"/>
          <w:szCs w:val="19"/>
          <w:lang w:eastAsia="en-US"/>
        </w:rPr>
        <w:t>CAPITULO II</w:t>
      </w:r>
    </w:p>
    <w:p w14:paraId="6ED39C2E" w14:textId="77777777" w:rsidR="00667CCA" w:rsidRPr="00B83045" w:rsidRDefault="00667CCA" w:rsidP="00667CCA">
      <w:pPr>
        <w:jc w:val="center"/>
        <w:rPr>
          <w:rFonts w:ascii="Work Sans" w:hAnsi="Work Sans" w:cs="Arial"/>
          <w:b/>
          <w:sz w:val="19"/>
          <w:szCs w:val="19"/>
          <w:lang w:eastAsia="en-US"/>
        </w:rPr>
      </w:pPr>
      <w:r w:rsidRPr="00B83045">
        <w:rPr>
          <w:rFonts w:ascii="Work Sans" w:hAnsi="Work Sans" w:cs="Arial"/>
          <w:b/>
          <w:sz w:val="19"/>
          <w:szCs w:val="19"/>
          <w:lang w:eastAsia="en-US"/>
        </w:rPr>
        <w:t>ASPECTOS NORMATIVOS</w:t>
      </w:r>
    </w:p>
    <w:p w14:paraId="20CA7AE6" w14:textId="77777777" w:rsidR="0062671C" w:rsidRPr="00B83045" w:rsidRDefault="0062671C" w:rsidP="0062671C">
      <w:pPr>
        <w:jc w:val="both"/>
        <w:rPr>
          <w:rFonts w:ascii="Work Sans" w:eastAsia="Calibri" w:hAnsi="Work Sans" w:cs="Arial"/>
          <w:sz w:val="19"/>
          <w:szCs w:val="19"/>
          <w:shd w:val="clear" w:color="auto" w:fill="FFFFFF"/>
          <w:lang w:eastAsia="en-US"/>
        </w:rPr>
      </w:pPr>
    </w:p>
    <w:p w14:paraId="25D287CF" w14:textId="7C266128" w:rsidR="00935F8F" w:rsidRPr="00B83045" w:rsidRDefault="00667CCA" w:rsidP="00765503">
      <w:pPr>
        <w:pStyle w:val="ARTICULO"/>
        <w:numPr>
          <w:ilvl w:val="0"/>
          <w:numId w:val="23"/>
        </w:numPr>
        <w:tabs>
          <w:tab w:val="clear" w:pos="1701"/>
        </w:tabs>
        <w:ind w:left="0" w:firstLine="0"/>
        <w:rPr>
          <w:rFonts w:ascii="Work Sans" w:hAnsi="Work Sans"/>
          <w:sz w:val="19"/>
          <w:szCs w:val="19"/>
        </w:rPr>
      </w:pPr>
      <w:r w:rsidRPr="00B83045">
        <w:rPr>
          <w:rFonts w:ascii="Work Sans" w:hAnsi="Work Sans"/>
          <w:b/>
          <w:sz w:val="19"/>
          <w:szCs w:val="19"/>
        </w:rPr>
        <w:t xml:space="preserve">TRATAMIENTO: DE CONSERVACION. </w:t>
      </w:r>
      <w:r w:rsidRPr="00B83045">
        <w:rPr>
          <w:rFonts w:ascii="Work Sans" w:hAnsi="Work Sans"/>
          <w:sz w:val="19"/>
          <w:szCs w:val="19"/>
        </w:rPr>
        <w:t>A</w:t>
      </w:r>
      <w:r w:rsidRPr="00B83045">
        <w:rPr>
          <w:rFonts w:ascii="Work Sans" w:hAnsi="Work Sans"/>
          <w:b/>
          <w:sz w:val="19"/>
          <w:szCs w:val="19"/>
        </w:rPr>
        <w:t xml:space="preserve"> </w:t>
      </w:r>
      <w:r w:rsidRPr="00B83045">
        <w:rPr>
          <w:rFonts w:ascii="Work Sans" w:hAnsi="Work Sans"/>
          <w:sz w:val="19"/>
          <w:szCs w:val="19"/>
        </w:rPr>
        <w:t xml:space="preserve">los treinta y un (31) predios que están incluidos dentro de la delimitación del presente PEMP se les asigna el tratamiento de conservación. </w:t>
      </w:r>
    </w:p>
    <w:p w14:paraId="7FD1FB71" w14:textId="77777777" w:rsidR="00935F8F" w:rsidRPr="00B83045" w:rsidRDefault="00935F8F" w:rsidP="00667CCA">
      <w:pPr>
        <w:keepNext/>
        <w:keepLines/>
        <w:outlineLvl w:val="4"/>
        <w:rPr>
          <w:rFonts w:ascii="Work Sans" w:hAnsi="Work Sans" w:cs="Arial"/>
          <w:b/>
          <w:sz w:val="19"/>
          <w:szCs w:val="19"/>
          <w:lang w:eastAsia="en-US"/>
        </w:rPr>
      </w:pPr>
    </w:p>
    <w:p w14:paraId="49E1AD10" w14:textId="26BC35ED" w:rsidR="003F0FBC" w:rsidRPr="00B83045" w:rsidRDefault="00667CCA" w:rsidP="00765503">
      <w:pPr>
        <w:pStyle w:val="ARTICULO"/>
        <w:numPr>
          <w:ilvl w:val="0"/>
          <w:numId w:val="23"/>
        </w:numPr>
        <w:tabs>
          <w:tab w:val="clear" w:pos="1701"/>
        </w:tabs>
        <w:ind w:left="0" w:firstLine="0"/>
        <w:rPr>
          <w:rFonts w:ascii="Work Sans" w:hAnsi="Work Sans"/>
          <w:sz w:val="19"/>
          <w:szCs w:val="19"/>
        </w:rPr>
      </w:pPr>
      <w:r w:rsidRPr="00B83045">
        <w:rPr>
          <w:rFonts w:ascii="Work Sans" w:hAnsi="Work Sans"/>
          <w:b/>
          <w:sz w:val="19"/>
          <w:szCs w:val="19"/>
        </w:rPr>
        <w:t xml:space="preserve">USOS PERMITIDOS. </w:t>
      </w:r>
      <w:r w:rsidRPr="00B83045">
        <w:rPr>
          <w:rFonts w:ascii="Work Sans" w:hAnsi="Work Sans"/>
          <w:sz w:val="19"/>
          <w:szCs w:val="19"/>
        </w:rPr>
        <w:t>Al interior</w:t>
      </w:r>
      <w:r w:rsidRPr="00B83045">
        <w:rPr>
          <w:rFonts w:ascii="Work Sans" w:eastAsia="Calibri" w:hAnsi="Work Sans"/>
          <w:sz w:val="19"/>
          <w:szCs w:val="19"/>
        </w:rPr>
        <w:t xml:space="preserve"> de</w:t>
      </w:r>
      <w:r w:rsidR="0020609F" w:rsidRPr="00B83045">
        <w:rPr>
          <w:rFonts w:ascii="Work Sans" w:eastAsia="Calibri" w:hAnsi="Work Sans"/>
          <w:sz w:val="19"/>
          <w:szCs w:val="19"/>
        </w:rPr>
        <w:t>l área afectada</w:t>
      </w:r>
      <w:r w:rsidR="0069741A" w:rsidRPr="00B83045">
        <w:rPr>
          <w:rFonts w:ascii="Work Sans" w:eastAsia="Calibri" w:hAnsi="Work Sans"/>
          <w:sz w:val="19"/>
          <w:szCs w:val="19"/>
        </w:rPr>
        <w:t xml:space="preserve"> </w:t>
      </w:r>
      <w:r w:rsidRPr="00B83045">
        <w:rPr>
          <w:rFonts w:ascii="Work Sans" w:eastAsia="Calibri" w:hAnsi="Work Sans"/>
          <w:sz w:val="19"/>
          <w:szCs w:val="19"/>
        </w:rPr>
        <w:t xml:space="preserve">se considera como uso principal el uso dotacional educativo de educación superior de escala metropolitana. </w:t>
      </w:r>
    </w:p>
    <w:p w14:paraId="66945D96" w14:textId="77777777" w:rsidR="003F0FBC" w:rsidRPr="00B83045" w:rsidRDefault="003F0FBC" w:rsidP="003F0FBC">
      <w:pPr>
        <w:pStyle w:val="ARTICULO"/>
        <w:tabs>
          <w:tab w:val="clear" w:pos="1701"/>
        </w:tabs>
        <w:ind w:left="0"/>
        <w:rPr>
          <w:rFonts w:ascii="Work Sans" w:hAnsi="Work Sans"/>
          <w:b/>
          <w:sz w:val="19"/>
          <w:szCs w:val="19"/>
        </w:rPr>
      </w:pPr>
    </w:p>
    <w:p w14:paraId="0825CC3D" w14:textId="71B92383" w:rsidR="00667CCA" w:rsidRPr="00B83045" w:rsidRDefault="00667CCA" w:rsidP="003F0FBC">
      <w:pPr>
        <w:pStyle w:val="ARTICULO"/>
        <w:tabs>
          <w:tab w:val="clear" w:pos="1701"/>
        </w:tabs>
        <w:ind w:left="0"/>
        <w:rPr>
          <w:rFonts w:ascii="Work Sans" w:hAnsi="Work Sans"/>
          <w:sz w:val="19"/>
          <w:szCs w:val="19"/>
        </w:rPr>
      </w:pPr>
      <w:r w:rsidRPr="00B83045">
        <w:rPr>
          <w:rFonts w:ascii="Work Sans" w:hAnsi="Work Sans"/>
          <w:sz w:val="19"/>
          <w:szCs w:val="19"/>
        </w:rPr>
        <w:t>Son usos permitidos complementarios al uso principal para los predios del área afectada y la zona de influencia del PEMP los siguientes:</w:t>
      </w:r>
    </w:p>
    <w:p w14:paraId="7DE57959" w14:textId="77777777" w:rsidR="003859C4" w:rsidRPr="00B83045" w:rsidRDefault="003859C4" w:rsidP="0062671C">
      <w:pPr>
        <w:keepNext/>
        <w:keepLines/>
        <w:jc w:val="both"/>
        <w:outlineLvl w:val="4"/>
        <w:rPr>
          <w:rFonts w:ascii="Work Sans" w:hAnsi="Work Sans" w:cs="Arial"/>
          <w:sz w:val="19"/>
          <w:szCs w:val="19"/>
          <w:lang w:eastAsia="en-US"/>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2"/>
        <w:gridCol w:w="25"/>
        <w:gridCol w:w="117"/>
        <w:gridCol w:w="4227"/>
      </w:tblGrid>
      <w:tr w:rsidR="00667CCA" w:rsidRPr="00B83045" w14:paraId="308CAE4B" w14:textId="77777777" w:rsidTr="00A71EC0">
        <w:tc>
          <w:tcPr>
            <w:tcW w:w="8578" w:type="dxa"/>
            <w:gridSpan w:val="4"/>
            <w:shd w:val="clear" w:color="auto" w:fill="auto"/>
          </w:tcPr>
          <w:p w14:paraId="2D18EEC4" w14:textId="77777777" w:rsidR="00667CCA" w:rsidRPr="00B83045" w:rsidRDefault="00667CCA" w:rsidP="00A71EC0">
            <w:pPr>
              <w:jc w:val="center"/>
              <w:rPr>
                <w:rFonts w:ascii="Work Sans" w:eastAsia="Calibri" w:hAnsi="Work Sans" w:cs="Arial"/>
                <w:sz w:val="19"/>
                <w:szCs w:val="19"/>
              </w:rPr>
            </w:pPr>
            <w:r w:rsidRPr="00B83045">
              <w:rPr>
                <w:rFonts w:ascii="Work Sans" w:eastAsia="Calibri" w:hAnsi="Work Sans" w:cs="Arial"/>
                <w:b/>
                <w:sz w:val="19"/>
                <w:szCs w:val="19"/>
                <w:lang w:eastAsia="es-CO"/>
              </w:rPr>
              <w:t>Usos Dotacionales</w:t>
            </w:r>
          </w:p>
        </w:tc>
      </w:tr>
      <w:tr w:rsidR="00667CCA" w:rsidRPr="00B83045" w14:paraId="5AC31CC9" w14:textId="77777777" w:rsidTr="00A71EC0">
        <w:tc>
          <w:tcPr>
            <w:tcW w:w="3714" w:type="dxa"/>
            <w:gridSpan w:val="3"/>
            <w:shd w:val="clear" w:color="auto" w:fill="auto"/>
          </w:tcPr>
          <w:p w14:paraId="20074BF7" w14:textId="77777777" w:rsidR="00667CCA" w:rsidRPr="00B83045" w:rsidRDefault="00667CCA" w:rsidP="003F0FBC">
            <w:pPr>
              <w:jc w:val="both"/>
              <w:rPr>
                <w:rFonts w:ascii="Work Sans" w:hAnsi="Work Sans" w:cs="Arial"/>
                <w:sz w:val="19"/>
                <w:szCs w:val="19"/>
              </w:rPr>
            </w:pPr>
            <w:r w:rsidRPr="00B83045">
              <w:rPr>
                <w:rFonts w:ascii="Work Sans" w:eastAsia="Calibri" w:hAnsi="Work Sans" w:cs="Arial"/>
                <w:b/>
                <w:sz w:val="19"/>
                <w:szCs w:val="19"/>
                <w:lang w:eastAsia="en-US"/>
              </w:rPr>
              <w:t>Cultural de escala zonal:</w:t>
            </w:r>
          </w:p>
        </w:tc>
        <w:tc>
          <w:tcPr>
            <w:tcW w:w="4864" w:type="dxa"/>
            <w:shd w:val="clear" w:color="auto" w:fill="auto"/>
          </w:tcPr>
          <w:p w14:paraId="52F9F89A" w14:textId="77777777" w:rsidR="00667CCA" w:rsidRPr="00B83045" w:rsidRDefault="00667CCA" w:rsidP="00935F8F">
            <w:pPr>
              <w:contextualSpacing/>
              <w:jc w:val="both"/>
              <w:rPr>
                <w:rFonts w:ascii="Work Sans" w:hAnsi="Work Sans" w:cs="Arial"/>
                <w:sz w:val="19"/>
                <w:szCs w:val="19"/>
              </w:rPr>
            </w:pPr>
            <w:r w:rsidRPr="00B83045">
              <w:rPr>
                <w:rFonts w:ascii="Work Sans" w:eastAsia="Calibri" w:hAnsi="Work Sans" w:cs="Arial"/>
                <w:sz w:val="19"/>
                <w:szCs w:val="19"/>
                <w:lang w:eastAsia="en-US"/>
              </w:rPr>
              <w:t xml:space="preserve">Bibliotecas superiores a 250 puestos de lectura, galerías y salas de exposición, centros cívicos, culturales, científicos, artísticos, museos, teatros, casas de </w:t>
            </w:r>
            <w:r w:rsidRPr="00B83045">
              <w:rPr>
                <w:rFonts w:ascii="Work Sans" w:eastAsia="Calibri" w:hAnsi="Work Sans" w:cs="Arial"/>
                <w:sz w:val="19"/>
                <w:szCs w:val="19"/>
              </w:rPr>
              <w:t>cultura, en predios hasta 5.000 M2</w:t>
            </w:r>
            <w:r w:rsidRPr="00B83045">
              <w:rPr>
                <w:rFonts w:ascii="Work Sans" w:eastAsia="Calibri" w:hAnsi="Work Sans" w:cs="Arial"/>
                <w:sz w:val="19"/>
                <w:szCs w:val="19"/>
                <w:lang w:eastAsia="en-US"/>
              </w:rPr>
              <w:t>.</w:t>
            </w:r>
          </w:p>
        </w:tc>
      </w:tr>
      <w:tr w:rsidR="00667CCA" w:rsidRPr="00B83045" w14:paraId="1DB08EC7" w14:textId="77777777" w:rsidTr="00A71EC0">
        <w:tc>
          <w:tcPr>
            <w:tcW w:w="3714" w:type="dxa"/>
            <w:gridSpan w:val="3"/>
            <w:shd w:val="clear" w:color="auto" w:fill="auto"/>
          </w:tcPr>
          <w:p w14:paraId="0A3439FE" w14:textId="77777777" w:rsidR="00667CCA" w:rsidRPr="00B83045" w:rsidRDefault="00667CCA" w:rsidP="003F0FBC">
            <w:pPr>
              <w:jc w:val="both"/>
              <w:rPr>
                <w:rFonts w:ascii="Work Sans" w:hAnsi="Work Sans" w:cs="Arial"/>
                <w:sz w:val="19"/>
                <w:szCs w:val="19"/>
              </w:rPr>
            </w:pPr>
            <w:r w:rsidRPr="00B83045">
              <w:rPr>
                <w:rFonts w:ascii="Work Sans" w:eastAsia="Calibri" w:hAnsi="Work Sans" w:cs="Arial"/>
                <w:b/>
                <w:sz w:val="19"/>
                <w:szCs w:val="19"/>
                <w:lang w:eastAsia="en-US"/>
              </w:rPr>
              <w:t>Administración pública de escala zonal</w:t>
            </w:r>
          </w:p>
        </w:tc>
        <w:tc>
          <w:tcPr>
            <w:tcW w:w="4864" w:type="dxa"/>
            <w:shd w:val="clear" w:color="auto" w:fill="auto"/>
          </w:tcPr>
          <w:p w14:paraId="10A17921" w14:textId="77777777" w:rsidR="00667CCA" w:rsidRPr="00B83045" w:rsidRDefault="00667CCA" w:rsidP="00935F8F">
            <w:pPr>
              <w:jc w:val="both"/>
              <w:rPr>
                <w:rFonts w:ascii="Work Sans" w:hAnsi="Work Sans" w:cs="Arial"/>
                <w:sz w:val="19"/>
                <w:szCs w:val="19"/>
              </w:rPr>
            </w:pPr>
            <w:r w:rsidRPr="00B83045">
              <w:rPr>
                <w:rFonts w:ascii="Work Sans" w:eastAsia="Calibri" w:hAnsi="Work Sans" w:cs="Arial"/>
                <w:sz w:val="19"/>
                <w:szCs w:val="19"/>
                <w:lang w:eastAsia="en-US"/>
              </w:rPr>
              <w:t>Veedurías, notarias, curadurías, sedes de la alcaldía local, juntas administradoras locales</w:t>
            </w:r>
          </w:p>
        </w:tc>
      </w:tr>
      <w:tr w:rsidR="00667CCA" w:rsidRPr="00B83045" w14:paraId="44E1584B" w14:textId="77777777" w:rsidTr="00A71EC0">
        <w:tc>
          <w:tcPr>
            <w:tcW w:w="3714" w:type="dxa"/>
            <w:gridSpan w:val="3"/>
            <w:shd w:val="clear" w:color="auto" w:fill="auto"/>
          </w:tcPr>
          <w:p w14:paraId="19622D14" w14:textId="77777777" w:rsidR="00667CCA" w:rsidRPr="00B83045" w:rsidRDefault="00667CCA" w:rsidP="003F0FBC">
            <w:pPr>
              <w:jc w:val="both"/>
              <w:rPr>
                <w:rFonts w:ascii="Work Sans" w:hAnsi="Work Sans" w:cs="Arial"/>
                <w:sz w:val="19"/>
                <w:szCs w:val="19"/>
              </w:rPr>
            </w:pPr>
            <w:r w:rsidRPr="00B83045">
              <w:rPr>
                <w:rFonts w:ascii="Work Sans" w:eastAsia="Calibri" w:hAnsi="Work Sans" w:cs="Arial"/>
                <w:b/>
                <w:sz w:val="19"/>
                <w:szCs w:val="19"/>
                <w:lang w:eastAsia="en-US"/>
              </w:rPr>
              <w:t>Deportivo recreativo de escala zonal</w:t>
            </w:r>
          </w:p>
        </w:tc>
        <w:tc>
          <w:tcPr>
            <w:tcW w:w="4864" w:type="dxa"/>
            <w:shd w:val="clear" w:color="auto" w:fill="auto"/>
          </w:tcPr>
          <w:p w14:paraId="6668285D" w14:textId="77777777" w:rsidR="00667CCA" w:rsidRPr="00B83045" w:rsidRDefault="00667CCA" w:rsidP="00935F8F">
            <w:pPr>
              <w:jc w:val="both"/>
              <w:rPr>
                <w:rFonts w:ascii="Work Sans" w:hAnsi="Work Sans" w:cs="Arial"/>
                <w:sz w:val="19"/>
                <w:szCs w:val="19"/>
              </w:rPr>
            </w:pPr>
            <w:r w:rsidRPr="00B83045">
              <w:rPr>
                <w:rFonts w:ascii="Work Sans" w:eastAsia="Calibri" w:hAnsi="Work Sans" w:cs="Arial"/>
                <w:sz w:val="19"/>
                <w:szCs w:val="19"/>
                <w:lang w:eastAsia="en-US"/>
              </w:rPr>
              <w:t>Clubes y centros recreo deportivos pertenecientes a universidades, empresas y gremios menores a 1 hectárea con capacidad superior a 500 y hasta 3.000 usuarios o espectadores, piscinas, canchas deportivas cubiertas</w:t>
            </w:r>
          </w:p>
        </w:tc>
      </w:tr>
      <w:tr w:rsidR="00667CCA" w:rsidRPr="00B83045" w14:paraId="22C0B5C6" w14:textId="77777777" w:rsidTr="00A71EC0">
        <w:tc>
          <w:tcPr>
            <w:tcW w:w="3714" w:type="dxa"/>
            <w:gridSpan w:val="3"/>
            <w:shd w:val="clear" w:color="auto" w:fill="auto"/>
          </w:tcPr>
          <w:p w14:paraId="14050D4A" w14:textId="77777777" w:rsidR="00667CCA" w:rsidRPr="00B83045" w:rsidRDefault="00667CCA" w:rsidP="003F0FBC">
            <w:pPr>
              <w:jc w:val="both"/>
              <w:rPr>
                <w:rFonts w:ascii="Work Sans" w:hAnsi="Work Sans" w:cs="Arial"/>
                <w:sz w:val="19"/>
                <w:szCs w:val="19"/>
              </w:rPr>
            </w:pPr>
            <w:r w:rsidRPr="00B83045">
              <w:rPr>
                <w:rFonts w:ascii="Work Sans" w:eastAsia="Calibri" w:hAnsi="Work Sans" w:cs="Arial"/>
                <w:b/>
                <w:sz w:val="19"/>
                <w:szCs w:val="19"/>
                <w:lang w:eastAsia="en-US"/>
              </w:rPr>
              <w:t>Deportivo recreativo de escala vecinal</w:t>
            </w:r>
          </w:p>
        </w:tc>
        <w:tc>
          <w:tcPr>
            <w:tcW w:w="4864" w:type="dxa"/>
            <w:shd w:val="clear" w:color="auto" w:fill="auto"/>
          </w:tcPr>
          <w:p w14:paraId="20DB93C5" w14:textId="77777777" w:rsidR="00667CCA" w:rsidRPr="00B83045" w:rsidRDefault="00667CCA" w:rsidP="00935F8F">
            <w:pPr>
              <w:shd w:val="clear" w:color="auto" w:fill="FFFFFF"/>
              <w:jc w:val="both"/>
              <w:rPr>
                <w:rFonts w:ascii="Work Sans" w:hAnsi="Work Sans" w:cs="Arial"/>
                <w:sz w:val="19"/>
                <w:szCs w:val="19"/>
                <w:lang w:eastAsia="es-CO"/>
              </w:rPr>
            </w:pPr>
            <w:r w:rsidRPr="00B83045">
              <w:rPr>
                <w:rFonts w:ascii="Work Sans" w:hAnsi="Work Sans" w:cs="Arial"/>
                <w:sz w:val="19"/>
                <w:szCs w:val="19"/>
                <w:lang w:eastAsia="es-CO"/>
              </w:rPr>
              <w:t>Áreas libres, destinadas a la recreación, la reunión y la integración de la comunidad, que cubren las necesidades de los barrios, con medidas menores a 1 Ha. </w:t>
            </w:r>
          </w:p>
        </w:tc>
      </w:tr>
      <w:tr w:rsidR="00667CCA" w:rsidRPr="00B83045" w14:paraId="2A7CCE9E" w14:textId="77777777" w:rsidTr="00A71EC0">
        <w:tc>
          <w:tcPr>
            <w:tcW w:w="3714" w:type="dxa"/>
            <w:gridSpan w:val="3"/>
            <w:shd w:val="clear" w:color="auto" w:fill="auto"/>
          </w:tcPr>
          <w:p w14:paraId="560A322A" w14:textId="77777777" w:rsidR="00667CCA" w:rsidRPr="00B83045" w:rsidRDefault="00667CCA" w:rsidP="003F0FBC">
            <w:pPr>
              <w:jc w:val="both"/>
              <w:rPr>
                <w:rFonts w:ascii="Work Sans" w:hAnsi="Work Sans" w:cs="Arial"/>
                <w:sz w:val="19"/>
                <w:szCs w:val="19"/>
              </w:rPr>
            </w:pPr>
            <w:r w:rsidRPr="00B83045">
              <w:rPr>
                <w:rFonts w:ascii="Work Sans" w:eastAsia="Calibri" w:hAnsi="Work Sans" w:cs="Arial"/>
                <w:b/>
                <w:sz w:val="19"/>
                <w:szCs w:val="19"/>
                <w:lang w:eastAsia="en-US"/>
              </w:rPr>
              <w:t>Culto de escala vecinal</w:t>
            </w:r>
          </w:p>
        </w:tc>
        <w:tc>
          <w:tcPr>
            <w:tcW w:w="4864" w:type="dxa"/>
            <w:shd w:val="clear" w:color="auto" w:fill="auto"/>
          </w:tcPr>
          <w:p w14:paraId="603348CD" w14:textId="77777777" w:rsidR="00667CCA" w:rsidRPr="00B83045" w:rsidRDefault="00667CCA" w:rsidP="00935F8F">
            <w:pPr>
              <w:jc w:val="both"/>
              <w:rPr>
                <w:rFonts w:ascii="Work Sans" w:hAnsi="Work Sans" w:cs="Arial"/>
                <w:sz w:val="19"/>
                <w:szCs w:val="19"/>
              </w:rPr>
            </w:pPr>
            <w:r w:rsidRPr="00B83045">
              <w:rPr>
                <w:rFonts w:ascii="Work Sans" w:eastAsia="Calibri" w:hAnsi="Work Sans" w:cs="Arial"/>
                <w:sz w:val="19"/>
                <w:szCs w:val="19"/>
                <w:lang w:eastAsia="en-US"/>
              </w:rPr>
              <w:t>Rito en edificaciones existentes de hasta</w:t>
            </w:r>
            <w:r w:rsidRPr="00B83045">
              <w:rPr>
                <w:rFonts w:ascii="Work Sans" w:eastAsia="Calibri" w:hAnsi="Work Sans" w:cs="Arial"/>
                <w:sz w:val="19"/>
                <w:szCs w:val="19"/>
              </w:rPr>
              <w:t xml:space="preserve"> 450M2</w:t>
            </w:r>
            <w:r w:rsidRPr="00B83045">
              <w:rPr>
                <w:rFonts w:ascii="Work Sans" w:eastAsia="Calibri" w:hAnsi="Work Sans" w:cs="Arial"/>
                <w:sz w:val="19"/>
                <w:szCs w:val="19"/>
                <w:lang w:eastAsia="en-US"/>
              </w:rPr>
              <w:t xml:space="preserve"> en área neta de celebración</w:t>
            </w:r>
          </w:p>
        </w:tc>
      </w:tr>
      <w:tr w:rsidR="00667CCA" w:rsidRPr="00B83045" w14:paraId="1589FE0F" w14:textId="77777777" w:rsidTr="00A71EC0">
        <w:tc>
          <w:tcPr>
            <w:tcW w:w="8578" w:type="dxa"/>
            <w:gridSpan w:val="4"/>
            <w:shd w:val="clear" w:color="auto" w:fill="auto"/>
          </w:tcPr>
          <w:p w14:paraId="110F5DB1" w14:textId="77777777" w:rsidR="00667CCA" w:rsidRPr="00B83045" w:rsidRDefault="00667CCA" w:rsidP="003F0FBC">
            <w:pPr>
              <w:jc w:val="both"/>
              <w:rPr>
                <w:rFonts w:ascii="Work Sans" w:eastAsia="Calibri" w:hAnsi="Work Sans" w:cs="Arial"/>
                <w:sz w:val="19"/>
                <w:szCs w:val="19"/>
              </w:rPr>
            </w:pPr>
            <w:r w:rsidRPr="00B83045">
              <w:rPr>
                <w:rFonts w:ascii="Work Sans" w:eastAsia="Calibri" w:hAnsi="Work Sans" w:cs="Arial"/>
                <w:b/>
                <w:sz w:val="19"/>
                <w:szCs w:val="19"/>
                <w:lang w:eastAsia="es-CO"/>
              </w:rPr>
              <w:t>Usos de servicios</w:t>
            </w:r>
          </w:p>
        </w:tc>
      </w:tr>
      <w:tr w:rsidR="00667CCA" w:rsidRPr="00B83045" w14:paraId="624804B6" w14:textId="77777777" w:rsidTr="00A71EC0">
        <w:tc>
          <w:tcPr>
            <w:tcW w:w="3573" w:type="dxa"/>
            <w:gridSpan w:val="2"/>
            <w:shd w:val="clear" w:color="auto" w:fill="auto"/>
          </w:tcPr>
          <w:p w14:paraId="69E4461C" w14:textId="77777777" w:rsidR="00667CCA" w:rsidRPr="00B83045" w:rsidRDefault="00667CCA" w:rsidP="003F0FBC">
            <w:pPr>
              <w:jc w:val="both"/>
              <w:rPr>
                <w:rFonts w:ascii="Work Sans" w:hAnsi="Work Sans" w:cs="Arial"/>
                <w:b/>
                <w:sz w:val="19"/>
                <w:szCs w:val="19"/>
              </w:rPr>
            </w:pPr>
            <w:r w:rsidRPr="00B83045">
              <w:rPr>
                <w:rFonts w:ascii="Work Sans" w:eastAsia="Calibri" w:hAnsi="Work Sans" w:cs="Arial"/>
                <w:b/>
                <w:sz w:val="19"/>
                <w:szCs w:val="19"/>
                <w:lang w:eastAsia="en-US"/>
              </w:rPr>
              <w:t>Alimentarios de escala zonal</w:t>
            </w:r>
          </w:p>
        </w:tc>
        <w:tc>
          <w:tcPr>
            <w:tcW w:w="5005" w:type="dxa"/>
            <w:gridSpan w:val="2"/>
            <w:shd w:val="clear" w:color="auto" w:fill="auto"/>
          </w:tcPr>
          <w:p w14:paraId="75629701" w14:textId="77777777" w:rsidR="00667CCA" w:rsidRPr="00B83045" w:rsidRDefault="00667CCA" w:rsidP="00935F8F">
            <w:pPr>
              <w:jc w:val="both"/>
              <w:rPr>
                <w:rFonts w:ascii="Work Sans" w:hAnsi="Work Sans" w:cs="Arial"/>
                <w:sz w:val="19"/>
                <w:szCs w:val="19"/>
                <w:lang w:val="pt-BR"/>
              </w:rPr>
            </w:pPr>
            <w:r w:rsidRPr="00B83045">
              <w:rPr>
                <w:rFonts w:ascii="Work Sans" w:eastAsia="Calibri" w:hAnsi="Work Sans" w:cs="Arial"/>
                <w:sz w:val="19"/>
                <w:szCs w:val="19"/>
                <w:lang w:val="pt-BR" w:eastAsia="en-US"/>
              </w:rPr>
              <w:t>Restaurantes, comidas rápidas o casas de banquetes</w:t>
            </w:r>
          </w:p>
        </w:tc>
      </w:tr>
      <w:tr w:rsidR="00667CCA" w:rsidRPr="00B83045" w14:paraId="121D1DD8" w14:textId="77777777" w:rsidTr="00A71EC0">
        <w:tc>
          <w:tcPr>
            <w:tcW w:w="3573" w:type="dxa"/>
            <w:gridSpan w:val="2"/>
            <w:shd w:val="clear" w:color="auto" w:fill="auto"/>
          </w:tcPr>
          <w:p w14:paraId="7FE9A3FD" w14:textId="77777777" w:rsidR="00667CCA" w:rsidRPr="00B83045" w:rsidRDefault="00667CCA" w:rsidP="003F0FBC">
            <w:pPr>
              <w:jc w:val="both"/>
              <w:rPr>
                <w:rFonts w:ascii="Work Sans" w:hAnsi="Work Sans" w:cs="Arial"/>
                <w:b/>
                <w:sz w:val="19"/>
                <w:szCs w:val="19"/>
              </w:rPr>
            </w:pPr>
            <w:r w:rsidRPr="00B83045">
              <w:rPr>
                <w:rFonts w:ascii="Work Sans" w:eastAsia="Calibri" w:hAnsi="Work Sans" w:cs="Arial"/>
                <w:b/>
                <w:sz w:val="19"/>
                <w:szCs w:val="19"/>
                <w:lang w:eastAsia="en-US"/>
              </w:rPr>
              <w:lastRenderedPageBreak/>
              <w:t>Empresariales e inmobiliarios de escala urbana</w:t>
            </w:r>
          </w:p>
        </w:tc>
        <w:tc>
          <w:tcPr>
            <w:tcW w:w="5005" w:type="dxa"/>
            <w:gridSpan w:val="2"/>
            <w:shd w:val="clear" w:color="auto" w:fill="auto"/>
          </w:tcPr>
          <w:p w14:paraId="41451400" w14:textId="77777777" w:rsidR="00667CCA" w:rsidRPr="00B83045" w:rsidRDefault="00667CCA" w:rsidP="00935F8F">
            <w:pPr>
              <w:jc w:val="both"/>
              <w:rPr>
                <w:rFonts w:ascii="Work Sans" w:hAnsi="Work Sans" w:cs="Arial"/>
                <w:sz w:val="19"/>
                <w:szCs w:val="19"/>
              </w:rPr>
            </w:pPr>
            <w:r w:rsidRPr="00B83045">
              <w:rPr>
                <w:rFonts w:ascii="Work Sans" w:eastAsia="Calibri" w:hAnsi="Work Sans" w:cs="Arial"/>
                <w:sz w:val="19"/>
                <w:szCs w:val="19"/>
                <w:lang w:eastAsia="en-US"/>
              </w:rPr>
              <w:t>Oficinas especializadas de finca raíz, arrendamientos, informática, consultoría, publicidad, mercadeo, asesoría, auditoria, contabilidad, bolsas y agencias de empleo, laboratorios de revelado y copias.</w:t>
            </w:r>
          </w:p>
        </w:tc>
      </w:tr>
      <w:tr w:rsidR="00667CCA" w:rsidRPr="00B83045" w14:paraId="1C43C8CE" w14:textId="77777777" w:rsidTr="00A71EC0">
        <w:tc>
          <w:tcPr>
            <w:tcW w:w="3573" w:type="dxa"/>
            <w:gridSpan w:val="2"/>
            <w:shd w:val="clear" w:color="auto" w:fill="auto"/>
          </w:tcPr>
          <w:p w14:paraId="020E92C8" w14:textId="77777777" w:rsidR="00667CCA" w:rsidRPr="00B83045" w:rsidRDefault="00667CCA" w:rsidP="003F0FBC">
            <w:pPr>
              <w:jc w:val="both"/>
              <w:rPr>
                <w:rFonts w:ascii="Work Sans" w:hAnsi="Work Sans" w:cs="Arial"/>
                <w:b/>
                <w:sz w:val="19"/>
                <w:szCs w:val="19"/>
              </w:rPr>
            </w:pPr>
            <w:r w:rsidRPr="00B83045">
              <w:rPr>
                <w:rFonts w:ascii="Work Sans" w:eastAsia="Calibri" w:hAnsi="Work Sans" w:cs="Arial"/>
                <w:b/>
                <w:sz w:val="19"/>
                <w:szCs w:val="19"/>
                <w:lang w:eastAsia="en-US"/>
              </w:rPr>
              <w:t>Financieros de escala urbana</w:t>
            </w:r>
          </w:p>
        </w:tc>
        <w:tc>
          <w:tcPr>
            <w:tcW w:w="5005" w:type="dxa"/>
            <w:gridSpan w:val="2"/>
            <w:shd w:val="clear" w:color="auto" w:fill="auto"/>
          </w:tcPr>
          <w:p w14:paraId="0421B5B0" w14:textId="77777777" w:rsidR="00667CCA" w:rsidRPr="00B83045" w:rsidRDefault="00667CCA" w:rsidP="00935F8F">
            <w:pPr>
              <w:jc w:val="both"/>
              <w:rPr>
                <w:rFonts w:ascii="Work Sans" w:hAnsi="Work Sans" w:cs="Arial"/>
                <w:sz w:val="19"/>
                <w:szCs w:val="19"/>
              </w:rPr>
            </w:pPr>
            <w:r w:rsidRPr="00B83045">
              <w:rPr>
                <w:rFonts w:ascii="Work Sans" w:eastAsia="Calibri" w:hAnsi="Work Sans" w:cs="Arial"/>
                <w:sz w:val="19"/>
                <w:szCs w:val="19"/>
                <w:lang w:eastAsia="en-US"/>
              </w:rPr>
              <w:t>Sucursales de bancos, corporaciones, bolsa, crédito, seguros, cooperativas o casas de cambio</w:t>
            </w:r>
          </w:p>
        </w:tc>
      </w:tr>
      <w:tr w:rsidR="00667CCA" w:rsidRPr="00B83045" w14:paraId="1E452D76" w14:textId="77777777" w:rsidTr="00A71EC0">
        <w:tc>
          <w:tcPr>
            <w:tcW w:w="3573" w:type="dxa"/>
            <w:gridSpan w:val="2"/>
            <w:shd w:val="clear" w:color="auto" w:fill="auto"/>
          </w:tcPr>
          <w:p w14:paraId="6F7B4337" w14:textId="77777777" w:rsidR="00667CCA" w:rsidRPr="00B83045" w:rsidRDefault="00667CCA" w:rsidP="003F0FBC">
            <w:pPr>
              <w:jc w:val="both"/>
              <w:rPr>
                <w:rFonts w:ascii="Work Sans" w:hAnsi="Work Sans" w:cs="Arial"/>
                <w:b/>
                <w:sz w:val="19"/>
                <w:szCs w:val="19"/>
              </w:rPr>
            </w:pPr>
            <w:r w:rsidRPr="00B83045">
              <w:rPr>
                <w:rFonts w:ascii="Work Sans" w:eastAsia="Calibri" w:hAnsi="Work Sans" w:cs="Arial"/>
                <w:b/>
                <w:sz w:val="19"/>
                <w:szCs w:val="19"/>
                <w:lang w:eastAsia="en-US"/>
              </w:rPr>
              <w:t>Financieros de escala zonal</w:t>
            </w:r>
          </w:p>
        </w:tc>
        <w:tc>
          <w:tcPr>
            <w:tcW w:w="5005" w:type="dxa"/>
            <w:gridSpan w:val="2"/>
            <w:shd w:val="clear" w:color="auto" w:fill="auto"/>
          </w:tcPr>
          <w:p w14:paraId="66CE955E" w14:textId="77777777" w:rsidR="00667CCA" w:rsidRPr="00B83045" w:rsidRDefault="00667CCA" w:rsidP="00935F8F">
            <w:pPr>
              <w:jc w:val="both"/>
              <w:rPr>
                <w:rFonts w:ascii="Work Sans" w:hAnsi="Work Sans" w:cs="Arial"/>
                <w:sz w:val="19"/>
                <w:szCs w:val="19"/>
              </w:rPr>
            </w:pPr>
            <w:r w:rsidRPr="00B83045">
              <w:rPr>
                <w:rFonts w:ascii="Work Sans" w:eastAsia="Calibri" w:hAnsi="Work Sans" w:cs="Arial"/>
                <w:sz w:val="19"/>
                <w:szCs w:val="19"/>
                <w:lang w:eastAsia="en-US"/>
              </w:rPr>
              <w:t>Cajeros automáticos</w:t>
            </w:r>
          </w:p>
        </w:tc>
      </w:tr>
      <w:tr w:rsidR="00667CCA" w:rsidRPr="00B83045" w14:paraId="249A4598" w14:textId="77777777" w:rsidTr="00A71EC0">
        <w:tc>
          <w:tcPr>
            <w:tcW w:w="3573" w:type="dxa"/>
            <w:gridSpan w:val="2"/>
            <w:shd w:val="clear" w:color="auto" w:fill="auto"/>
          </w:tcPr>
          <w:p w14:paraId="5EEDDA70" w14:textId="77777777" w:rsidR="00667CCA" w:rsidRPr="00B83045" w:rsidRDefault="00667CCA" w:rsidP="003F0FBC">
            <w:pPr>
              <w:jc w:val="both"/>
              <w:rPr>
                <w:rFonts w:ascii="Work Sans" w:hAnsi="Work Sans" w:cs="Arial"/>
                <w:b/>
                <w:sz w:val="19"/>
                <w:szCs w:val="19"/>
              </w:rPr>
            </w:pPr>
            <w:r w:rsidRPr="00B83045">
              <w:rPr>
                <w:rFonts w:ascii="Work Sans" w:eastAsia="Calibri" w:hAnsi="Work Sans" w:cs="Arial"/>
                <w:b/>
                <w:sz w:val="19"/>
                <w:szCs w:val="19"/>
                <w:lang w:eastAsia="en-US"/>
              </w:rPr>
              <w:t>Parqueaderos de escala urbana</w:t>
            </w:r>
          </w:p>
        </w:tc>
        <w:tc>
          <w:tcPr>
            <w:tcW w:w="5005" w:type="dxa"/>
            <w:gridSpan w:val="2"/>
            <w:shd w:val="clear" w:color="auto" w:fill="auto"/>
          </w:tcPr>
          <w:p w14:paraId="65E1DAF8" w14:textId="77777777" w:rsidR="00667CCA" w:rsidRPr="00B83045" w:rsidRDefault="00667CCA" w:rsidP="00935F8F">
            <w:pPr>
              <w:jc w:val="both"/>
              <w:rPr>
                <w:rFonts w:ascii="Work Sans" w:hAnsi="Work Sans" w:cs="Arial"/>
                <w:sz w:val="19"/>
                <w:szCs w:val="19"/>
              </w:rPr>
            </w:pPr>
            <w:r w:rsidRPr="00B83045">
              <w:rPr>
                <w:rFonts w:ascii="Work Sans" w:eastAsia="Calibri" w:hAnsi="Work Sans" w:cs="Arial"/>
                <w:sz w:val="19"/>
                <w:szCs w:val="19"/>
                <w:lang w:eastAsia="en-US"/>
              </w:rPr>
              <w:t>Estacionamientos en edificaciones especializadas en altura (dos o más pisos), subterráneas.</w:t>
            </w:r>
          </w:p>
        </w:tc>
      </w:tr>
      <w:tr w:rsidR="00667CCA" w:rsidRPr="00B83045" w14:paraId="609D7BA5" w14:textId="77777777" w:rsidTr="00A71EC0">
        <w:tc>
          <w:tcPr>
            <w:tcW w:w="3573" w:type="dxa"/>
            <w:gridSpan w:val="2"/>
            <w:shd w:val="clear" w:color="auto" w:fill="auto"/>
          </w:tcPr>
          <w:p w14:paraId="4D6CA877" w14:textId="77777777" w:rsidR="00667CCA" w:rsidRPr="00B83045" w:rsidRDefault="00667CCA" w:rsidP="003F0FBC">
            <w:pPr>
              <w:jc w:val="both"/>
              <w:rPr>
                <w:rFonts w:ascii="Work Sans" w:hAnsi="Work Sans" w:cs="Arial"/>
                <w:b/>
                <w:sz w:val="19"/>
                <w:szCs w:val="19"/>
              </w:rPr>
            </w:pPr>
            <w:r w:rsidRPr="00B83045">
              <w:rPr>
                <w:rFonts w:ascii="Work Sans" w:eastAsia="Calibri" w:hAnsi="Work Sans" w:cs="Arial"/>
                <w:b/>
                <w:sz w:val="19"/>
                <w:szCs w:val="19"/>
                <w:lang w:eastAsia="en-US"/>
              </w:rPr>
              <w:t>Profesionales técnicos especializados de escala vecinal</w:t>
            </w:r>
          </w:p>
        </w:tc>
        <w:tc>
          <w:tcPr>
            <w:tcW w:w="5005" w:type="dxa"/>
            <w:gridSpan w:val="2"/>
            <w:shd w:val="clear" w:color="auto" w:fill="auto"/>
          </w:tcPr>
          <w:p w14:paraId="5C87CBAC" w14:textId="77777777" w:rsidR="00667CCA" w:rsidRPr="00B83045" w:rsidRDefault="00667CCA" w:rsidP="00935F8F">
            <w:pPr>
              <w:jc w:val="both"/>
              <w:rPr>
                <w:rFonts w:ascii="Work Sans" w:hAnsi="Work Sans" w:cs="Arial"/>
                <w:sz w:val="19"/>
                <w:szCs w:val="19"/>
              </w:rPr>
            </w:pPr>
            <w:r w:rsidRPr="00B83045">
              <w:rPr>
                <w:rFonts w:ascii="Work Sans" w:eastAsia="Calibri" w:hAnsi="Work Sans" w:cs="Arial"/>
                <w:sz w:val="19"/>
                <w:szCs w:val="19"/>
                <w:lang w:eastAsia="en-US"/>
              </w:rPr>
              <w:t>Actividad económica limitada en servicios de peluquería, salas de belleza, sastrería, agencias de lavandería, tintorerías, reparación de artículos eléctricos, fotocopias, remontadora de calzado, marqueterías, vidrierías, floristerías, confecciones, cafeterías, heladerías, elaboración de artesanías</w:t>
            </w:r>
          </w:p>
        </w:tc>
      </w:tr>
      <w:tr w:rsidR="00667CCA" w:rsidRPr="00B83045" w14:paraId="7FD05CDD" w14:textId="77777777" w:rsidTr="00A71EC0">
        <w:tc>
          <w:tcPr>
            <w:tcW w:w="3573" w:type="dxa"/>
            <w:gridSpan w:val="2"/>
            <w:shd w:val="clear" w:color="auto" w:fill="auto"/>
          </w:tcPr>
          <w:p w14:paraId="149D53F1" w14:textId="77777777" w:rsidR="00667CCA" w:rsidRPr="00B83045" w:rsidRDefault="00667CCA" w:rsidP="003F0FBC">
            <w:pPr>
              <w:jc w:val="both"/>
              <w:rPr>
                <w:rFonts w:ascii="Work Sans" w:hAnsi="Work Sans" w:cs="Arial"/>
                <w:b/>
                <w:sz w:val="19"/>
                <w:szCs w:val="19"/>
              </w:rPr>
            </w:pPr>
            <w:r w:rsidRPr="00B83045">
              <w:rPr>
                <w:rFonts w:ascii="Work Sans" w:eastAsia="Calibri" w:hAnsi="Work Sans" w:cs="Arial"/>
                <w:b/>
                <w:sz w:val="19"/>
                <w:szCs w:val="19"/>
                <w:lang w:eastAsia="en-US"/>
              </w:rPr>
              <w:t>Profesionales técnicos especializados de escala zonal</w:t>
            </w:r>
          </w:p>
        </w:tc>
        <w:tc>
          <w:tcPr>
            <w:tcW w:w="5005" w:type="dxa"/>
            <w:gridSpan w:val="2"/>
            <w:shd w:val="clear" w:color="auto" w:fill="auto"/>
          </w:tcPr>
          <w:p w14:paraId="72AA06B6" w14:textId="77777777" w:rsidR="00667CCA" w:rsidRPr="00B83045" w:rsidRDefault="00667CCA" w:rsidP="00935F8F">
            <w:pPr>
              <w:jc w:val="both"/>
              <w:rPr>
                <w:rFonts w:ascii="Work Sans" w:hAnsi="Work Sans" w:cs="Arial"/>
                <w:sz w:val="19"/>
                <w:szCs w:val="19"/>
              </w:rPr>
            </w:pPr>
            <w:r w:rsidRPr="00B83045">
              <w:rPr>
                <w:rFonts w:ascii="Work Sans" w:eastAsia="Calibri" w:hAnsi="Work Sans" w:cs="Arial"/>
                <w:sz w:val="19"/>
                <w:szCs w:val="19"/>
                <w:lang w:eastAsia="en-US"/>
              </w:rPr>
              <w:t>Agencias de viajes, sindicatos, asociaciones gremiales, profesionales, políticas y laborales, estudios y laboratorios fotográficos, consultorios médicos y estéticos, centros estéticos, gimnasios, centros de acondicionamiento vascular, laboratorios médicos y odontológicos (mecánica dental), servicios de ambulancia, venta de telefonía celular.</w:t>
            </w:r>
          </w:p>
        </w:tc>
      </w:tr>
      <w:tr w:rsidR="00667CCA" w:rsidRPr="00B83045" w14:paraId="3BF73577" w14:textId="77777777" w:rsidTr="00A71EC0">
        <w:tc>
          <w:tcPr>
            <w:tcW w:w="3573" w:type="dxa"/>
            <w:gridSpan w:val="2"/>
            <w:shd w:val="clear" w:color="auto" w:fill="auto"/>
          </w:tcPr>
          <w:p w14:paraId="77878816" w14:textId="77777777" w:rsidR="00667CCA" w:rsidRPr="00B83045" w:rsidRDefault="00667CCA" w:rsidP="003F0FBC">
            <w:pPr>
              <w:jc w:val="both"/>
              <w:rPr>
                <w:rFonts w:ascii="Work Sans" w:hAnsi="Work Sans" w:cs="Arial"/>
                <w:b/>
                <w:sz w:val="19"/>
                <w:szCs w:val="19"/>
              </w:rPr>
            </w:pPr>
            <w:r w:rsidRPr="00B83045">
              <w:rPr>
                <w:rFonts w:ascii="Work Sans" w:eastAsia="Calibri" w:hAnsi="Work Sans" w:cs="Arial"/>
                <w:b/>
                <w:sz w:val="19"/>
                <w:szCs w:val="19"/>
                <w:lang w:eastAsia="en-US"/>
              </w:rPr>
              <w:t>Turísticos de escala urbana</w:t>
            </w:r>
          </w:p>
        </w:tc>
        <w:tc>
          <w:tcPr>
            <w:tcW w:w="5005" w:type="dxa"/>
            <w:gridSpan w:val="2"/>
            <w:shd w:val="clear" w:color="auto" w:fill="auto"/>
          </w:tcPr>
          <w:p w14:paraId="257CB34C" w14:textId="77777777" w:rsidR="00667CCA" w:rsidRPr="00B83045" w:rsidRDefault="00667CCA" w:rsidP="00935F8F">
            <w:pPr>
              <w:jc w:val="both"/>
              <w:rPr>
                <w:rFonts w:ascii="Work Sans" w:hAnsi="Work Sans" w:cs="Arial"/>
                <w:sz w:val="19"/>
                <w:szCs w:val="19"/>
              </w:rPr>
            </w:pPr>
            <w:r w:rsidRPr="00B83045">
              <w:rPr>
                <w:rFonts w:ascii="Work Sans" w:eastAsia="Calibri" w:hAnsi="Work Sans" w:cs="Arial"/>
                <w:sz w:val="19"/>
                <w:szCs w:val="19"/>
                <w:lang w:eastAsia="en-US"/>
              </w:rPr>
              <w:t>Hoteles y aparta hoteles con servicios básicos, residencias estudiantiles. (Hasta cual tope) PLAN Maestro respectivo vigente</w:t>
            </w:r>
          </w:p>
        </w:tc>
      </w:tr>
      <w:tr w:rsidR="00667CCA" w:rsidRPr="00B83045" w14:paraId="224C7809" w14:textId="77777777" w:rsidTr="00A71EC0">
        <w:tc>
          <w:tcPr>
            <w:tcW w:w="8578" w:type="dxa"/>
            <w:gridSpan w:val="4"/>
            <w:shd w:val="clear" w:color="auto" w:fill="auto"/>
          </w:tcPr>
          <w:p w14:paraId="15CADB51" w14:textId="77777777" w:rsidR="00667CCA" w:rsidRPr="00B83045" w:rsidRDefault="00667CCA" w:rsidP="003F0FBC">
            <w:pPr>
              <w:jc w:val="both"/>
              <w:rPr>
                <w:rFonts w:ascii="Work Sans" w:eastAsia="Calibri" w:hAnsi="Work Sans" w:cs="Arial"/>
                <w:sz w:val="19"/>
                <w:szCs w:val="19"/>
              </w:rPr>
            </w:pPr>
            <w:r w:rsidRPr="00B83045">
              <w:rPr>
                <w:rFonts w:ascii="Work Sans" w:eastAsia="Calibri" w:hAnsi="Work Sans" w:cs="Arial"/>
                <w:b/>
                <w:sz w:val="19"/>
                <w:szCs w:val="19"/>
                <w:lang w:eastAsia="es-CO"/>
              </w:rPr>
              <w:t>Usos de Comercio</w:t>
            </w:r>
          </w:p>
        </w:tc>
      </w:tr>
      <w:tr w:rsidR="00667CCA" w:rsidRPr="00B83045" w14:paraId="5342251D" w14:textId="77777777" w:rsidTr="00A71EC0">
        <w:tc>
          <w:tcPr>
            <w:tcW w:w="3544" w:type="dxa"/>
            <w:shd w:val="clear" w:color="auto" w:fill="auto"/>
          </w:tcPr>
          <w:p w14:paraId="6AA5C14A" w14:textId="77777777" w:rsidR="00667CCA" w:rsidRPr="00B83045" w:rsidRDefault="00667CCA" w:rsidP="003F0FBC">
            <w:pPr>
              <w:jc w:val="both"/>
              <w:rPr>
                <w:rFonts w:ascii="Work Sans" w:eastAsia="Calibri" w:hAnsi="Work Sans" w:cs="Arial"/>
                <w:b/>
                <w:sz w:val="19"/>
                <w:szCs w:val="19"/>
                <w:lang w:eastAsia="es-CO"/>
              </w:rPr>
            </w:pPr>
          </w:p>
          <w:p w14:paraId="73F533C8" w14:textId="77777777" w:rsidR="00667CCA" w:rsidRPr="00B83045" w:rsidRDefault="00667CCA" w:rsidP="003F0FBC">
            <w:pPr>
              <w:jc w:val="both"/>
              <w:rPr>
                <w:rFonts w:ascii="Work Sans" w:eastAsia="Calibri" w:hAnsi="Work Sans" w:cs="Arial"/>
                <w:b/>
                <w:sz w:val="19"/>
                <w:szCs w:val="19"/>
                <w:lang w:eastAsia="es-CO"/>
              </w:rPr>
            </w:pPr>
          </w:p>
          <w:p w14:paraId="20D0822F" w14:textId="77777777" w:rsidR="00667CCA" w:rsidRPr="00B83045" w:rsidRDefault="00667CCA" w:rsidP="003F0FBC">
            <w:pPr>
              <w:jc w:val="both"/>
              <w:rPr>
                <w:rFonts w:ascii="Work Sans" w:eastAsia="Calibri" w:hAnsi="Work Sans" w:cs="Arial"/>
                <w:b/>
                <w:sz w:val="19"/>
                <w:szCs w:val="19"/>
                <w:lang w:eastAsia="es-CO"/>
              </w:rPr>
            </w:pPr>
          </w:p>
          <w:p w14:paraId="7A1F08BB" w14:textId="77777777" w:rsidR="00667CCA" w:rsidRPr="00B83045" w:rsidRDefault="00667CCA" w:rsidP="003F0FBC">
            <w:pPr>
              <w:jc w:val="both"/>
              <w:rPr>
                <w:rFonts w:ascii="Work Sans" w:hAnsi="Work Sans" w:cs="Arial"/>
                <w:sz w:val="19"/>
                <w:szCs w:val="19"/>
              </w:rPr>
            </w:pPr>
            <w:r w:rsidRPr="00B83045">
              <w:rPr>
                <w:rFonts w:ascii="Work Sans" w:eastAsia="Calibri" w:hAnsi="Work Sans" w:cs="Arial"/>
                <w:b/>
                <w:sz w:val="19"/>
                <w:szCs w:val="19"/>
                <w:lang w:eastAsia="es-CO"/>
              </w:rPr>
              <w:t>Comercio de escala zonal</w:t>
            </w:r>
          </w:p>
        </w:tc>
        <w:tc>
          <w:tcPr>
            <w:tcW w:w="5034" w:type="dxa"/>
            <w:gridSpan w:val="3"/>
            <w:shd w:val="clear" w:color="auto" w:fill="auto"/>
          </w:tcPr>
          <w:p w14:paraId="139EEEF7" w14:textId="77777777" w:rsidR="00667CCA" w:rsidRPr="00B83045" w:rsidRDefault="00667CCA" w:rsidP="00935F8F">
            <w:pPr>
              <w:jc w:val="both"/>
              <w:rPr>
                <w:rFonts w:ascii="Work Sans" w:hAnsi="Work Sans" w:cs="Arial"/>
                <w:sz w:val="19"/>
                <w:szCs w:val="19"/>
              </w:rPr>
            </w:pPr>
            <w:r w:rsidRPr="00B83045">
              <w:rPr>
                <w:rFonts w:ascii="Work Sans" w:eastAsia="Calibri" w:hAnsi="Work Sans" w:cs="Arial"/>
                <w:sz w:val="19"/>
                <w:szCs w:val="19"/>
                <w:lang w:eastAsia="en-US"/>
              </w:rPr>
              <w:t>Almacenes supermercados y centros comerciales hasta 2.000 m² de venta de bienes y servicios complementarios. Productos alimenticios, equipos, profesionales, fotografía, calzado, productos en cuero, ropa, artículos deportivos, productos eléctricos, ferreterías, ópticas, lámparas, muebles, medicinas, cosméticos, estéticos, metales y piedras preciosas, cristalería, juguetería, anticuarios, venta de artesanías, artículos para el hogar, acabados y decoración, artículos y comestibles de primera necesidad: fruterías, panaderías, lácteos, carnes, salsamentaría, rancho, droguerías, perfumerías, papelerías, librerías</w:t>
            </w:r>
          </w:p>
        </w:tc>
      </w:tr>
      <w:tr w:rsidR="00667CCA" w:rsidRPr="00B83045" w14:paraId="0446AFBE" w14:textId="77777777" w:rsidTr="00A71EC0">
        <w:tc>
          <w:tcPr>
            <w:tcW w:w="3544" w:type="dxa"/>
            <w:shd w:val="clear" w:color="auto" w:fill="auto"/>
          </w:tcPr>
          <w:p w14:paraId="2B96A9E5" w14:textId="77777777" w:rsidR="00667CCA" w:rsidRPr="00B83045" w:rsidRDefault="00667CCA" w:rsidP="003F0FBC">
            <w:pPr>
              <w:jc w:val="both"/>
              <w:rPr>
                <w:rFonts w:ascii="Work Sans" w:hAnsi="Work Sans" w:cs="Arial"/>
                <w:sz w:val="19"/>
                <w:szCs w:val="19"/>
              </w:rPr>
            </w:pPr>
            <w:r w:rsidRPr="00B83045">
              <w:rPr>
                <w:rFonts w:ascii="Work Sans" w:eastAsia="Calibri" w:hAnsi="Work Sans" w:cs="Arial"/>
                <w:b/>
                <w:sz w:val="19"/>
                <w:szCs w:val="19"/>
                <w:lang w:eastAsia="en-US"/>
              </w:rPr>
              <w:t>Comercio vecinal A</w:t>
            </w:r>
          </w:p>
        </w:tc>
        <w:tc>
          <w:tcPr>
            <w:tcW w:w="5034" w:type="dxa"/>
            <w:gridSpan w:val="3"/>
            <w:shd w:val="clear" w:color="auto" w:fill="auto"/>
          </w:tcPr>
          <w:p w14:paraId="4E00804C" w14:textId="77777777" w:rsidR="00667CCA" w:rsidRPr="00B83045" w:rsidRDefault="00667CCA" w:rsidP="00935F8F">
            <w:pPr>
              <w:jc w:val="both"/>
              <w:rPr>
                <w:rFonts w:ascii="Work Sans" w:hAnsi="Work Sans" w:cs="Arial"/>
                <w:sz w:val="19"/>
                <w:szCs w:val="19"/>
              </w:rPr>
            </w:pPr>
            <w:r w:rsidRPr="00B83045">
              <w:rPr>
                <w:rFonts w:ascii="Work Sans" w:eastAsia="Calibri" w:hAnsi="Work Sans" w:cs="Arial"/>
                <w:sz w:val="19"/>
                <w:szCs w:val="19"/>
                <w:lang w:eastAsia="en-US"/>
              </w:rPr>
              <w:t>Locales</w:t>
            </w:r>
            <w:r w:rsidRPr="00B83045">
              <w:rPr>
                <w:rFonts w:ascii="Work Sans" w:eastAsia="Calibri" w:hAnsi="Work Sans" w:cs="Arial"/>
                <w:sz w:val="19"/>
                <w:szCs w:val="19"/>
              </w:rPr>
              <w:t xml:space="preserve"> con área de ventas hasta 500M2</w:t>
            </w:r>
            <w:r w:rsidRPr="00B83045">
              <w:rPr>
                <w:rFonts w:ascii="Work Sans" w:eastAsia="Calibri" w:hAnsi="Work Sans" w:cs="Arial"/>
                <w:sz w:val="19"/>
                <w:szCs w:val="19"/>
                <w:lang w:eastAsia="en-US"/>
              </w:rPr>
              <w:t xml:space="preserve"> para actividad económica limitada en comercio de artículos y comestibles de primera necesidad: fruterías, panaderías, confiterías, lácteos, carnes, salsamentarías, droguerías, perfumerías, papelerías y misceláneas, ferreterías</w:t>
            </w:r>
          </w:p>
        </w:tc>
      </w:tr>
      <w:tr w:rsidR="00667CCA" w:rsidRPr="00B83045" w14:paraId="5DCC71BD" w14:textId="77777777" w:rsidTr="00A71EC0">
        <w:tc>
          <w:tcPr>
            <w:tcW w:w="3544" w:type="dxa"/>
            <w:shd w:val="clear" w:color="auto" w:fill="auto"/>
          </w:tcPr>
          <w:p w14:paraId="26D0AE1E" w14:textId="77777777" w:rsidR="00667CCA" w:rsidRPr="00B83045" w:rsidRDefault="00667CCA" w:rsidP="00A71EC0">
            <w:pPr>
              <w:rPr>
                <w:rFonts w:ascii="Work Sans" w:hAnsi="Work Sans" w:cs="Arial"/>
                <w:sz w:val="19"/>
                <w:szCs w:val="19"/>
              </w:rPr>
            </w:pPr>
            <w:r w:rsidRPr="00B83045">
              <w:rPr>
                <w:rFonts w:ascii="Work Sans" w:eastAsia="Calibri" w:hAnsi="Work Sans" w:cs="Arial"/>
                <w:b/>
                <w:sz w:val="19"/>
                <w:szCs w:val="19"/>
                <w:lang w:eastAsia="en-US"/>
              </w:rPr>
              <w:t>Comercio vecinal B</w:t>
            </w:r>
          </w:p>
        </w:tc>
        <w:tc>
          <w:tcPr>
            <w:tcW w:w="5034" w:type="dxa"/>
            <w:gridSpan w:val="3"/>
            <w:shd w:val="clear" w:color="auto" w:fill="auto"/>
          </w:tcPr>
          <w:p w14:paraId="2EB4812D" w14:textId="77777777" w:rsidR="00667CCA" w:rsidRPr="00B83045" w:rsidRDefault="00667CCA" w:rsidP="00935F8F">
            <w:pPr>
              <w:jc w:val="both"/>
              <w:rPr>
                <w:rFonts w:ascii="Work Sans" w:hAnsi="Work Sans" w:cs="Arial"/>
                <w:sz w:val="19"/>
                <w:szCs w:val="19"/>
              </w:rPr>
            </w:pPr>
            <w:r w:rsidRPr="00B83045">
              <w:rPr>
                <w:rFonts w:ascii="Work Sans" w:eastAsia="Calibri" w:hAnsi="Work Sans" w:cs="Arial"/>
                <w:sz w:val="19"/>
                <w:szCs w:val="19"/>
                <w:lang w:eastAsia="en-US"/>
              </w:rPr>
              <w:t>Tiendas de barrio y locales con área no mayor a 60 m² para actividad económica limitada en comercio de artículos y comestibles de primera necesidad: fruterías, panaderías, confiterías, lácteos, carnes, salsamentarías, droguerías, perfumerías, papelerías y misceláneas.</w:t>
            </w:r>
          </w:p>
        </w:tc>
      </w:tr>
      <w:tr w:rsidR="00667CCA" w:rsidRPr="00B83045" w14:paraId="7C09F896" w14:textId="77777777" w:rsidTr="00A71EC0">
        <w:tc>
          <w:tcPr>
            <w:tcW w:w="8578" w:type="dxa"/>
            <w:gridSpan w:val="4"/>
            <w:shd w:val="clear" w:color="auto" w:fill="auto"/>
          </w:tcPr>
          <w:p w14:paraId="07344A10" w14:textId="77777777" w:rsidR="00667CCA" w:rsidRPr="00B83045" w:rsidRDefault="00667CCA" w:rsidP="00A71EC0">
            <w:pPr>
              <w:jc w:val="center"/>
              <w:rPr>
                <w:rFonts w:ascii="Work Sans" w:eastAsia="Calibri" w:hAnsi="Work Sans" w:cs="Arial"/>
                <w:b/>
                <w:sz w:val="19"/>
                <w:szCs w:val="19"/>
                <w:lang w:eastAsia="en-US"/>
              </w:rPr>
            </w:pPr>
            <w:r w:rsidRPr="00B83045">
              <w:rPr>
                <w:rFonts w:ascii="Work Sans" w:eastAsia="Calibri" w:hAnsi="Work Sans" w:cs="Arial"/>
                <w:b/>
                <w:sz w:val="19"/>
                <w:szCs w:val="19"/>
                <w:lang w:eastAsia="en-US"/>
              </w:rPr>
              <w:t>Uso residencial</w:t>
            </w:r>
          </w:p>
        </w:tc>
      </w:tr>
      <w:tr w:rsidR="00667CCA" w:rsidRPr="00B83045" w14:paraId="2DF96C7D" w14:textId="77777777" w:rsidTr="00A71EC0">
        <w:tc>
          <w:tcPr>
            <w:tcW w:w="3544" w:type="dxa"/>
            <w:shd w:val="clear" w:color="auto" w:fill="auto"/>
          </w:tcPr>
          <w:p w14:paraId="25929C36" w14:textId="77777777" w:rsidR="00667CCA" w:rsidRPr="00B83045" w:rsidRDefault="00667CCA" w:rsidP="00A71EC0">
            <w:pPr>
              <w:rPr>
                <w:rFonts w:ascii="Work Sans" w:eastAsia="Calibri" w:hAnsi="Work Sans" w:cs="Arial"/>
                <w:b/>
                <w:sz w:val="19"/>
                <w:szCs w:val="19"/>
                <w:lang w:eastAsia="en-US"/>
              </w:rPr>
            </w:pPr>
            <w:r w:rsidRPr="00B83045">
              <w:rPr>
                <w:rFonts w:ascii="Work Sans" w:eastAsia="Calibri" w:hAnsi="Work Sans" w:cs="Arial"/>
                <w:b/>
                <w:sz w:val="19"/>
                <w:szCs w:val="19"/>
                <w:lang w:eastAsia="en-US"/>
              </w:rPr>
              <w:t>Vivienda</w:t>
            </w:r>
          </w:p>
        </w:tc>
        <w:tc>
          <w:tcPr>
            <w:tcW w:w="5034" w:type="dxa"/>
            <w:gridSpan w:val="3"/>
            <w:shd w:val="clear" w:color="auto" w:fill="auto"/>
          </w:tcPr>
          <w:p w14:paraId="047F9811" w14:textId="77777777" w:rsidR="00667CCA" w:rsidRPr="00B83045" w:rsidRDefault="00667CCA" w:rsidP="00A71EC0">
            <w:pPr>
              <w:rPr>
                <w:rFonts w:ascii="Work Sans" w:eastAsia="Calibri" w:hAnsi="Work Sans" w:cs="Arial"/>
                <w:sz w:val="19"/>
                <w:szCs w:val="19"/>
                <w:lang w:eastAsia="en-US"/>
              </w:rPr>
            </w:pPr>
            <w:r w:rsidRPr="00B83045">
              <w:rPr>
                <w:rFonts w:ascii="Work Sans" w:eastAsia="Calibri" w:hAnsi="Work Sans" w:cs="Arial"/>
                <w:sz w:val="19"/>
                <w:szCs w:val="19"/>
                <w:lang w:eastAsia="en-US"/>
              </w:rPr>
              <w:t>Multifamiliar en escala urbana, zonal y vecinal</w:t>
            </w:r>
          </w:p>
        </w:tc>
      </w:tr>
    </w:tbl>
    <w:p w14:paraId="35A81975" w14:textId="77777777" w:rsidR="00935F8F" w:rsidRPr="00B83045" w:rsidRDefault="00935F8F" w:rsidP="00667CCA">
      <w:pPr>
        <w:rPr>
          <w:rFonts w:ascii="Work Sans" w:eastAsia="Calibri" w:hAnsi="Work Sans" w:cs="Arial"/>
          <w:b/>
          <w:sz w:val="19"/>
          <w:szCs w:val="19"/>
          <w:lang w:eastAsia="en-US"/>
        </w:rPr>
      </w:pPr>
    </w:p>
    <w:p w14:paraId="54C3C69C" w14:textId="77777777" w:rsidR="00667CCA" w:rsidRPr="00B83045" w:rsidRDefault="00667CCA" w:rsidP="00935F8F">
      <w:pPr>
        <w:jc w:val="both"/>
        <w:rPr>
          <w:rFonts w:ascii="Work Sans" w:eastAsia="Calibri" w:hAnsi="Work Sans" w:cs="Arial"/>
          <w:sz w:val="19"/>
          <w:szCs w:val="19"/>
          <w:lang w:eastAsia="en-US"/>
        </w:rPr>
      </w:pPr>
      <w:r w:rsidRPr="00B83045">
        <w:rPr>
          <w:rFonts w:ascii="Work Sans" w:eastAsia="Calibri" w:hAnsi="Work Sans" w:cs="Arial"/>
          <w:b/>
          <w:sz w:val="19"/>
          <w:szCs w:val="19"/>
          <w:lang w:eastAsia="en-US"/>
        </w:rPr>
        <w:t xml:space="preserve">PARÁGRAFO 1. </w:t>
      </w:r>
      <w:r w:rsidRPr="00B83045">
        <w:rPr>
          <w:rFonts w:ascii="Work Sans" w:eastAsia="Calibri" w:hAnsi="Work Sans" w:cs="Arial"/>
          <w:sz w:val="19"/>
          <w:szCs w:val="19"/>
          <w:lang w:eastAsia="en-US"/>
        </w:rPr>
        <w:t>Los rangos en torno al área según categoría de las escalas de los equipamientos serán los que se establezcan en los planes maestros vigentes en el distrito capital o en su defecto el instrumento de planeamiento que haga sus veces.</w:t>
      </w:r>
    </w:p>
    <w:p w14:paraId="5199AB15" w14:textId="77777777" w:rsidR="008F0E67" w:rsidRPr="00B83045" w:rsidRDefault="008F0E67" w:rsidP="00935F8F">
      <w:pPr>
        <w:jc w:val="both"/>
        <w:rPr>
          <w:rFonts w:ascii="Work Sans" w:eastAsia="Calibri" w:hAnsi="Work Sans" w:cs="Arial"/>
          <w:b/>
          <w:sz w:val="19"/>
          <w:szCs w:val="19"/>
          <w:lang w:eastAsia="en-US"/>
        </w:rPr>
      </w:pPr>
    </w:p>
    <w:p w14:paraId="75A72848" w14:textId="77777777" w:rsidR="00667CCA" w:rsidRPr="00B83045" w:rsidRDefault="00667CCA" w:rsidP="00935F8F">
      <w:pPr>
        <w:jc w:val="both"/>
        <w:rPr>
          <w:rFonts w:ascii="Work Sans" w:eastAsia="Calibri" w:hAnsi="Work Sans" w:cs="Arial"/>
          <w:sz w:val="19"/>
          <w:szCs w:val="19"/>
          <w:lang w:eastAsia="en-US"/>
        </w:rPr>
      </w:pPr>
      <w:r w:rsidRPr="00B83045">
        <w:rPr>
          <w:rFonts w:ascii="Work Sans" w:eastAsia="Calibri" w:hAnsi="Work Sans" w:cs="Arial"/>
          <w:b/>
          <w:sz w:val="19"/>
          <w:szCs w:val="19"/>
          <w:lang w:eastAsia="en-US"/>
        </w:rPr>
        <w:t>PARAGRAFO 2.</w:t>
      </w:r>
      <w:r w:rsidRPr="00B83045">
        <w:rPr>
          <w:rFonts w:ascii="Work Sans" w:eastAsia="Calibri" w:hAnsi="Work Sans" w:cs="Arial"/>
          <w:sz w:val="19"/>
          <w:szCs w:val="19"/>
          <w:lang w:eastAsia="en-US"/>
        </w:rPr>
        <w:t xml:space="preserve"> La asignación de usos permitidos y complementarios designados para cada uno de los 31 predios, se encuentran consignados en las fichas normativas FN_MZ14, FN_MZ15, FN_MZ18 Y FN_MZ34 que hacen parte integral de la presente Resolución.</w:t>
      </w:r>
    </w:p>
    <w:p w14:paraId="0F451F98" w14:textId="77777777" w:rsidR="008F0E67" w:rsidRPr="00B83045" w:rsidRDefault="008F0E67" w:rsidP="00935F8F">
      <w:pPr>
        <w:jc w:val="both"/>
        <w:rPr>
          <w:rFonts w:ascii="Work Sans" w:eastAsia="Calibri" w:hAnsi="Work Sans" w:cs="Arial"/>
          <w:sz w:val="19"/>
          <w:szCs w:val="19"/>
          <w:lang w:eastAsia="en-US"/>
        </w:rPr>
      </w:pPr>
    </w:p>
    <w:p w14:paraId="28C15BA7" w14:textId="77777777" w:rsidR="00667CCA" w:rsidRPr="00B83045" w:rsidRDefault="00667CCA" w:rsidP="00935F8F">
      <w:pPr>
        <w:jc w:val="both"/>
        <w:rPr>
          <w:rFonts w:ascii="Work Sans" w:eastAsia="Calibri" w:hAnsi="Work Sans" w:cs="Arial"/>
          <w:sz w:val="19"/>
          <w:szCs w:val="19"/>
          <w:lang w:eastAsia="en-US"/>
        </w:rPr>
      </w:pPr>
      <w:r w:rsidRPr="00B83045">
        <w:rPr>
          <w:rFonts w:ascii="Work Sans" w:eastAsia="Calibri" w:hAnsi="Work Sans" w:cs="Arial"/>
          <w:b/>
          <w:sz w:val="19"/>
          <w:szCs w:val="19"/>
          <w:lang w:eastAsia="en-US"/>
        </w:rPr>
        <w:t>PARÁGRAFO 3.</w:t>
      </w:r>
      <w:r w:rsidRPr="00B83045">
        <w:rPr>
          <w:rFonts w:ascii="Work Sans" w:eastAsia="Calibri" w:hAnsi="Work Sans" w:cs="Arial"/>
          <w:sz w:val="19"/>
          <w:szCs w:val="19"/>
          <w:lang w:eastAsia="en-US"/>
        </w:rPr>
        <w:t xml:space="preserve"> En los predios incluidos en el área afectada y la zona de Influencia del PEMP, se permite integración de usos principales y complementarios.</w:t>
      </w:r>
    </w:p>
    <w:p w14:paraId="1CE5D522" w14:textId="0377A140" w:rsidR="00667CCA" w:rsidRPr="00B83045" w:rsidRDefault="00667CCA" w:rsidP="00765503">
      <w:pPr>
        <w:pStyle w:val="ARTICULO"/>
        <w:numPr>
          <w:ilvl w:val="0"/>
          <w:numId w:val="23"/>
        </w:numPr>
        <w:tabs>
          <w:tab w:val="clear" w:pos="1701"/>
        </w:tabs>
        <w:ind w:left="0" w:firstLine="0"/>
        <w:rPr>
          <w:rFonts w:ascii="Work Sans" w:hAnsi="Work Sans"/>
          <w:sz w:val="19"/>
          <w:szCs w:val="19"/>
        </w:rPr>
      </w:pPr>
      <w:r w:rsidRPr="00B83045">
        <w:rPr>
          <w:rFonts w:ascii="Work Sans" w:hAnsi="Work Sans"/>
          <w:b/>
          <w:sz w:val="19"/>
          <w:szCs w:val="19"/>
        </w:rPr>
        <w:lastRenderedPageBreak/>
        <w:t xml:space="preserve">USOS NO PERMITIDOS. </w:t>
      </w:r>
      <w:r w:rsidRPr="00B83045">
        <w:rPr>
          <w:rFonts w:ascii="Work Sans" w:hAnsi="Work Sans"/>
          <w:sz w:val="19"/>
          <w:szCs w:val="19"/>
        </w:rPr>
        <w:t>Son todos los usos no consignados en el artículo 17 de la presente Resolución y en las fichas normativas citadas a continuación:</w:t>
      </w:r>
    </w:p>
    <w:p w14:paraId="69D9D153" w14:textId="77777777" w:rsidR="008F0E67" w:rsidRPr="00B83045" w:rsidRDefault="008F0E67" w:rsidP="00935F8F">
      <w:pPr>
        <w:jc w:val="both"/>
        <w:rPr>
          <w:rFonts w:ascii="Work Sans" w:hAnsi="Work Sans" w:cs="Arial"/>
          <w:sz w:val="19"/>
          <w:szCs w:val="19"/>
          <w:lang w:eastAsia="en-US"/>
        </w:rPr>
      </w:pPr>
    </w:p>
    <w:p w14:paraId="382E4D6C" w14:textId="77777777" w:rsidR="00667CCA" w:rsidRPr="00B83045" w:rsidRDefault="00667CCA" w:rsidP="00935F8F">
      <w:pPr>
        <w:jc w:val="both"/>
        <w:rPr>
          <w:rFonts w:ascii="Work Sans" w:eastAsia="Calibri" w:hAnsi="Work Sans" w:cs="Arial"/>
          <w:sz w:val="19"/>
          <w:szCs w:val="19"/>
          <w:lang w:eastAsia="en-US"/>
        </w:rPr>
      </w:pPr>
      <w:r w:rsidRPr="00B83045">
        <w:rPr>
          <w:rFonts w:ascii="Work Sans" w:eastAsia="Calibri" w:hAnsi="Work Sans" w:cs="Arial"/>
          <w:b/>
          <w:sz w:val="19"/>
          <w:szCs w:val="19"/>
          <w:lang w:eastAsia="en-US"/>
        </w:rPr>
        <w:t>FN_MZ14:</w:t>
      </w:r>
      <w:r w:rsidRPr="00B83045">
        <w:rPr>
          <w:rFonts w:ascii="Work Sans" w:eastAsia="Calibri" w:hAnsi="Work Sans" w:cs="Arial"/>
          <w:b/>
          <w:sz w:val="19"/>
          <w:szCs w:val="19"/>
          <w:lang w:eastAsia="en-US"/>
        </w:rPr>
        <w:tab/>
      </w:r>
      <w:r w:rsidRPr="00B83045">
        <w:rPr>
          <w:rFonts w:ascii="Work Sans" w:eastAsia="Calibri" w:hAnsi="Work Sans" w:cs="Arial"/>
          <w:sz w:val="19"/>
          <w:szCs w:val="19"/>
          <w:lang w:eastAsia="en-US"/>
        </w:rPr>
        <w:t>Correspondiente a la manzana 14, zona de influencia</w:t>
      </w:r>
    </w:p>
    <w:p w14:paraId="635CFA6E" w14:textId="77777777" w:rsidR="00667CCA" w:rsidRPr="00B83045" w:rsidRDefault="00667CCA" w:rsidP="00935F8F">
      <w:pPr>
        <w:jc w:val="both"/>
        <w:rPr>
          <w:rFonts w:ascii="Work Sans" w:eastAsia="Calibri" w:hAnsi="Work Sans" w:cs="Arial"/>
          <w:b/>
          <w:sz w:val="19"/>
          <w:szCs w:val="19"/>
          <w:lang w:eastAsia="en-US"/>
        </w:rPr>
      </w:pPr>
      <w:r w:rsidRPr="00B83045">
        <w:rPr>
          <w:rFonts w:ascii="Work Sans" w:eastAsia="Calibri" w:hAnsi="Work Sans" w:cs="Arial"/>
          <w:b/>
          <w:sz w:val="19"/>
          <w:szCs w:val="19"/>
          <w:lang w:eastAsia="en-US"/>
        </w:rPr>
        <w:t xml:space="preserve">FN_MZ15: </w:t>
      </w:r>
      <w:r w:rsidRPr="00B83045">
        <w:rPr>
          <w:rFonts w:ascii="Work Sans" w:eastAsia="Calibri" w:hAnsi="Work Sans" w:cs="Arial"/>
          <w:b/>
          <w:sz w:val="19"/>
          <w:szCs w:val="19"/>
          <w:lang w:eastAsia="en-US"/>
        </w:rPr>
        <w:tab/>
      </w:r>
      <w:r w:rsidRPr="00B83045">
        <w:rPr>
          <w:rFonts w:ascii="Work Sans" w:eastAsia="Calibri" w:hAnsi="Work Sans" w:cs="Arial"/>
          <w:sz w:val="19"/>
          <w:szCs w:val="19"/>
          <w:lang w:eastAsia="en-US"/>
        </w:rPr>
        <w:t>Correspondiente a la manzana 15, predios área afectada y zona de influencia</w:t>
      </w:r>
    </w:p>
    <w:p w14:paraId="010031C5" w14:textId="77777777" w:rsidR="00667CCA" w:rsidRPr="00B83045" w:rsidRDefault="00667CCA" w:rsidP="00935F8F">
      <w:pPr>
        <w:jc w:val="both"/>
        <w:rPr>
          <w:rFonts w:ascii="Work Sans" w:eastAsia="Calibri" w:hAnsi="Work Sans" w:cs="Arial"/>
          <w:b/>
          <w:sz w:val="19"/>
          <w:szCs w:val="19"/>
          <w:lang w:eastAsia="en-US"/>
        </w:rPr>
      </w:pPr>
      <w:r w:rsidRPr="00B83045">
        <w:rPr>
          <w:rFonts w:ascii="Work Sans" w:eastAsia="Calibri" w:hAnsi="Work Sans" w:cs="Arial"/>
          <w:b/>
          <w:sz w:val="19"/>
          <w:szCs w:val="19"/>
          <w:lang w:eastAsia="en-US"/>
        </w:rPr>
        <w:t xml:space="preserve">FN_MZ18: </w:t>
      </w:r>
      <w:r w:rsidRPr="00B83045">
        <w:rPr>
          <w:rFonts w:ascii="Work Sans" w:eastAsia="Calibri" w:hAnsi="Work Sans" w:cs="Arial"/>
          <w:b/>
          <w:sz w:val="19"/>
          <w:szCs w:val="19"/>
          <w:lang w:eastAsia="en-US"/>
        </w:rPr>
        <w:tab/>
      </w:r>
      <w:r w:rsidRPr="00B83045">
        <w:rPr>
          <w:rFonts w:ascii="Work Sans" w:eastAsia="Calibri" w:hAnsi="Work Sans" w:cs="Arial"/>
          <w:sz w:val="19"/>
          <w:szCs w:val="19"/>
          <w:lang w:eastAsia="en-US"/>
        </w:rPr>
        <w:t>Correspondiente a la manzana 18 zona de influencia</w:t>
      </w:r>
    </w:p>
    <w:p w14:paraId="7F8203F1" w14:textId="77777777" w:rsidR="00667CCA" w:rsidRPr="00B83045" w:rsidRDefault="00667CCA" w:rsidP="00935F8F">
      <w:pPr>
        <w:jc w:val="both"/>
        <w:rPr>
          <w:rFonts w:ascii="Work Sans" w:eastAsia="Calibri" w:hAnsi="Work Sans" w:cs="Arial"/>
          <w:sz w:val="19"/>
          <w:szCs w:val="19"/>
          <w:lang w:eastAsia="en-US"/>
        </w:rPr>
      </w:pPr>
      <w:r w:rsidRPr="00B83045">
        <w:rPr>
          <w:rFonts w:ascii="Work Sans" w:eastAsia="Calibri" w:hAnsi="Work Sans" w:cs="Arial"/>
          <w:b/>
          <w:sz w:val="19"/>
          <w:szCs w:val="19"/>
          <w:lang w:eastAsia="en-US"/>
        </w:rPr>
        <w:t xml:space="preserve">FN_MZ34: </w:t>
      </w:r>
      <w:r w:rsidRPr="00B83045">
        <w:rPr>
          <w:rFonts w:ascii="Work Sans" w:eastAsia="Calibri" w:hAnsi="Work Sans" w:cs="Arial"/>
          <w:b/>
          <w:sz w:val="19"/>
          <w:szCs w:val="19"/>
          <w:lang w:eastAsia="en-US"/>
        </w:rPr>
        <w:tab/>
      </w:r>
      <w:r w:rsidRPr="00B83045">
        <w:rPr>
          <w:rFonts w:ascii="Work Sans" w:eastAsia="Calibri" w:hAnsi="Work Sans" w:cs="Arial"/>
          <w:sz w:val="19"/>
          <w:szCs w:val="19"/>
          <w:lang w:eastAsia="en-US"/>
        </w:rPr>
        <w:t>Correspondiente a la manzana 34, plazoleta Guillermo León Valencia.</w:t>
      </w:r>
    </w:p>
    <w:p w14:paraId="7B2B13F5" w14:textId="77777777" w:rsidR="001D4660" w:rsidRPr="00B83045" w:rsidRDefault="001D4660" w:rsidP="00935F8F">
      <w:pPr>
        <w:jc w:val="both"/>
        <w:rPr>
          <w:rFonts w:ascii="Work Sans" w:eastAsia="Calibri" w:hAnsi="Work Sans" w:cs="Arial"/>
          <w:sz w:val="19"/>
          <w:szCs w:val="19"/>
          <w:lang w:eastAsia="en-US"/>
        </w:rPr>
      </w:pPr>
    </w:p>
    <w:p w14:paraId="39DE294A" w14:textId="12D47221" w:rsidR="00667CCA" w:rsidRPr="00B83045" w:rsidRDefault="00667CCA" w:rsidP="001D4660">
      <w:pPr>
        <w:pStyle w:val="ARTICULO"/>
        <w:numPr>
          <w:ilvl w:val="0"/>
          <w:numId w:val="23"/>
        </w:numPr>
        <w:tabs>
          <w:tab w:val="clear" w:pos="1701"/>
        </w:tabs>
        <w:ind w:left="0" w:firstLine="0"/>
        <w:rPr>
          <w:rFonts w:ascii="Work Sans" w:hAnsi="Work Sans"/>
          <w:sz w:val="19"/>
          <w:szCs w:val="19"/>
        </w:rPr>
      </w:pPr>
      <w:r w:rsidRPr="00B83045">
        <w:rPr>
          <w:rFonts w:ascii="Work Sans" w:hAnsi="Work Sans"/>
          <w:b/>
          <w:sz w:val="19"/>
          <w:szCs w:val="19"/>
        </w:rPr>
        <w:t xml:space="preserve">ÍNDICES DE OCUPACIÓN. </w:t>
      </w:r>
      <w:r w:rsidRPr="00B83045">
        <w:rPr>
          <w:rFonts w:ascii="Work Sans" w:hAnsi="Work Sans"/>
          <w:sz w:val="19"/>
          <w:szCs w:val="19"/>
        </w:rPr>
        <w:t xml:space="preserve">Para los inmuebles del área afectada el índice de ocupación es el actual. </w:t>
      </w:r>
    </w:p>
    <w:p w14:paraId="4F357A17" w14:textId="77777777" w:rsidR="008F0E67" w:rsidRPr="00B83045" w:rsidRDefault="008F0E67" w:rsidP="00935F8F">
      <w:pPr>
        <w:widowControl w:val="0"/>
        <w:contextualSpacing/>
        <w:jc w:val="both"/>
        <w:outlineLvl w:val="0"/>
        <w:rPr>
          <w:rFonts w:ascii="Work Sans" w:hAnsi="Work Sans" w:cs="Arial"/>
          <w:sz w:val="19"/>
          <w:szCs w:val="19"/>
        </w:rPr>
      </w:pPr>
    </w:p>
    <w:p w14:paraId="1AE2E11D" w14:textId="77777777" w:rsidR="00667CCA" w:rsidRPr="00B83045" w:rsidRDefault="00667CCA" w:rsidP="00935F8F">
      <w:pPr>
        <w:keepNext/>
        <w:keepLines/>
        <w:jc w:val="both"/>
        <w:outlineLvl w:val="4"/>
        <w:rPr>
          <w:rFonts w:ascii="Work Sans" w:hAnsi="Work Sans" w:cs="Arial"/>
          <w:sz w:val="19"/>
          <w:szCs w:val="19"/>
          <w:lang w:eastAsia="en-US"/>
        </w:rPr>
      </w:pPr>
      <w:r w:rsidRPr="00B83045">
        <w:rPr>
          <w:rFonts w:ascii="Work Sans" w:hAnsi="Work Sans" w:cs="Arial"/>
          <w:sz w:val="19"/>
          <w:szCs w:val="19"/>
          <w:lang w:eastAsia="en-US"/>
        </w:rPr>
        <w:t>Para nuevos desarrollos dentro en la zona de influencia del PEMP, el índice máximo de ocupación es el siguiente:</w:t>
      </w:r>
    </w:p>
    <w:p w14:paraId="50DDF7C8" w14:textId="77777777" w:rsidR="00935F8F" w:rsidRPr="00B83045" w:rsidRDefault="00935F8F" w:rsidP="00935F8F">
      <w:pPr>
        <w:keepNext/>
        <w:keepLines/>
        <w:jc w:val="both"/>
        <w:outlineLvl w:val="4"/>
        <w:rPr>
          <w:rFonts w:ascii="Work Sans" w:hAnsi="Work Sans" w:cs="Arial"/>
          <w:sz w:val="19"/>
          <w:szCs w:val="19"/>
          <w:lang w:eastAsia="en-US"/>
        </w:rPr>
      </w:pPr>
    </w:p>
    <w:tbl>
      <w:tblPr>
        <w:tblW w:w="445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4082"/>
      </w:tblGrid>
      <w:tr w:rsidR="00667CCA" w:rsidRPr="00B83045" w14:paraId="32A219D2" w14:textId="77777777" w:rsidTr="00A71EC0">
        <w:tc>
          <w:tcPr>
            <w:tcW w:w="2047" w:type="pct"/>
            <w:shd w:val="clear" w:color="auto" w:fill="auto"/>
            <w:vAlign w:val="center"/>
          </w:tcPr>
          <w:p w14:paraId="0CE2D83A" w14:textId="77777777" w:rsidR="00667CCA" w:rsidRPr="00B83045" w:rsidRDefault="00667CCA" w:rsidP="00A71EC0">
            <w:pPr>
              <w:contextualSpacing/>
              <w:jc w:val="center"/>
              <w:rPr>
                <w:rFonts w:ascii="Work Sans" w:eastAsia="Calibri" w:hAnsi="Work Sans" w:cs="Arial"/>
                <w:b/>
                <w:sz w:val="19"/>
                <w:szCs w:val="19"/>
                <w:lang w:eastAsia="en-US"/>
              </w:rPr>
            </w:pPr>
            <w:r w:rsidRPr="00B83045">
              <w:rPr>
                <w:rFonts w:ascii="Work Sans" w:eastAsia="Calibri" w:hAnsi="Work Sans" w:cs="Arial"/>
                <w:b/>
                <w:sz w:val="19"/>
                <w:szCs w:val="19"/>
                <w:lang w:eastAsia="en-US"/>
              </w:rPr>
              <w:t>Desarrollos por medio de englobe o proyecto integral de intervención</w:t>
            </w:r>
          </w:p>
        </w:tc>
        <w:tc>
          <w:tcPr>
            <w:tcW w:w="2953" w:type="pct"/>
            <w:shd w:val="clear" w:color="auto" w:fill="auto"/>
            <w:vAlign w:val="center"/>
          </w:tcPr>
          <w:p w14:paraId="758DCF81" w14:textId="77777777" w:rsidR="00667CCA" w:rsidRPr="00B83045" w:rsidRDefault="00667CCA" w:rsidP="00A71EC0">
            <w:pPr>
              <w:contextualSpacing/>
              <w:jc w:val="center"/>
              <w:rPr>
                <w:rFonts w:ascii="Work Sans" w:eastAsia="Calibri" w:hAnsi="Work Sans" w:cs="Arial"/>
                <w:sz w:val="19"/>
                <w:szCs w:val="19"/>
                <w:lang w:eastAsia="en-US"/>
              </w:rPr>
            </w:pPr>
            <w:r w:rsidRPr="00B83045">
              <w:rPr>
                <w:rFonts w:ascii="Work Sans" w:eastAsia="Calibri" w:hAnsi="Work Sans" w:cs="Arial"/>
                <w:sz w:val="19"/>
                <w:szCs w:val="19"/>
                <w:lang w:eastAsia="en-US"/>
              </w:rPr>
              <w:t xml:space="preserve">0.70 </w:t>
            </w:r>
          </w:p>
          <w:p w14:paraId="5C5E8F08" w14:textId="77777777" w:rsidR="00667CCA" w:rsidRPr="00B83045" w:rsidRDefault="00667CCA" w:rsidP="00A71EC0">
            <w:pPr>
              <w:contextualSpacing/>
              <w:jc w:val="center"/>
              <w:rPr>
                <w:rFonts w:ascii="Work Sans" w:eastAsia="Calibri" w:hAnsi="Work Sans" w:cs="Arial"/>
                <w:sz w:val="19"/>
                <w:szCs w:val="19"/>
                <w:lang w:eastAsia="en-US"/>
              </w:rPr>
            </w:pPr>
            <w:r w:rsidRPr="00B83045">
              <w:rPr>
                <w:rFonts w:ascii="Work Sans" w:eastAsia="Calibri" w:hAnsi="Work Sans" w:cs="Arial"/>
                <w:sz w:val="19"/>
                <w:szCs w:val="19"/>
                <w:lang w:eastAsia="en-US"/>
              </w:rPr>
              <w:t>(destinando áreas libres para patios o centros de manzana de acuerdo a adosamientos y empates</w:t>
            </w:r>
          </w:p>
        </w:tc>
      </w:tr>
    </w:tbl>
    <w:p w14:paraId="0FC5670E" w14:textId="77777777" w:rsidR="00667CCA" w:rsidRPr="00B83045" w:rsidRDefault="00667CCA" w:rsidP="00667CCA">
      <w:pPr>
        <w:widowControl w:val="0"/>
        <w:contextualSpacing/>
        <w:outlineLvl w:val="0"/>
        <w:rPr>
          <w:rFonts w:ascii="Work Sans" w:hAnsi="Work Sans" w:cs="Arial"/>
          <w:b/>
          <w:sz w:val="19"/>
          <w:szCs w:val="19"/>
          <w:lang w:eastAsia="en-US"/>
        </w:rPr>
      </w:pPr>
    </w:p>
    <w:p w14:paraId="1D4E78E5" w14:textId="165B1CA2" w:rsidR="00667CCA" w:rsidRPr="00B83045" w:rsidRDefault="00667CCA" w:rsidP="001D4660">
      <w:pPr>
        <w:pStyle w:val="ARTICULO"/>
        <w:numPr>
          <w:ilvl w:val="0"/>
          <w:numId w:val="23"/>
        </w:numPr>
        <w:tabs>
          <w:tab w:val="clear" w:pos="1701"/>
        </w:tabs>
        <w:ind w:left="0" w:firstLine="0"/>
        <w:rPr>
          <w:rFonts w:ascii="Work Sans" w:hAnsi="Work Sans"/>
          <w:sz w:val="19"/>
          <w:szCs w:val="19"/>
        </w:rPr>
      </w:pPr>
      <w:r w:rsidRPr="00B83045">
        <w:rPr>
          <w:rFonts w:ascii="Work Sans" w:hAnsi="Work Sans"/>
          <w:b/>
          <w:sz w:val="19"/>
          <w:szCs w:val="19"/>
        </w:rPr>
        <w:t xml:space="preserve">ÍNDICE DE CONSTRUCCIÓN. </w:t>
      </w:r>
      <w:r w:rsidRPr="00B83045">
        <w:rPr>
          <w:rFonts w:ascii="Work Sans" w:hAnsi="Work Sans"/>
          <w:sz w:val="19"/>
          <w:szCs w:val="19"/>
        </w:rPr>
        <w:t xml:space="preserve">Para los inmuebles del área afectada el índice de construcción es el correspondiente al BICN. Para los demás predios dentro de la zona de influencia del PEMP el índice de ocupación es el señalado en cada una de las fichas normativas que hacen parte de la presente Resolución. </w:t>
      </w:r>
    </w:p>
    <w:p w14:paraId="6680B70A" w14:textId="77777777" w:rsidR="00667CCA" w:rsidRPr="00B83045" w:rsidRDefault="00667CCA" w:rsidP="00935F8F">
      <w:pPr>
        <w:widowControl w:val="0"/>
        <w:contextualSpacing/>
        <w:jc w:val="both"/>
        <w:outlineLvl w:val="0"/>
        <w:rPr>
          <w:rFonts w:ascii="Work Sans" w:hAnsi="Work Sans" w:cs="Arial"/>
          <w:sz w:val="19"/>
          <w:szCs w:val="19"/>
          <w:lang w:eastAsia="en-US"/>
        </w:rPr>
      </w:pPr>
    </w:p>
    <w:p w14:paraId="72FAF044" w14:textId="23FF5B37" w:rsidR="00667CCA" w:rsidRPr="00B83045" w:rsidRDefault="00667CCA" w:rsidP="001D4660">
      <w:pPr>
        <w:pStyle w:val="ARTICULO"/>
        <w:numPr>
          <w:ilvl w:val="0"/>
          <w:numId w:val="23"/>
        </w:numPr>
        <w:tabs>
          <w:tab w:val="clear" w:pos="1701"/>
        </w:tabs>
        <w:ind w:left="0" w:firstLine="0"/>
        <w:rPr>
          <w:rFonts w:ascii="Work Sans" w:hAnsi="Work Sans"/>
          <w:sz w:val="19"/>
          <w:szCs w:val="19"/>
        </w:rPr>
      </w:pPr>
      <w:r w:rsidRPr="00B83045">
        <w:rPr>
          <w:rFonts w:ascii="Work Sans" w:hAnsi="Work Sans"/>
          <w:b/>
          <w:sz w:val="19"/>
          <w:szCs w:val="19"/>
        </w:rPr>
        <w:t xml:space="preserve">TIPOLOGÍA EDIFICATORIA. </w:t>
      </w:r>
      <w:r w:rsidRPr="00B83045">
        <w:rPr>
          <w:rFonts w:ascii="Work Sans" w:hAnsi="Work Sans"/>
          <w:sz w:val="19"/>
          <w:szCs w:val="19"/>
        </w:rPr>
        <w:t xml:space="preserve">Para los 31 predios que componen el PEMP, la tipología edificatoria será continua. </w:t>
      </w:r>
    </w:p>
    <w:p w14:paraId="4DAD3AE5" w14:textId="77777777" w:rsidR="001D4660" w:rsidRPr="00B83045" w:rsidRDefault="001D4660" w:rsidP="001D4660">
      <w:pPr>
        <w:rPr>
          <w:rFonts w:ascii="Work Sans" w:hAnsi="Work Sans"/>
          <w:lang w:val="es-ES_tradnl" w:eastAsia="en-US"/>
        </w:rPr>
      </w:pPr>
    </w:p>
    <w:p w14:paraId="7EF52A63" w14:textId="38B332B6" w:rsidR="00667CCA" w:rsidRPr="00B83045" w:rsidRDefault="00667CCA" w:rsidP="001D4660">
      <w:pPr>
        <w:pStyle w:val="ARTICULO"/>
        <w:numPr>
          <w:ilvl w:val="0"/>
          <w:numId w:val="23"/>
        </w:numPr>
        <w:tabs>
          <w:tab w:val="clear" w:pos="1701"/>
        </w:tabs>
        <w:ind w:left="0" w:firstLine="0"/>
        <w:rPr>
          <w:rFonts w:ascii="Work Sans" w:hAnsi="Work Sans"/>
          <w:sz w:val="19"/>
          <w:szCs w:val="19"/>
        </w:rPr>
      </w:pPr>
      <w:r w:rsidRPr="00B83045">
        <w:rPr>
          <w:rFonts w:ascii="Work Sans" w:hAnsi="Work Sans"/>
          <w:b/>
          <w:sz w:val="19"/>
          <w:szCs w:val="19"/>
        </w:rPr>
        <w:t>FICHAS NORMATIVAS.</w:t>
      </w:r>
      <w:r w:rsidRPr="00B83045">
        <w:rPr>
          <w:rFonts w:ascii="Work Sans" w:hAnsi="Work Sans"/>
          <w:sz w:val="19"/>
          <w:szCs w:val="19"/>
        </w:rPr>
        <w:t xml:space="preserve"> Las fichas normativas </w:t>
      </w:r>
      <w:r w:rsidRPr="00B83045">
        <w:rPr>
          <w:rFonts w:ascii="Work Sans" w:eastAsia="Calibri" w:hAnsi="Work Sans"/>
          <w:sz w:val="19"/>
          <w:szCs w:val="19"/>
        </w:rPr>
        <w:t>FN_MZ14, FN_MZ15, FN_MZ18 Y FN_MZ34</w:t>
      </w:r>
      <w:r w:rsidR="008F0E67" w:rsidRPr="00B83045">
        <w:rPr>
          <w:rFonts w:ascii="Work Sans" w:eastAsia="Calibri" w:hAnsi="Work Sans"/>
          <w:sz w:val="19"/>
          <w:szCs w:val="19"/>
        </w:rPr>
        <w:t>,</w:t>
      </w:r>
      <w:r w:rsidRPr="00B83045">
        <w:rPr>
          <w:rFonts w:ascii="Work Sans" w:hAnsi="Work Sans"/>
          <w:sz w:val="19"/>
          <w:szCs w:val="19"/>
        </w:rPr>
        <w:t xml:space="preserve"> que hacen parte integral de la presente resolución, contienen la normativa urbanística aplicable a los predios del área afectada y la zona de influencia.</w:t>
      </w:r>
    </w:p>
    <w:p w14:paraId="6E77A159" w14:textId="77777777" w:rsidR="00935F8F" w:rsidRPr="00B83045" w:rsidRDefault="00935F8F" w:rsidP="00935F8F">
      <w:pPr>
        <w:widowControl w:val="0"/>
        <w:contextualSpacing/>
        <w:jc w:val="both"/>
        <w:outlineLvl w:val="0"/>
        <w:rPr>
          <w:rFonts w:ascii="Work Sans" w:hAnsi="Work Sans" w:cs="Arial"/>
          <w:sz w:val="19"/>
          <w:szCs w:val="19"/>
          <w:lang w:eastAsia="en-US"/>
        </w:rPr>
      </w:pPr>
    </w:p>
    <w:p w14:paraId="1E680510" w14:textId="77777777" w:rsidR="00667CCA" w:rsidRPr="00B83045" w:rsidRDefault="00667CCA" w:rsidP="00667CCA">
      <w:pPr>
        <w:keepNext/>
        <w:keepLines/>
        <w:jc w:val="center"/>
        <w:outlineLvl w:val="3"/>
        <w:rPr>
          <w:rFonts w:ascii="Work Sans" w:hAnsi="Work Sans" w:cs="Arial"/>
          <w:b/>
          <w:iCs/>
          <w:sz w:val="19"/>
          <w:szCs w:val="19"/>
          <w:lang w:eastAsia="en-US"/>
        </w:rPr>
      </w:pPr>
      <w:r w:rsidRPr="00B83045">
        <w:rPr>
          <w:rFonts w:ascii="Work Sans" w:hAnsi="Work Sans" w:cs="Arial"/>
          <w:b/>
          <w:iCs/>
          <w:sz w:val="19"/>
          <w:szCs w:val="19"/>
          <w:lang w:eastAsia="en-US"/>
        </w:rPr>
        <w:t>CAPÍTULO III</w:t>
      </w:r>
    </w:p>
    <w:p w14:paraId="1796FC46" w14:textId="77777777" w:rsidR="00667CCA" w:rsidRPr="00B83045" w:rsidRDefault="00667CCA" w:rsidP="00667CCA">
      <w:pPr>
        <w:numPr>
          <w:ilvl w:val="1"/>
          <w:numId w:val="0"/>
        </w:numPr>
        <w:jc w:val="center"/>
        <w:rPr>
          <w:rFonts w:ascii="Work Sans" w:hAnsi="Work Sans" w:cs="Arial"/>
          <w:b/>
          <w:spacing w:val="15"/>
          <w:sz w:val="19"/>
          <w:szCs w:val="19"/>
          <w:lang w:eastAsia="en-US"/>
        </w:rPr>
      </w:pPr>
      <w:r w:rsidRPr="00B83045">
        <w:rPr>
          <w:rFonts w:ascii="Work Sans" w:hAnsi="Work Sans" w:cs="Arial"/>
          <w:b/>
          <w:spacing w:val="15"/>
          <w:sz w:val="19"/>
          <w:szCs w:val="19"/>
          <w:lang w:eastAsia="en-US"/>
        </w:rPr>
        <w:t xml:space="preserve">ACCIONES PARA LA MITIGACION DE IMPACTOS </w:t>
      </w:r>
    </w:p>
    <w:p w14:paraId="7E75D089" w14:textId="77777777" w:rsidR="00935F8F" w:rsidRPr="00B83045" w:rsidRDefault="00935F8F" w:rsidP="0080330C">
      <w:pPr>
        <w:numPr>
          <w:ilvl w:val="1"/>
          <w:numId w:val="0"/>
        </w:numPr>
        <w:jc w:val="both"/>
        <w:rPr>
          <w:rFonts w:ascii="Work Sans" w:hAnsi="Work Sans" w:cs="Arial"/>
          <w:b/>
          <w:spacing w:val="15"/>
          <w:sz w:val="19"/>
          <w:szCs w:val="19"/>
          <w:lang w:eastAsia="en-US"/>
        </w:rPr>
      </w:pPr>
    </w:p>
    <w:p w14:paraId="1658CB85" w14:textId="40D7FA89" w:rsidR="00667CCA" w:rsidRPr="00B83045" w:rsidRDefault="00667CCA" w:rsidP="001D4660">
      <w:pPr>
        <w:pStyle w:val="ARTICULO"/>
        <w:numPr>
          <w:ilvl w:val="0"/>
          <w:numId w:val="23"/>
        </w:numPr>
        <w:tabs>
          <w:tab w:val="clear" w:pos="1701"/>
        </w:tabs>
        <w:ind w:left="0" w:firstLine="0"/>
        <w:rPr>
          <w:rFonts w:ascii="Work Sans" w:hAnsi="Work Sans"/>
          <w:sz w:val="19"/>
          <w:szCs w:val="19"/>
        </w:rPr>
      </w:pPr>
      <w:r w:rsidRPr="00B83045">
        <w:rPr>
          <w:rFonts w:ascii="Work Sans" w:hAnsi="Work Sans"/>
          <w:b/>
          <w:sz w:val="19"/>
          <w:szCs w:val="19"/>
        </w:rPr>
        <w:t xml:space="preserve">GENERALIDADES. </w:t>
      </w:r>
      <w:r w:rsidRPr="00B83045">
        <w:rPr>
          <w:rFonts w:ascii="Work Sans" w:hAnsi="Work Sans"/>
          <w:sz w:val="19"/>
          <w:szCs w:val="19"/>
        </w:rPr>
        <w:t xml:space="preserve">Para la mitigación de los impactos urbanísticos actuales y los posibles impactos urbanísticos derivados del desarrollo del uso dotacional educativo superior sus usos complementarios permitidos para el ámbito de aplicación del PEMP, se establecen las siguientes acciones. </w:t>
      </w:r>
    </w:p>
    <w:p w14:paraId="678468BC" w14:textId="77777777" w:rsidR="00667CCA" w:rsidRPr="00B83045" w:rsidRDefault="00667CCA" w:rsidP="00667CCA">
      <w:pPr>
        <w:keepNext/>
        <w:keepLines/>
        <w:outlineLvl w:val="4"/>
        <w:rPr>
          <w:rFonts w:ascii="Work Sans" w:hAnsi="Work Sans" w:cs="Arial"/>
          <w:sz w:val="19"/>
          <w:szCs w:val="19"/>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2059"/>
        <w:gridCol w:w="1754"/>
        <w:gridCol w:w="2498"/>
      </w:tblGrid>
      <w:tr w:rsidR="00667CCA" w:rsidRPr="00B83045" w14:paraId="39505919" w14:textId="77777777" w:rsidTr="00A71EC0">
        <w:tc>
          <w:tcPr>
            <w:tcW w:w="1560" w:type="dxa"/>
            <w:shd w:val="clear" w:color="auto" w:fill="E7E6E6"/>
          </w:tcPr>
          <w:p w14:paraId="5DB2CFB5" w14:textId="77777777" w:rsidR="00667CCA" w:rsidRPr="00B83045" w:rsidRDefault="00667CCA" w:rsidP="00935F8F">
            <w:pPr>
              <w:jc w:val="center"/>
              <w:rPr>
                <w:rFonts w:ascii="Work Sans" w:hAnsi="Work Sans" w:cs="Arial"/>
                <w:b/>
                <w:sz w:val="19"/>
                <w:szCs w:val="19"/>
                <w:lang w:eastAsia="en-US"/>
              </w:rPr>
            </w:pPr>
            <w:r w:rsidRPr="00B83045">
              <w:rPr>
                <w:rFonts w:ascii="Work Sans" w:hAnsi="Work Sans" w:cs="Arial"/>
                <w:b/>
                <w:sz w:val="19"/>
                <w:szCs w:val="19"/>
                <w:lang w:eastAsia="en-US"/>
              </w:rPr>
              <w:t>TIPO</w:t>
            </w:r>
          </w:p>
        </w:tc>
        <w:tc>
          <w:tcPr>
            <w:tcW w:w="2409" w:type="dxa"/>
            <w:shd w:val="clear" w:color="auto" w:fill="E7E6E6"/>
          </w:tcPr>
          <w:p w14:paraId="2FD743AC" w14:textId="77777777" w:rsidR="00667CCA" w:rsidRPr="00B83045" w:rsidRDefault="00667CCA" w:rsidP="00935F8F">
            <w:pPr>
              <w:jc w:val="center"/>
              <w:rPr>
                <w:rFonts w:ascii="Work Sans" w:hAnsi="Work Sans" w:cs="Arial"/>
                <w:b/>
                <w:sz w:val="19"/>
                <w:szCs w:val="19"/>
                <w:lang w:eastAsia="en-US"/>
              </w:rPr>
            </w:pPr>
            <w:r w:rsidRPr="00B83045">
              <w:rPr>
                <w:rFonts w:ascii="Work Sans" w:hAnsi="Work Sans" w:cs="Arial"/>
                <w:b/>
                <w:sz w:val="19"/>
                <w:szCs w:val="19"/>
                <w:lang w:eastAsia="en-US"/>
              </w:rPr>
              <w:t>IMPACTO</w:t>
            </w:r>
          </w:p>
        </w:tc>
        <w:tc>
          <w:tcPr>
            <w:tcW w:w="1899" w:type="dxa"/>
            <w:shd w:val="clear" w:color="auto" w:fill="E7E6E6"/>
          </w:tcPr>
          <w:p w14:paraId="704BED0E" w14:textId="77777777" w:rsidR="00667CCA" w:rsidRPr="00B83045" w:rsidRDefault="00667CCA" w:rsidP="00935F8F">
            <w:pPr>
              <w:jc w:val="center"/>
              <w:rPr>
                <w:rFonts w:ascii="Work Sans" w:hAnsi="Work Sans" w:cs="Arial"/>
                <w:b/>
                <w:sz w:val="19"/>
                <w:szCs w:val="19"/>
                <w:lang w:eastAsia="en-US"/>
              </w:rPr>
            </w:pPr>
            <w:r w:rsidRPr="00B83045">
              <w:rPr>
                <w:rFonts w:ascii="Work Sans" w:hAnsi="Work Sans" w:cs="Arial"/>
                <w:b/>
                <w:sz w:val="19"/>
                <w:szCs w:val="19"/>
                <w:lang w:eastAsia="en-US"/>
              </w:rPr>
              <w:t>VALORACIÓN</w:t>
            </w:r>
          </w:p>
        </w:tc>
        <w:tc>
          <w:tcPr>
            <w:tcW w:w="3021" w:type="dxa"/>
            <w:shd w:val="clear" w:color="auto" w:fill="E7E6E6"/>
          </w:tcPr>
          <w:p w14:paraId="2BD22E8B" w14:textId="77777777" w:rsidR="00667CCA" w:rsidRPr="00B83045" w:rsidRDefault="00667CCA" w:rsidP="00935F8F">
            <w:pPr>
              <w:jc w:val="center"/>
              <w:rPr>
                <w:rFonts w:ascii="Work Sans" w:hAnsi="Work Sans" w:cs="Arial"/>
                <w:b/>
                <w:sz w:val="19"/>
                <w:szCs w:val="19"/>
                <w:lang w:eastAsia="en-US"/>
              </w:rPr>
            </w:pPr>
            <w:r w:rsidRPr="00B83045">
              <w:rPr>
                <w:rFonts w:ascii="Work Sans" w:hAnsi="Work Sans" w:cs="Arial"/>
                <w:b/>
                <w:sz w:val="19"/>
                <w:szCs w:val="19"/>
                <w:lang w:eastAsia="en-US"/>
              </w:rPr>
              <w:t>ACCIÓN</w:t>
            </w:r>
          </w:p>
        </w:tc>
      </w:tr>
      <w:tr w:rsidR="00667CCA" w:rsidRPr="00B83045" w14:paraId="1E4E32F0" w14:textId="77777777" w:rsidTr="00A71EC0">
        <w:tc>
          <w:tcPr>
            <w:tcW w:w="1560" w:type="dxa"/>
            <w:vMerge w:val="restart"/>
            <w:shd w:val="clear" w:color="auto" w:fill="auto"/>
          </w:tcPr>
          <w:p w14:paraId="5A76DC50" w14:textId="77777777" w:rsidR="00667CCA" w:rsidRPr="00B83045" w:rsidRDefault="00667CCA" w:rsidP="00A71EC0">
            <w:pPr>
              <w:jc w:val="center"/>
              <w:rPr>
                <w:rFonts w:ascii="Work Sans" w:hAnsi="Work Sans" w:cs="Arial"/>
                <w:sz w:val="19"/>
                <w:szCs w:val="19"/>
                <w:lang w:eastAsia="en-US"/>
              </w:rPr>
            </w:pPr>
          </w:p>
          <w:p w14:paraId="1CEEC6CD" w14:textId="77777777" w:rsidR="00667CCA" w:rsidRPr="00B83045" w:rsidRDefault="00667CCA" w:rsidP="00A71EC0">
            <w:pPr>
              <w:jc w:val="center"/>
              <w:rPr>
                <w:rFonts w:ascii="Work Sans" w:hAnsi="Work Sans" w:cs="Arial"/>
                <w:sz w:val="19"/>
                <w:szCs w:val="19"/>
                <w:lang w:eastAsia="en-US"/>
              </w:rPr>
            </w:pPr>
          </w:p>
          <w:p w14:paraId="0F4D62DE" w14:textId="77777777" w:rsidR="00667CCA" w:rsidRPr="00B83045" w:rsidRDefault="00667CCA" w:rsidP="00A71EC0">
            <w:pPr>
              <w:jc w:val="center"/>
              <w:rPr>
                <w:rFonts w:ascii="Work Sans" w:hAnsi="Work Sans" w:cs="Arial"/>
                <w:sz w:val="19"/>
                <w:szCs w:val="19"/>
                <w:lang w:eastAsia="en-US"/>
              </w:rPr>
            </w:pPr>
          </w:p>
          <w:p w14:paraId="26D6A190" w14:textId="77777777" w:rsidR="00667CCA" w:rsidRPr="00B83045" w:rsidRDefault="00667CCA" w:rsidP="00A71EC0">
            <w:pPr>
              <w:jc w:val="center"/>
              <w:rPr>
                <w:rFonts w:ascii="Work Sans" w:hAnsi="Work Sans" w:cs="Arial"/>
                <w:sz w:val="19"/>
                <w:szCs w:val="19"/>
                <w:lang w:eastAsia="en-US"/>
              </w:rPr>
            </w:pPr>
          </w:p>
          <w:p w14:paraId="1300CCA9" w14:textId="77777777" w:rsidR="00667CCA" w:rsidRPr="00B83045" w:rsidRDefault="00667CCA" w:rsidP="00A71EC0">
            <w:pPr>
              <w:jc w:val="center"/>
              <w:rPr>
                <w:rFonts w:ascii="Work Sans" w:hAnsi="Work Sans" w:cs="Arial"/>
                <w:sz w:val="19"/>
                <w:szCs w:val="19"/>
                <w:lang w:eastAsia="en-US"/>
              </w:rPr>
            </w:pPr>
          </w:p>
          <w:p w14:paraId="20B81D7A" w14:textId="77777777" w:rsidR="00667CCA" w:rsidRPr="00B83045" w:rsidRDefault="00667CCA" w:rsidP="00A71EC0">
            <w:pPr>
              <w:jc w:val="center"/>
              <w:rPr>
                <w:rFonts w:ascii="Work Sans" w:hAnsi="Work Sans" w:cs="Arial"/>
                <w:sz w:val="19"/>
                <w:szCs w:val="19"/>
                <w:lang w:eastAsia="en-US"/>
              </w:rPr>
            </w:pPr>
          </w:p>
          <w:p w14:paraId="524F9FFF" w14:textId="77777777" w:rsidR="00667CCA" w:rsidRPr="00B83045" w:rsidRDefault="00667CCA" w:rsidP="00A71EC0">
            <w:pPr>
              <w:jc w:val="center"/>
              <w:rPr>
                <w:rFonts w:ascii="Work Sans" w:hAnsi="Work Sans" w:cs="Arial"/>
                <w:sz w:val="19"/>
                <w:szCs w:val="19"/>
                <w:lang w:eastAsia="en-US"/>
              </w:rPr>
            </w:pPr>
          </w:p>
          <w:p w14:paraId="53B9C8D6" w14:textId="77777777" w:rsidR="00667CCA" w:rsidRPr="00B83045" w:rsidRDefault="00667CCA" w:rsidP="00A71EC0">
            <w:pPr>
              <w:jc w:val="center"/>
              <w:rPr>
                <w:rFonts w:ascii="Work Sans" w:hAnsi="Work Sans" w:cs="Arial"/>
                <w:sz w:val="19"/>
                <w:szCs w:val="19"/>
                <w:lang w:eastAsia="en-US"/>
              </w:rPr>
            </w:pPr>
          </w:p>
          <w:p w14:paraId="195A935C" w14:textId="77777777" w:rsidR="00667CCA" w:rsidRPr="00B83045" w:rsidRDefault="00667CCA" w:rsidP="00A71EC0">
            <w:pPr>
              <w:jc w:val="center"/>
              <w:rPr>
                <w:rFonts w:ascii="Work Sans" w:hAnsi="Work Sans" w:cs="Arial"/>
                <w:sz w:val="19"/>
                <w:szCs w:val="19"/>
                <w:lang w:eastAsia="en-US"/>
              </w:rPr>
            </w:pPr>
          </w:p>
          <w:p w14:paraId="42D3ED30" w14:textId="77777777" w:rsidR="00667CCA" w:rsidRPr="00B83045" w:rsidRDefault="00667CCA" w:rsidP="00A71EC0">
            <w:pPr>
              <w:jc w:val="center"/>
              <w:rPr>
                <w:rFonts w:ascii="Work Sans" w:hAnsi="Work Sans" w:cs="Arial"/>
                <w:sz w:val="19"/>
                <w:szCs w:val="19"/>
                <w:lang w:eastAsia="en-US"/>
              </w:rPr>
            </w:pPr>
          </w:p>
          <w:p w14:paraId="573F3030" w14:textId="77777777" w:rsidR="00667CCA" w:rsidRPr="00B83045" w:rsidRDefault="00667CCA" w:rsidP="00A71EC0">
            <w:pPr>
              <w:jc w:val="center"/>
              <w:rPr>
                <w:rFonts w:ascii="Work Sans" w:hAnsi="Work Sans" w:cs="Arial"/>
                <w:sz w:val="19"/>
                <w:szCs w:val="19"/>
                <w:lang w:eastAsia="en-US"/>
              </w:rPr>
            </w:pPr>
          </w:p>
          <w:p w14:paraId="2E2894E7" w14:textId="77777777" w:rsidR="00667CCA" w:rsidRPr="00B83045" w:rsidRDefault="00667CCA" w:rsidP="00A71EC0">
            <w:pPr>
              <w:jc w:val="center"/>
              <w:rPr>
                <w:rFonts w:ascii="Work Sans" w:hAnsi="Work Sans" w:cs="Arial"/>
                <w:sz w:val="19"/>
                <w:szCs w:val="19"/>
                <w:lang w:eastAsia="en-US"/>
              </w:rPr>
            </w:pPr>
          </w:p>
          <w:p w14:paraId="65E5383C" w14:textId="77777777" w:rsidR="00667CCA" w:rsidRPr="00B83045" w:rsidRDefault="00667CCA" w:rsidP="00A71EC0">
            <w:pPr>
              <w:jc w:val="center"/>
              <w:rPr>
                <w:rFonts w:ascii="Work Sans" w:hAnsi="Work Sans" w:cs="Arial"/>
                <w:sz w:val="19"/>
                <w:szCs w:val="19"/>
                <w:lang w:eastAsia="en-US"/>
              </w:rPr>
            </w:pPr>
          </w:p>
          <w:p w14:paraId="25AB393B" w14:textId="77777777" w:rsidR="00667CCA" w:rsidRPr="00B83045" w:rsidRDefault="00667CCA" w:rsidP="00A71EC0">
            <w:pPr>
              <w:jc w:val="center"/>
              <w:rPr>
                <w:rFonts w:ascii="Work Sans" w:hAnsi="Work Sans" w:cs="Arial"/>
                <w:sz w:val="19"/>
                <w:szCs w:val="19"/>
                <w:lang w:eastAsia="en-US"/>
              </w:rPr>
            </w:pPr>
          </w:p>
          <w:p w14:paraId="34BF4156" w14:textId="77777777" w:rsidR="00667CCA" w:rsidRPr="00B83045" w:rsidRDefault="00667CCA" w:rsidP="00A71EC0">
            <w:pPr>
              <w:jc w:val="center"/>
              <w:rPr>
                <w:rFonts w:ascii="Work Sans" w:hAnsi="Work Sans" w:cs="Arial"/>
                <w:sz w:val="19"/>
                <w:szCs w:val="19"/>
                <w:lang w:eastAsia="en-US"/>
              </w:rPr>
            </w:pPr>
          </w:p>
          <w:p w14:paraId="283A3CDC" w14:textId="77777777" w:rsidR="00667CCA" w:rsidRPr="00B83045" w:rsidRDefault="00667CCA" w:rsidP="00A71EC0">
            <w:pPr>
              <w:jc w:val="center"/>
              <w:rPr>
                <w:rFonts w:ascii="Work Sans" w:hAnsi="Work Sans" w:cs="Arial"/>
                <w:sz w:val="19"/>
                <w:szCs w:val="19"/>
                <w:lang w:eastAsia="en-US"/>
              </w:rPr>
            </w:pPr>
            <w:r w:rsidRPr="00B83045">
              <w:rPr>
                <w:rFonts w:ascii="Work Sans" w:hAnsi="Work Sans" w:cs="Arial"/>
                <w:sz w:val="19"/>
                <w:szCs w:val="19"/>
                <w:lang w:eastAsia="en-US"/>
              </w:rPr>
              <w:t>Urbano</w:t>
            </w:r>
          </w:p>
        </w:tc>
        <w:tc>
          <w:tcPr>
            <w:tcW w:w="2409" w:type="dxa"/>
            <w:shd w:val="clear" w:color="auto" w:fill="auto"/>
          </w:tcPr>
          <w:p w14:paraId="5D3D9BBD" w14:textId="77777777" w:rsidR="00667CCA" w:rsidRPr="00B83045" w:rsidRDefault="00667CCA" w:rsidP="00935F8F">
            <w:pPr>
              <w:jc w:val="both"/>
              <w:rPr>
                <w:rFonts w:ascii="Work Sans" w:hAnsi="Work Sans" w:cs="Arial"/>
                <w:sz w:val="19"/>
                <w:szCs w:val="19"/>
                <w:lang w:eastAsia="en-US"/>
              </w:rPr>
            </w:pPr>
            <w:r w:rsidRPr="00B83045">
              <w:rPr>
                <w:rFonts w:ascii="Work Sans" w:hAnsi="Work Sans" w:cs="Arial"/>
                <w:b/>
                <w:sz w:val="19"/>
                <w:szCs w:val="19"/>
                <w:lang w:eastAsia="en-US"/>
              </w:rPr>
              <w:t>2. Espacio público:</w:t>
            </w:r>
            <w:r w:rsidRPr="00B83045">
              <w:rPr>
                <w:rFonts w:ascii="Work Sans" w:hAnsi="Work Sans" w:cs="Arial"/>
                <w:sz w:val="19"/>
                <w:szCs w:val="19"/>
                <w:lang w:eastAsia="en-US"/>
              </w:rPr>
              <w:t xml:space="preserve"> Eventuales riesgos por aglomeración de población flotante.</w:t>
            </w:r>
          </w:p>
        </w:tc>
        <w:tc>
          <w:tcPr>
            <w:tcW w:w="1899" w:type="dxa"/>
            <w:shd w:val="clear" w:color="auto" w:fill="auto"/>
          </w:tcPr>
          <w:p w14:paraId="1F8C7701" w14:textId="77777777" w:rsidR="00667CCA" w:rsidRPr="00B83045" w:rsidRDefault="00667CCA" w:rsidP="00935F8F">
            <w:pPr>
              <w:jc w:val="both"/>
              <w:rPr>
                <w:rFonts w:ascii="Work Sans" w:hAnsi="Work Sans" w:cs="Arial"/>
                <w:sz w:val="19"/>
                <w:szCs w:val="19"/>
                <w:lang w:eastAsia="en-US"/>
              </w:rPr>
            </w:pPr>
            <w:r w:rsidRPr="00B83045">
              <w:rPr>
                <w:rFonts w:ascii="Work Sans" w:hAnsi="Work Sans" w:cs="Arial"/>
                <w:sz w:val="19"/>
                <w:szCs w:val="19"/>
                <w:lang w:eastAsia="en-US"/>
              </w:rPr>
              <w:t>MODERADA</w:t>
            </w:r>
          </w:p>
        </w:tc>
        <w:tc>
          <w:tcPr>
            <w:tcW w:w="3021" w:type="dxa"/>
            <w:shd w:val="clear" w:color="auto" w:fill="auto"/>
          </w:tcPr>
          <w:p w14:paraId="6ABE36EE" w14:textId="77777777" w:rsidR="00667CCA" w:rsidRPr="00B83045" w:rsidRDefault="00667CCA" w:rsidP="00935F8F">
            <w:pPr>
              <w:jc w:val="both"/>
              <w:rPr>
                <w:rFonts w:ascii="Work Sans" w:hAnsi="Work Sans" w:cs="Arial"/>
                <w:sz w:val="19"/>
                <w:szCs w:val="19"/>
                <w:lang w:eastAsia="en-US"/>
              </w:rPr>
            </w:pPr>
            <w:r w:rsidRPr="00B83045">
              <w:rPr>
                <w:rFonts w:ascii="Work Sans" w:hAnsi="Work Sans" w:cs="Arial"/>
                <w:sz w:val="19"/>
                <w:szCs w:val="19"/>
                <w:lang w:eastAsia="en-US"/>
              </w:rPr>
              <w:t xml:space="preserve">Generación de áreas libres en los accesos principales con especificaciones de diseño urbano equivalentes a los manuales de espacio público </w:t>
            </w:r>
            <w:r w:rsidRPr="00B83045">
              <w:rPr>
                <w:rFonts w:ascii="Work Sans" w:hAnsi="Work Sans" w:cs="Arial"/>
                <w:i/>
                <w:sz w:val="19"/>
                <w:szCs w:val="19"/>
                <w:lang w:eastAsia="en-US"/>
              </w:rPr>
              <w:t>(FP_2: Manejo integral del Espacio Público)</w:t>
            </w:r>
          </w:p>
        </w:tc>
      </w:tr>
      <w:tr w:rsidR="00667CCA" w:rsidRPr="00B83045" w14:paraId="72E64784" w14:textId="77777777" w:rsidTr="00A71EC0">
        <w:tc>
          <w:tcPr>
            <w:tcW w:w="1560" w:type="dxa"/>
            <w:vMerge/>
            <w:shd w:val="clear" w:color="auto" w:fill="auto"/>
          </w:tcPr>
          <w:p w14:paraId="3904D8EF" w14:textId="77777777" w:rsidR="00667CCA" w:rsidRPr="00B83045" w:rsidRDefault="00667CCA" w:rsidP="00A71EC0">
            <w:pPr>
              <w:jc w:val="center"/>
              <w:rPr>
                <w:rFonts w:ascii="Work Sans" w:hAnsi="Work Sans" w:cs="Arial"/>
                <w:sz w:val="19"/>
                <w:szCs w:val="19"/>
                <w:lang w:eastAsia="en-US"/>
              </w:rPr>
            </w:pPr>
          </w:p>
        </w:tc>
        <w:tc>
          <w:tcPr>
            <w:tcW w:w="2409" w:type="dxa"/>
            <w:shd w:val="clear" w:color="auto" w:fill="auto"/>
          </w:tcPr>
          <w:p w14:paraId="0A032810" w14:textId="77777777" w:rsidR="00667CCA" w:rsidRPr="00B83045" w:rsidRDefault="00667CCA" w:rsidP="00935F8F">
            <w:pPr>
              <w:jc w:val="both"/>
              <w:rPr>
                <w:rFonts w:ascii="Work Sans" w:hAnsi="Work Sans" w:cs="Arial"/>
                <w:sz w:val="19"/>
                <w:szCs w:val="19"/>
                <w:lang w:eastAsia="en-US"/>
              </w:rPr>
            </w:pPr>
            <w:r w:rsidRPr="00B83045">
              <w:rPr>
                <w:rFonts w:ascii="Work Sans" w:hAnsi="Work Sans" w:cs="Arial"/>
                <w:b/>
                <w:sz w:val="19"/>
                <w:szCs w:val="19"/>
                <w:lang w:eastAsia="en-US"/>
              </w:rPr>
              <w:t>3. Espacio público:</w:t>
            </w:r>
            <w:r w:rsidRPr="00B83045">
              <w:rPr>
                <w:rFonts w:ascii="Work Sans" w:hAnsi="Work Sans" w:cs="Arial"/>
                <w:sz w:val="19"/>
                <w:szCs w:val="19"/>
                <w:lang w:eastAsia="en-US"/>
              </w:rPr>
              <w:t xml:space="preserve"> Barreras físicas que dificultan la accesibilidad y movilidad segura de peatones. </w:t>
            </w:r>
          </w:p>
        </w:tc>
        <w:tc>
          <w:tcPr>
            <w:tcW w:w="1899" w:type="dxa"/>
            <w:shd w:val="clear" w:color="auto" w:fill="auto"/>
          </w:tcPr>
          <w:p w14:paraId="36249C1E" w14:textId="77777777" w:rsidR="00667CCA" w:rsidRPr="00B83045" w:rsidRDefault="00667CCA" w:rsidP="00935F8F">
            <w:pPr>
              <w:jc w:val="both"/>
              <w:rPr>
                <w:rFonts w:ascii="Work Sans" w:hAnsi="Work Sans" w:cs="Arial"/>
                <w:sz w:val="19"/>
                <w:szCs w:val="19"/>
                <w:lang w:eastAsia="en-US"/>
              </w:rPr>
            </w:pPr>
            <w:r w:rsidRPr="00B83045">
              <w:rPr>
                <w:rFonts w:ascii="Work Sans" w:hAnsi="Work Sans" w:cs="Arial"/>
                <w:sz w:val="19"/>
                <w:szCs w:val="19"/>
                <w:lang w:eastAsia="en-US"/>
              </w:rPr>
              <w:t>ALTA</w:t>
            </w:r>
          </w:p>
        </w:tc>
        <w:tc>
          <w:tcPr>
            <w:tcW w:w="3021" w:type="dxa"/>
            <w:shd w:val="clear" w:color="auto" w:fill="auto"/>
          </w:tcPr>
          <w:p w14:paraId="35860E7B" w14:textId="77777777" w:rsidR="00667CCA" w:rsidRPr="00B83045" w:rsidRDefault="00667CCA" w:rsidP="00935F8F">
            <w:pPr>
              <w:jc w:val="both"/>
              <w:rPr>
                <w:rFonts w:ascii="Work Sans" w:hAnsi="Work Sans" w:cs="Arial"/>
                <w:sz w:val="19"/>
                <w:szCs w:val="19"/>
                <w:lang w:eastAsia="en-US"/>
              </w:rPr>
            </w:pPr>
            <w:r w:rsidRPr="00B83045">
              <w:rPr>
                <w:rFonts w:ascii="Work Sans" w:hAnsi="Work Sans" w:cs="Arial"/>
                <w:sz w:val="19"/>
                <w:szCs w:val="19"/>
                <w:lang w:eastAsia="en-US"/>
              </w:rPr>
              <w:t>Proyecto de intervención en el espacio público con inversiones de la Universidad del Rosario en el entorno, implementación de iluminación, seguridad, señalética, rampas móviles entre otras.  (</w:t>
            </w:r>
            <w:r w:rsidRPr="00B83045">
              <w:rPr>
                <w:rFonts w:ascii="Work Sans" w:hAnsi="Work Sans" w:cs="Arial"/>
                <w:i/>
                <w:sz w:val="19"/>
                <w:szCs w:val="19"/>
                <w:lang w:eastAsia="en-US"/>
              </w:rPr>
              <w:t>FP_2: Manejo integral del Espacio Público</w:t>
            </w:r>
            <w:r w:rsidRPr="00B83045">
              <w:rPr>
                <w:rFonts w:ascii="Work Sans" w:hAnsi="Work Sans" w:cs="Arial"/>
                <w:sz w:val="19"/>
                <w:szCs w:val="19"/>
                <w:lang w:eastAsia="en-US"/>
              </w:rPr>
              <w:t>)</w:t>
            </w:r>
          </w:p>
        </w:tc>
      </w:tr>
      <w:tr w:rsidR="00667CCA" w:rsidRPr="00B83045" w14:paraId="25758314" w14:textId="77777777" w:rsidTr="00A71EC0">
        <w:tc>
          <w:tcPr>
            <w:tcW w:w="1560" w:type="dxa"/>
            <w:vMerge/>
            <w:shd w:val="clear" w:color="auto" w:fill="auto"/>
          </w:tcPr>
          <w:p w14:paraId="0752940F" w14:textId="77777777" w:rsidR="00667CCA" w:rsidRPr="00B83045" w:rsidRDefault="00667CCA" w:rsidP="00A71EC0">
            <w:pPr>
              <w:jc w:val="center"/>
              <w:rPr>
                <w:rFonts w:ascii="Work Sans" w:hAnsi="Work Sans" w:cs="Arial"/>
                <w:sz w:val="19"/>
                <w:szCs w:val="19"/>
                <w:lang w:eastAsia="en-US"/>
              </w:rPr>
            </w:pPr>
          </w:p>
        </w:tc>
        <w:tc>
          <w:tcPr>
            <w:tcW w:w="2409" w:type="dxa"/>
            <w:shd w:val="clear" w:color="auto" w:fill="auto"/>
          </w:tcPr>
          <w:p w14:paraId="0606B5BB" w14:textId="5EAE8990" w:rsidR="00667CCA" w:rsidRPr="00B83045" w:rsidRDefault="0080330C" w:rsidP="0080330C">
            <w:pPr>
              <w:jc w:val="both"/>
              <w:rPr>
                <w:rFonts w:ascii="Work Sans" w:hAnsi="Work Sans" w:cs="Arial"/>
                <w:sz w:val="19"/>
                <w:szCs w:val="19"/>
                <w:lang w:eastAsia="en-US"/>
              </w:rPr>
            </w:pPr>
            <w:r w:rsidRPr="00B83045">
              <w:rPr>
                <w:rFonts w:ascii="Work Sans" w:hAnsi="Work Sans" w:cs="Arial"/>
                <w:b/>
                <w:sz w:val="19"/>
                <w:szCs w:val="19"/>
                <w:lang w:eastAsia="en-US"/>
              </w:rPr>
              <w:t>4. Movilidad:</w:t>
            </w:r>
            <w:r w:rsidRPr="00B83045">
              <w:rPr>
                <w:rFonts w:ascii="Work Sans" w:hAnsi="Work Sans" w:cs="Arial"/>
                <w:sz w:val="19"/>
                <w:szCs w:val="19"/>
                <w:lang w:eastAsia="en-US"/>
              </w:rPr>
              <w:t xml:space="preserve"> Congestión</w:t>
            </w:r>
            <w:r w:rsidR="00667CCA" w:rsidRPr="00B83045">
              <w:rPr>
                <w:rFonts w:ascii="Work Sans" w:hAnsi="Work Sans" w:cs="Arial"/>
                <w:sz w:val="19"/>
                <w:szCs w:val="19"/>
                <w:lang w:eastAsia="en-US"/>
              </w:rPr>
              <w:t xml:space="preserve"> y baja oferta de facilidades para múltiples modos de movilidad. </w:t>
            </w:r>
          </w:p>
        </w:tc>
        <w:tc>
          <w:tcPr>
            <w:tcW w:w="1899" w:type="dxa"/>
            <w:shd w:val="clear" w:color="auto" w:fill="auto"/>
          </w:tcPr>
          <w:p w14:paraId="4A7675D7" w14:textId="77777777" w:rsidR="00667CCA" w:rsidRPr="00B83045" w:rsidRDefault="00667CCA" w:rsidP="00935F8F">
            <w:pPr>
              <w:jc w:val="both"/>
              <w:rPr>
                <w:rFonts w:ascii="Work Sans" w:hAnsi="Work Sans" w:cs="Arial"/>
                <w:sz w:val="19"/>
                <w:szCs w:val="19"/>
                <w:lang w:eastAsia="en-US"/>
              </w:rPr>
            </w:pPr>
            <w:r w:rsidRPr="00B83045">
              <w:rPr>
                <w:rFonts w:ascii="Work Sans" w:hAnsi="Work Sans" w:cs="Arial"/>
                <w:sz w:val="19"/>
                <w:szCs w:val="19"/>
                <w:lang w:eastAsia="en-US"/>
              </w:rPr>
              <w:t>ALTA: Si no hay mejoras en la infraestructura.</w:t>
            </w:r>
          </w:p>
        </w:tc>
        <w:tc>
          <w:tcPr>
            <w:tcW w:w="3021" w:type="dxa"/>
            <w:shd w:val="clear" w:color="auto" w:fill="auto"/>
          </w:tcPr>
          <w:p w14:paraId="3D9387B5" w14:textId="77777777" w:rsidR="00667CCA" w:rsidRPr="00B83045" w:rsidRDefault="00667CCA" w:rsidP="00935F8F">
            <w:pPr>
              <w:jc w:val="both"/>
              <w:rPr>
                <w:rFonts w:ascii="Work Sans" w:hAnsi="Work Sans" w:cs="Arial"/>
                <w:sz w:val="19"/>
                <w:szCs w:val="19"/>
                <w:lang w:eastAsia="en-US"/>
              </w:rPr>
            </w:pPr>
            <w:r w:rsidRPr="00B83045">
              <w:rPr>
                <w:rFonts w:ascii="Work Sans" w:hAnsi="Work Sans" w:cs="Arial"/>
                <w:sz w:val="19"/>
                <w:szCs w:val="19"/>
                <w:lang w:eastAsia="en-US"/>
              </w:rPr>
              <w:t xml:space="preserve">Programa integral de movilidad multimodal: </w:t>
            </w:r>
          </w:p>
          <w:p w14:paraId="5FC9F2FC" w14:textId="77777777" w:rsidR="00667CCA" w:rsidRPr="00B83045" w:rsidRDefault="00667CCA" w:rsidP="00935F8F">
            <w:pPr>
              <w:jc w:val="both"/>
              <w:rPr>
                <w:rFonts w:ascii="Work Sans" w:hAnsi="Work Sans" w:cs="Arial"/>
                <w:sz w:val="19"/>
                <w:szCs w:val="19"/>
                <w:lang w:eastAsia="en-US"/>
              </w:rPr>
            </w:pPr>
            <w:r w:rsidRPr="00B83045">
              <w:rPr>
                <w:rFonts w:ascii="Work Sans" w:hAnsi="Work Sans" w:cs="Arial"/>
                <w:sz w:val="19"/>
                <w:szCs w:val="19"/>
                <w:lang w:eastAsia="en-US"/>
              </w:rPr>
              <w:t xml:space="preserve">a.) Incremento de áreas para acceso y circulación peatonal. </w:t>
            </w:r>
            <w:r w:rsidRPr="00B83045">
              <w:rPr>
                <w:rFonts w:ascii="Work Sans" w:hAnsi="Work Sans" w:cs="Arial"/>
                <w:i/>
                <w:sz w:val="19"/>
                <w:szCs w:val="19"/>
                <w:lang w:eastAsia="en-US"/>
              </w:rPr>
              <w:t>(FP_2: Manejo integral del Espacio Público)</w:t>
            </w:r>
          </w:p>
          <w:p w14:paraId="617B8B48" w14:textId="77777777" w:rsidR="00667CCA" w:rsidRPr="00B83045" w:rsidRDefault="00667CCA" w:rsidP="00935F8F">
            <w:pPr>
              <w:jc w:val="both"/>
              <w:rPr>
                <w:rFonts w:ascii="Work Sans" w:hAnsi="Work Sans" w:cs="Arial"/>
                <w:sz w:val="19"/>
                <w:szCs w:val="19"/>
                <w:lang w:eastAsia="en-US"/>
              </w:rPr>
            </w:pPr>
            <w:r w:rsidRPr="00B83045">
              <w:rPr>
                <w:rFonts w:ascii="Work Sans" w:hAnsi="Work Sans" w:cs="Arial"/>
                <w:sz w:val="19"/>
                <w:szCs w:val="19"/>
                <w:lang w:eastAsia="en-US"/>
              </w:rPr>
              <w:lastRenderedPageBreak/>
              <w:t xml:space="preserve">b.) Instalación de rampas, ascensores y dispositivos de arquitectura sin barreras. </w:t>
            </w:r>
            <w:r w:rsidRPr="00B83045">
              <w:rPr>
                <w:rFonts w:ascii="Work Sans" w:hAnsi="Work Sans" w:cs="Arial"/>
                <w:i/>
                <w:sz w:val="19"/>
                <w:szCs w:val="19"/>
                <w:lang w:eastAsia="en-US"/>
              </w:rPr>
              <w:t>(FP_2: Manejo integral del Espacio Público y FP_1: Consolidación de la manzana)</w:t>
            </w:r>
          </w:p>
          <w:p w14:paraId="5B9B2BE9" w14:textId="77777777" w:rsidR="00667CCA" w:rsidRPr="00B83045" w:rsidRDefault="00667CCA" w:rsidP="00935F8F">
            <w:pPr>
              <w:jc w:val="both"/>
              <w:rPr>
                <w:rFonts w:ascii="Work Sans" w:hAnsi="Work Sans" w:cs="Arial"/>
                <w:sz w:val="19"/>
                <w:szCs w:val="19"/>
                <w:lang w:eastAsia="en-US"/>
              </w:rPr>
            </w:pPr>
            <w:proofErr w:type="gramStart"/>
            <w:r w:rsidRPr="00B83045">
              <w:rPr>
                <w:rFonts w:ascii="Work Sans" w:hAnsi="Work Sans" w:cs="Arial"/>
                <w:sz w:val="19"/>
                <w:szCs w:val="19"/>
                <w:lang w:eastAsia="en-US"/>
              </w:rPr>
              <w:t>c</w:t>
            </w:r>
            <w:proofErr w:type="gramEnd"/>
            <w:r w:rsidRPr="00B83045">
              <w:rPr>
                <w:rFonts w:ascii="Work Sans" w:hAnsi="Work Sans" w:cs="Arial"/>
                <w:sz w:val="19"/>
                <w:szCs w:val="19"/>
                <w:lang w:eastAsia="en-US"/>
              </w:rPr>
              <w:t xml:space="preserve">.) Programa de incentivo al uso de bicicleta y movilidad activa. </w:t>
            </w:r>
            <w:r w:rsidRPr="00B83045">
              <w:rPr>
                <w:rFonts w:ascii="Work Sans" w:hAnsi="Work Sans" w:cs="Arial"/>
                <w:i/>
                <w:sz w:val="19"/>
                <w:szCs w:val="19"/>
                <w:lang w:eastAsia="en-US"/>
              </w:rPr>
              <w:t>(FN_MZ 14, 15, 18 Y 34)</w:t>
            </w:r>
          </w:p>
          <w:p w14:paraId="6AF072EB" w14:textId="77777777" w:rsidR="00667CCA" w:rsidRPr="00B83045" w:rsidRDefault="00667CCA" w:rsidP="00935F8F">
            <w:pPr>
              <w:jc w:val="both"/>
              <w:rPr>
                <w:rFonts w:ascii="Work Sans" w:hAnsi="Work Sans" w:cs="Arial"/>
                <w:sz w:val="19"/>
                <w:szCs w:val="19"/>
                <w:lang w:eastAsia="en-US"/>
              </w:rPr>
            </w:pPr>
            <w:r w:rsidRPr="00B83045">
              <w:rPr>
                <w:rFonts w:ascii="Work Sans" w:hAnsi="Work Sans" w:cs="Arial"/>
                <w:sz w:val="19"/>
                <w:szCs w:val="19"/>
                <w:lang w:eastAsia="en-US"/>
              </w:rPr>
              <w:t xml:space="preserve">d.) Normas mínimas para instalación en los predios para bici-parqueaderos. </w:t>
            </w:r>
            <w:r w:rsidRPr="00B83045">
              <w:rPr>
                <w:rFonts w:ascii="Work Sans" w:hAnsi="Work Sans" w:cs="Arial"/>
                <w:i/>
                <w:sz w:val="19"/>
                <w:szCs w:val="19"/>
                <w:lang w:eastAsia="en-US"/>
              </w:rPr>
              <w:t>(FN_MZ 14, 15, 18 Y 34)</w:t>
            </w:r>
          </w:p>
        </w:tc>
      </w:tr>
      <w:tr w:rsidR="00667CCA" w:rsidRPr="00B83045" w14:paraId="4EF8C0BD" w14:textId="77777777" w:rsidTr="00A71EC0">
        <w:tc>
          <w:tcPr>
            <w:tcW w:w="1560" w:type="dxa"/>
            <w:vMerge w:val="restart"/>
            <w:shd w:val="clear" w:color="auto" w:fill="auto"/>
          </w:tcPr>
          <w:p w14:paraId="28326AB6" w14:textId="77777777" w:rsidR="00667CCA" w:rsidRPr="00B83045" w:rsidRDefault="00667CCA" w:rsidP="00A71EC0">
            <w:pPr>
              <w:jc w:val="center"/>
              <w:rPr>
                <w:rFonts w:ascii="Work Sans" w:hAnsi="Work Sans" w:cs="Arial"/>
                <w:sz w:val="19"/>
                <w:szCs w:val="19"/>
                <w:lang w:eastAsia="en-US"/>
              </w:rPr>
            </w:pPr>
            <w:r w:rsidRPr="00B83045">
              <w:rPr>
                <w:rFonts w:ascii="Work Sans" w:hAnsi="Work Sans" w:cs="Arial"/>
                <w:sz w:val="19"/>
                <w:szCs w:val="19"/>
                <w:lang w:eastAsia="en-US"/>
              </w:rPr>
              <w:lastRenderedPageBreak/>
              <w:t>Ambientales</w:t>
            </w:r>
          </w:p>
        </w:tc>
        <w:tc>
          <w:tcPr>
            <w:tcW w:w="2409" w:type="dxa"/>
            <w:shd w:val="clear" w:color="auto" w:fill="auto"/>
          </w:tcPr>
          <w:p w14:paraId="313496CB" w14:textId="789EC166" w:rsidR="00667CCA" w:rsidRPr="00B83045" w:rsidRDefault="0080330C" w:rsidP="00935F8F">
            <w:pPr>
              <w:jc w:val="both"/>
              <w:rPr>
                <w:rFonts w:ascii="Work Sans" w:hAnsi="Work Sans" w:cs="Arial"/>
                <w:sz w:val="19"/>
                <w:szCs w:val="19"/>
                <w:lang w:eastAsia="en-US"/>
              </w:rPr>
            </w:pPr>
            <w:r w:rsidRPr="00B83045">
              <w:rPr>
                <w:rFonts w:ascii="Work Sans" w:hAnsi="Work Sans" w:cs="Arial"/>
                <w:b/>
                <w:sz w:val="19"/>
                <w:szCs w:val="19"/>
                <w:lang w:eastAsia="en-US"/>
              </w:rPr>
              <w:t>1. Impactos</w:t>
            </w:r>
            <w:r w:rsidR="00667CCA" w:rsidRPr="00B83045">
              <w:rPr>
                <w:rFonts w:ascii="Work Sans" w:hAnsi="Work Sans" w:cs="Arial"/>
                <w:b/>
                <w:sz w:val="19"/>
                <w:szCs w:val="19"/>
                <w:lang w:eastAsia="en-US"/>
              </w:rPr>
              <w:t xml:space="preserve"> ambientales</w:t>
            </w:r>
            <w:r w:rsidR="00667CCA" w:rsidRPr="00B83045">
              <w:rPr>
                <w:rFonts w:ascii="Work Sans" w:hAnsi="Work Sans" w:cs="Arial"/>
                <w:sz w:val="19"/>
                <w:szCs w:val="19"/>
                <w:lang w:eastAsia="en-US"/>
              </w:rPr>
              <w:t xml:space="preserve"> y sanitarios asociados con la actividad dotacional.</w:t>
            </w:r>
          </w:p>
        </w:tc>
        <w:tc>
          <w:tcPr>
            <w:tcW w:w="1899" w:type="dxa"/>
            <w:shd w:val="clear" w:color="auto" w:fill="auto"/>
          </w:tcPr>
          <w:p w14:paraId="4989B8F2" w14:textId="77777777" w:rsidR="00667CCA" w:rsidRPr="00B83045" w:rsidRDefault="00667CCA" w:rsidP="00935F8F">
            <w:pPr>
              <w:jc w:val="both"/>
              <w:rPr>
                <w:rFonts w:ascii="Work Sans" w:hAnsi="Work Sans" w:cs="Arial"/>
                <w:sz w:val="19"/>
                <w:szCs w:val="19"/>
                <w:lang w:eastAsia="en-US"/>
              </w:rPr>
            </w:pPr>
            <w:r w:rsidRPr="00B83045">
              <w:rPr>
                <w:rFonts w:ascii="Work Sans" w:hAnsi="Work Sans" w:cs="Arial"/>
                <w:sz w:val="19"/>
                <w:szCs w:val="19"/>
                <w:lang w:eastAsia="en-US"/>
              </w:rPr>
              <w:t>BAJO</w:t>
            </w:r>
          </w:p>
        </w:tc>
        <w:tc>
          <w:tcPr>
            <w:tcW w:w="3021" w:type="dxa"/>
            <w:shd w:val="clear" w:color="auto" w:fill="auto"/>
          </w:tcPr>
          <w:p w14:paraId="4388F587" w14:textId="77777777" w:rsidR="00667CCA" w:rsidRPr="00B83045" w:rsidRDefault="00667CCA" w:rsidP="00935F8F">
            <w:pPr>
              <w:jc w:val="both"/>
              <w:rPr>
                <w:rFonts w:ascii="Work Sans" w:hAnsi="Work Sans" w:cs="Arial"/>
                <w:sz w:val="19"/>
                <w:szCs w:val="19"/>
                <w:lang w:eastAsia="en-US"/>
              </w:rPr>
            </w:pPr>
            <w:r w:rsidRPr="00B83045">
              <w:rPr>
                <w:rFonts w:ascii="Work Sans" w:hAnsi="Work Sans" w:cs="Arial"/>
                <w:sz w:val="19"/>
                <w:szCs w:val="19"/>
                <w:lang w:eastAsia="en-US"/>
              </w:rPr>
              <w:t>Programas institucionales de la Universidad del Rosario (</w:t>
            </w:r>
            <w:proofErr w:type="spellStart"/>
            <w:r w:rsidRPr="00B83045">
              <w:rPr>
                <w:rFonts w:ascii="Work Sans" w:hAnsi="Work Sans" w:cs="Arial"/>
                <w:sz w:val="19"/>
                <w:szCs w:val="19"/>
                <w:lang w:eastAsia="en-US"/>
              </w:rPr>
              <w:t>Greenmetric</w:t>
            </w:r>
            <w:proofErr w:type="spellEnd"/>
            <w:r w:rsidRPr="00B83045">
              <w:rPr>
                <w:rFonts w:ascii="Work Sans" w:hAnsi="Work Sans" w:cs="Arial"/>
                <w:sz w:val="19"/>
                <w:szCs w:val="19"/>
                <w:lang w:eastAsia="en-US"/>
              </w:rPr>
              <w:t xml:space="preserve"> Campus) (</w:t>
            </w:r>
            <w:r w:rsidRPr="00B83045">
              <w:rPr>
                <w:rFonts w:ascii="Work Sans" w:hAnsi="Work Sans" w:cs="Arial"/>
                <w:i/>
                <w:sz w:val="19"/>
                <w:szCs w:val="19"/>
                <w:lang w:eastAsia="en-US"/>
              </w:rPr>
              <w:t>FP_1: Consolidación de la manzana)</w:t>
            </w:r>
          </w:p>
          <w:p w14:paraId="78401F2C" w14:textId="77777777" w:rsidR="00667CCA" w:rsidRPr="00B83045" w:rsidRDefault="00667CCA" w:rsidP="00935F8F">
            <w:pPr>
              <w:jc w:val="both"/>
              <w:rPr>
                <w:rFonts w:ascii="Work Sans" w:hAnsi="Work Sans" w:cs="Arial"/>
                <w:sz w:val="19"/>
                <w:szCs w:val="19"/>
                <w:lang w:eastAsia="en-US"/>
              </w:rPr>
            </w:pPr>
          </w:p>
        </w:tc>
      </w:tr>
      <w:tr w:rsidR="00667CCA" w:rsidRPr="00B83045" w14:paraId="19D47059" w14:textId="77777777" w:rsidTr="00A71EC0">
        <w:tc>
          <w:tcPr>
            <w:tcW w:w="1560" w:type="dxa"/>
            <w:vMerge/>
            <w:shd w:val="clear" w:color="auto" w:fill="auto"/>
          </w:tcPr>
          <w:p w14:paraId="3806DFE9" w14:textId="77777777" w:rsidR="00667CCA" w:rsidRPr="00B83045" w:rsidRDefault="00667CCA" w:rsidP="00A71EC0">
            <w:pPr>
              <w:jc w:val="center"/>
              <w:rPr>
                <w:rFonts w:ascii="Work Sans" w:hAnsi="Work Sans" w:cs="Arial"/>
                <w:sz w:val="19"/>
                <w:szCs w:val="19"/>
                <w:lang w:eastAsia="en-US"/>
              </w:rPr>
            </w:pPr>
          </w:p>
        </w:tc>
        <w:tc>
          <w:tcPr>
            <w:tcW w:w="2409" w:type="dxa"/>
            <w:shd w:val="clear" w:color="auto" w:fill="auto"/>
          </w:tcPr>
          <w:p w14:paraId="7AC8D1E5" w14:textId="193201F9" w:rsidR="00667CCA" w:rsidRPr="00B83045" w:rsidRDefault="00667CCA" w:rsidP="00935F8F">
            <w:pPr>
              <w:jc w:val="both"/>
              <w:rPr>
                <w:rFonts w:ascii="Work Sans" w:hAnsi="Work Sans" w:cs="Arial"/>
                <w:sz w:val="19"/>
                <w:szCs w:val="19"/>
                <w:lang w:eastAsia="en-US"/>
              </w:rPr>
            </w:pPr>
            <w:r w:rsidRPr="00B83045">
              <w:rPr>
                <w:rFonts w:ascii="Work Sans" w:hAnsi="Work Sans" w:cs="Arial"/>
                <w:sz w:val="19"/>
                <w:szCs w:val="19"/>
                <w:lang w:eastAsia="en-US"/>
              </w:rPr>
              <w:t xml:space="preserve">2. </w:t>
            </w:r>
            <w:r w:rsidRPr="00B83045">
              <w:rPr>
                <w:rFonts w:ascii="Work Sans" w:hAnsi="Work Sans" w:cs="Arial"/>
                <w:b/>
                <w:sz w:val="19"/>
                <w:szCs w:val="19"/>
                <w:lang w:eastAsia="en-US"/>
              </w:rPr>
              <w:t>Calidad del entorno urbano:</w:t>
            </w:r>
            <w:r w:rsidRPr="00B83045">
              <w:rPr>
                <w:rFonts w:ascii="Work Sans" w:hAnsi="Work Sans" w:cs="Arial"/>
                <w:sz w:val="19"/>
                <w:szCs w:val="19"/>
                <w:lang w:eastAsia="en-US"/>
              </w:rPr>
              <w:t xml:space="preserve"> Deterioro de condiciones ambientales por usos y comportamientos inadecuados en el espacio público y baja oferta paisajística. (</w:t>
            </w:r>
            <w:r w:rsidR="0080330C" w:rsidRPr="00B83045">
              <w:rPr>
                <w:rFonts w:ascii="Work Sans" w:hAnsi="Work Sans" w:cs="Arial"/>
                <w:sz w:val="19"/>
                <w:szCs w:val="19"/>
                <w:lang w:eastAsia="en-US"/>
              </w:rPr>
              <w:t>Ruido</w:t>
            </w:r>
            <w:r w:rsidRPr="00B83045">
              <w:rPr>
                <w:rFonts w:ascii="Work Sans" w:hAnsi="Work Sans" w:cs="Arial"/>
                <w:sz w:val="19"/>
                <w:szCs w:val="19"/>
                <w:lang w:eastAsia="en-US"/>
              </w:rPr>
              <w:t>, olores, basuras entre otros).</w:t>
            </w:r>
          </w:p>
        </w:tc>
        <w:tc>
          <w:tcPr>
            <w:tcW w:w="1899" w:type="dxa"/>
            <w:shd w:val="clear" w:color="auto" w:fill="auto"/>
          </w:tcPr>
          <w:p w14:paraId="1A7F381D" w14:textId="77777777" w:rsidR="00667CCA" w:rsidRPr="00B83045" w:rsidRDefault="00667CCA" w:rsidP="00935F8F">
            <w:pPr>
              <w:jc w:val="both"/>
              <w:rPr>
                <w:rFonts w:ascii="Work Sans" w:hAnsi="Work Sans" w:cs="Arial"/>
                <w:sz w:val="19"/>
                <w:szCs w:val="19"/>
                <w:lang w:eastAsia="en-US"/>
              </w:rPr>
            </w:pPr>
            <w:r w:rsidRPr="00B83045">
              <w:rPr>
                <w:rFonts w:ascii="Work Sans" w:hAnsi="Work Sans" w:cs="Arial"/>
                <w:sz w:val="19"/>
                <w:szCs w:val="19"/>
                <w:lang w:eastAsia="en-US"/>
              </w:rPr>
              <w:t>ALTA</w:t>
            </w:r>
          </w:p>
        </w:tc>
        <w:tc>
          <w:tcPr>
            <w:tcW w:w="3021" w:type="dxa"/>
            <w:shd w:val="clear" w:color="auto" w:fill="auto"/>
          </w:tcPr>
          <w:p w14:paraId="1D986D14" w14:textId="77777777" w:rsidR="00667CCA" w:rsidRPr="00B83045" w:rsidRDefault="00667CCA" w:rsidP="00935F8F">
            <w:pPr>
              <w:jc w:val="both"/>
              <w:rPr>
                <w:rFonts w:ascii="Work Sans" w:hAnsi="Work Sans" w:cs="Arial"/>
                <w:sz w:val="19"/>
                <w:szCs w:val="19"/>
                <w:lang w:eastAsia="en-US"/>
              </w:rPr>
            </w:pPr>
            <w:r w:rsidRPr="00B83045">
              <w:rPr>
                <w:rFonts w:ascii="Work Sans" w:hAnsi="Work Sans" w:cs="Arial"/>
                <w:sz w:val="19"/>
                <w:szCs w:val="19"/>
                <w:lang w:eastAsia="en-US"/>
              </w:rPr>
              <w:t>Proyecto integral de revitalización de espacio público de la plazoleta Guillermo León Valencia con actividades y recursos de inversión de la Universidad del Rosario:</w:t>
            </w:r>
          </w:p>
          <w:p w14:paraId="7B9D691C" w14:textId="77777777" w:rsidR="00667CCA" w:rsidRPr="00B83045" w:rsidRDefault="00667CCA" w:rsidP="00935F8F">
            <w:pPr>
              <w:jc w:val="both"/>
              <w:rPr>
                <w:rFonts w:ascii="Work Sans" w:hAnsi="Work Sans" w:cs="Arial"/>
                <w:sz w:val="19"/>
                <w:szCs w:val="19"/>
                <w:lang w:eastAsia="en-US"/>
              </w:rPr>
            </w:pPr>
            <w:r w:rsidRPr="00B83045">
              <w:rPr>
                <w:rFonts w:ascii="Work Sans" w:hAnsi="Work Sans" w:cs="Arial"/>
                <w:sz w:val="19"/>
                <w:szCs w:val="19"/>
                <w:lang w:eastAsia="en-US"/>
              </w:rPr>
              <w:t>a.) Desarrollar un programa de enlucimiento y manejo de fachadas en edificios del entorno, con especificaciones de materiales acordes a condiciones tipológicas del entorno.</w:t>
            </w:r>
          </w:p>
          <w:p w14:paraId="60D656FF" w14:textId="77777777" w:rsidR="00667CCA" w:rsidRPr="00B83045" w:rsidRDefault="00667CCA" w:rsidP="00935F8F">
            <w:pPr>
              <w:jc w:val="both"/>
              <w:rPr>
                <w:rFonts w:ascii="Work Sans" w:hAnsi="Work Sans" w:cs="Arial"/>
                <w:sz w:val="19"/>
                <w:szCs w:val="19"/>
                <w:lang w:eastAsia="en-US"/>
              </w:rPr>
            </w:pPr>
            <w:r w:rsidRPr="00B83045">
              <w:rPr>
                <w:rFonts w:ascii="Work Sans" w:hAnsi="Work Sans" w:cs="Arial"/>
                <w:sz w:val="19"/>
                <w:szCs w:val="19"/>
                <w:lang w:eastAsia="en-US"/>
              </w:rPr>
              <w:t>b.) Realizar campañas y programas de limpieza y aseo periódico de la plazoleta y espacios públicos del entorno adyacente al claustro. (FP_2: Manejo integral del Espacio Público)</w:t>
            </w:r>
          </w:p>
        </w:tc>
      </w:tr>
      <w:tr w:rsidR="00667CCA" w:rsidRPr="00B83045" w14:paraId="64831C0C" w14:textId="77777777" w:rsidTr="00A71EC0">
        <w:tc>
          <w:tcPr>
            <w:tcW w:w="1560" w:type="dxa"/>
            <w:vMerge w:val="restart"/>
            <w:shd w:val="clear" w:color="auto" w:fill="auto"/>
          </w:tcPr>
          <w:p w14:paraId="05E6B58A" w14:textId="77777777" w:rsidR="00667CCA" w:rsidRPr="00B83045" w:rsidRDefault="00667CCA" w:rsidP="00A71EC0">
            <w:pPr>
              <w:jc w:val="center"/>
              <w:rPr>
                <w:rFonts w:ascii="Work Sans" w:hAnsi="Work Sans" w:cs="Arial"/>
                <w:sz w:val="19"/>
                <w:szCs w:val="19"/>
                <w:lang w:eastAsia="en-US"/>
              </w:rPr>
            </w:pPr>
            <w:r w:rsidRPr="00B83045">
              <w:rPr>
                <w:rFonts w:ascii="Work Sans" w:hAnsi="Work Sans" w:cs="Arial"/>
                <w:sz w:val="19"/>
                <w:szCs w:val="19"/>
                <w:lang w:eastAsia="en-US"/>
              </w:rPr>
              <w:t>Socio económicos y culturales</w:t>
            </w:r>
          </w:p>
        </w:tc>
        <w:tc>
          <w:tcPr>
            <w:tcW w:w="2409" w:type="dxa"/>
            <w:shd w:val="clear" w:color="auto" w:fill="auto"/>
          </w:tcPr>
          <w:p w14:paraId="7ECF333D" w14:textId="77777777" w:rsidR="00667CCA" w:rsidRPr="00B83045" w:rsidRDefault="00667CCA" w:rsidP="00935F8F">
            <w:pPr>
              <w:jc w:val="both"/>
              <w:rPr>
                <w:rFonts w:ascii="Work Sans" w:hAnsi="Work Sans" w:cs="Arial"/>
                <w:sz w:val="19"/>
                <w:szCs w:val="19"/>
                <w:lang w:eastAsia="en-US"/>
              </w:rPr>
            </w:pPr>
            <w:r w:rsidRPr="00B83045">
              <w:rPr>
                <w:rFonts w:ascii="Work Sans" w:hAnsi="Work Sans" w:cs="Arial"/>
                <w:sz w:val="19"/>
                <w:szCs w:val="19"/>
                <w:lang w:eastAsia="en-US"/>
              </w:rPr>
              <w:t xml:space="preserve">1. </w:t>
            </w:r>
            <w:r w:rsidRPr="00B83045">
              <w:rPr>
                <w:rFonts w:ascii="Work Sans" w:hAnsi="Work Sans" w:cs="Arial"/>
                <w:b/>
                <w:sz w:val="19"/>
                <w:szCs w:val="19"/>
                <w:lang w:eastAsia="en-US"/>
              </w:rPr>
              <w:t>Conflictos de convivencia</w:t>
            </w:r>
            <w:r w:rsidRPr="00B83045">
              <w:rPr>
                <w:rFonts w:ascii="Work Sans" w:hAnsi="Work Sans" w:cs="Arial"/>
                <w:sz w:val="19"/>
                <w:szCs w:val="19"/>
                <w:lang w:eastAsia="en-US"/>
              </w:rPr>
              <w:t xml:space="preserve"> y seguridad en el espacio público.</w:t>
            </w:r>
          </w:p>
        </w:tc>
        <w:tc>
          <w:tcPr>
            <w:tcW w:w="1899" w:type="dxa"/>
            <w:shd w:val="clear" w:color="auto" w:fill="auto"/>
          </w:tcPr>
          <w:p w14:paraId="6DEDAFA2" w14:textId="77777777" w:rsidR="00667CCA" w:rsidRPr="00B83045" w:rsidRDefault="00667CCA" w:rsidP="00935F8F">
            <w:pPr>
              <w:jc w:val="both"/>
              <w:rPr>
                <w:rFonts w:ascii="Work Sans" w:hAnsi="Work Sans" w:cs="Arial"/>
                <w:sz w:val="19"/>
                <w:szCs w:val="19"/>
                <w:lang w:eastAsia="en-US"/>
              </w:rPr>
            </w:pPr>
            <w:r w:rsidRPr="00B83045">
              <w:rPr>
                <w:rFonts w:ascii="Work Sans" w:hAnsi="Work Sans" w:cs="Arial"/>
                <w:sz w:val="19"/>
                <w:szCs w:val="19"/>
                <w:lang w:eastAsia="en-US"/>
              </w:rPr>
              <w:t>MODERADA</w:t>
            </w:r>
          </w:p>
        </w:tc>
        <w:tc>
          <w:tcPr>
            <w:tcW w:w="3021" w:type="dxa"/>
            <w:shd w:val="clear" w:color="auto" w:fill="auto"/>
          </w:tcPr>
          <w:p w14:paraId="5277B916" w14:textId="77777777" w:rsidR="00667CCA" w:rsidRPr="00B83045" w:rsidRDefault="00667CCA" w:rsidP="00935F8F">
            <w:pPr>
              <w:jc w:val="both"/>
              <w:rPr>
                <w:rFonts w:ascii="Work Sans" w:hAnsi="Work Sans" w:cs="Arial"/>
                <w:sz w:val="19"/>
                <w:szCs w:val="19"/>
                <w:lang w:eastAsia="en-US"/>
              </w:rPr>
            </w:pPr>
            <w:r w:rsidRPr="00B83045">
              <w:rPr>
                <w:rFonts w:ascii="Work Sans" w:hAnsi="Work Sans" w:cs="Arial"/>
                <w:sz w:val="19"/>
                <w:szCs w:val="19"/>
                <w:lang w:eastAsia="en-US"/>
              </w:rPr>
              <w:t>Proyecto integral de revitalización de espacio público de la plazoleta Guillermo León Valencia con actividades y recursos de inversión de la Universidad del Rosario:</w:t>
            </w:r>
          </w:p>
          <w:p w14:paraId="560455BC" w14:textId="77777777" w:rsidR="00667CCA" w:rsidRPr="00B83045" w:rsidRDefault="00667CCA" w:rsidP="00935F8F">
            <w:pPr>
              <w:jc w:val="both"/>
              <w:rPr>
                <w:rFonts w:ascii="Work Sans" w:hAnsi="Work Sans" w:cs="Arial"/>
                <w:sz w:val="19"/>
                <w:szCs w:val="19"/>
                <w:lang w:eastAsia="en-US"/>
              </w:rPr>
            </w:pPr>
            <w:r w:rsidRPr="00B83045">
              <w:rPr>
                <w:rFonts w:ascii="Work Sans" w:hAnsi="Work Sans" w:cs="Arial"/>
                <w:sz w:val="19"/>
                <w:szCs w:val="19"/>
                <w:lang w:eastAsia="en-US"/>
              </w:rPr>
              <w:t>a.) Institucionalización de adopta un monumento</w:t>
            </w:r>
          </w:p>
          <w:p w14:paraId="7F59F7D7" w14:textId="77777777" w:rsidR="00667CCA" w:rsidRPr="00B83045" w:rsidRDefault="00667CCA" w:rsidP="00935F8F">
            <w:pPr>
              <w:jc w:val="both"/>
              <w:rPr>
                <w:rFonts w:ascii="Work Sans" w:hAnsi="Work Sans" w:cs="Arial"/>
                <w:sz w:val="19"/>
                <w:szCs w:val="19"/>
                <w:lang w:eastAsia="en-US"/>
              </w:rPr>
            </w:pPr>
            <w:r w:rsidRPr="00B83045">
              <w:rPr>
                <w:rFonts w:ascii="Work Sans" w:hAnsi="Work Sans" w:cs="Arial"/>
                <w:sz w:val="19"/>
                <w:szCs w:val="19"/>
                <w:lang w:eastAsia="en-US"/>
              </w:rPr>
              <w:t>b.) Realizar campañas y programas de limpieza y aseo periódico de la plazoleta y espacios públicos del entorno adyacente al claustro</w:t>
            </w:r>
          </w:p>
          <w:p w14:paraId="3985FE8C" w14:textId="77777777" w:rsidR="00667CCA" w:rsidRPr="00B83045" w:rsidRDefault="00667CCA" w:rsidP="00935F8F">
            <w:pPr>
              <w:jc w:val="both"/>
              <w:rPr>
                <w:rFonts w:ascii="Work Sans" w:hAnsi="Work Sans" w:cs="Arial"/>
                <w:sz w:val="19"/>
                <w:szCs w:val="19"/>
                <w:lang w:eastAsia="en-US"/>
              </w:rPr>
            </w:pPr>
            <w:proofErr w:type="gramStart"/>
            <w:r w:rsidRPr="00B83045">
              <w:rPr>
                <w:rFonts w:ascii="Work Sans" w:hAnsi="Work Sans" w:cs="Arial"/>
                <w:sz w:val="19"/>
                <w:szCs w:val="19"/>
                <w:lang w:eastAsia="en-US"/>
              </w:rPr>
              <w:t>c</w:t>
            </w:r>
            <w:proofErr w:type="gramEnd"/>
            <w:r w:rsidRPr="00B83045">
              <w:rPr>
                <w:rFonts w:ascii="Work Sans" w:hAnsi="Work Sans" w:cs="Arial"/>
                <w:sz w:val="19"/>
                <w:szCs w:val="19"/>
                <w:lang w:eastAsia="en-US"/>
              </w:rPr>
              <w:t>.) Participar en acciones de mejoramiento de seguridad ciudadana, convivencia y cumplimiento de normas sobre espacio público, ambiente y movilidad.</w:t>
            </w:r>
          </w:p>
        </w:tc>
      </w:tr>
      <w:tr w:rsidR="00667CCA" w:rsidRPr="00B83045" w14:paraId="6231D509" w14:textId="77777777" w:rsidTr="00A71EC0">
        <w:tc>
          <w:tcPr>
            <w:tcW w:w="1560" w:type="dxa"/>
            <w:vMerge/>
            <w:shd w:val="clear" w:color="auto" w:fill="auto"/>
          </w:tcPr>
          <w:p w14:paraId="14D7D460" w14:textId="77777777" w:rsidR="00667CCA" w:rsidRPr="00B83045" w:rsidRDefault="00667CCA" w:rsidP="00A71EC0">
            <w:pPr>
              <w:jc w:val="center"/>
              <w:rPr>
                <w:rFonts w:ascii="Work Sans" w:hAnsi="Work Sans" w:cs="Arial"/>
                <w:sz w:val="19"/>
                <w:szCs w:val="19"/>
                <w:lang w:eastAsia="en-US"/>
              </w:rPr>
            </w:pPr>
          </w:p>
        </w:tc>
        <w:tc>
          <w:tcPr>
            <w:tcW w:w="2409" w:type="dxa"/>
            <w:shd w:val="clear" w:color="auto" w:fill="auto"/>
          </w:tcPr>
          <w:p w14:paraId="36FB1C73" w14:textId="77777777" w:rsidR="00667CCA" w:rsidRPr="00B83045" w:rsidRDefault="00667CCA" w:rsidP="00935F8F">
            <w:pPr>
              <w:jc w:val="both"/>
              <w:rPr>
                <w:rFonts w:ascii="Work Sans" w:hAnsi="Work Sans" w:cs="Arial"/>
                <w:sz w:val="19"/>
                <w:szCs w:val="19"/>
                <w:lang w:eastAsia="en-US"/>
              </w:rPr>
            </w:pPr>
            <w:r w:rsidRPr="00B83045">
              <w:rPr>
                <w:rFonts w:ascii="Work Sans" w:hAnsi="Work Sans" w:cs="Arial"/>
                <w:sz w:val="19"/>
                <w:szCs w:val="19"/>
                <w:lang w:eastAsia="en-US"/>
              </w:rPr>
              <w:t xml:space="preserve">2. </w:t>
            </w:r>
            <w:r w:rsidRPr="00B83045">
              <w:rPr>
                <w:rFonts w:ascii="Work Sans" w:hAnsi="Work Sans" w:cs="Arial"/>
                <w:b/>
                <w:sz w:val="19"/>
                <w:szCs w:val="19"/>
                <w:lang w:eastAsia="en-US"/>
              </w:rPr>
              <w:t>Eventual pérdida</w:t>
            </w:r>
            <w:r w:rsidRPr="00B83045">
              <w:rPr>
                <w:rFonts w:ascii="Work Sans" w:hAnsi="Work Sans" w:cs="Arial"/>
                <w:sz w:val="19"/>
                <w:szCs w:val="19"/>
                <w:lang w:eastAsia="en-US"/>
              </w:rPr>
              <w:t xml:space="preserve"> de diversidad del patrimonio cultural inmaterial.</w:t>
            </w:r>
          </w:p>
        </w:tc>
        <w:tc>
          <w:tcPr>
            <w:tcW w:w="1899" w:type="dxa"/>
            <w:shd w:val="clear" w:color="auto" w:fill="auto"/>
          </w:tcPr>
          <w:p w14:paraId="5A7F3CBF" w14:textId="77777777" w:rsidR="00667CCA" w:rsidRPr="00B83045" w:rsidRDefault="00667CCA" w:rsidP="00935F8F">
            <w:pPr>
              <w:jc w:val="both"/>
              <w:rPr>
                <w:rFonts w:ascii="Work Sans" w:hAnsi="Work Sans" w:cs="Arial"/>
                <w:sz w:val="19"/>
                <w:szCs w:val="19"/>
                <w:lang w:eastAsia="en-US"/>
              </w:rPr>
            </w:pPr>
            <w:r w:rsidRPr="00B83045">
              <w:rPr>
                <w:rFonts w:ascii="Work Sans" w:hAnsi="Work Sans" w:cs="Arial"/>
                <w:sz w:val="19"/>
                <w:szCs w:val="19"/>
                <w:lang w:eastAsia="en-US"/>
              </w:rPr>
              <w:t>BAJA</w:t>
            </w:r>
          </w:p>
        </w:tc>
        <w:tc>
          <w:tcPr>
            <w:tcW w:w="3021" w:type="dxa"/>
            <w:shd w:val="clear" w:color="auto" w:fill="auto"/>
          </w:tcPr>
          <w:p w14:paraId="5E4A447A" w14:textId="77777777" w:rsidR="00667CCA" w:rsidRPr="00B83045" w:rsidRDefault="00667CCA" w:rsidP="00A71EC0">
            <w:pPr>
              <w:rPr>
                <w:rFonts w:ascii="Work Sans" w:hAnsi="Work Sans" w:cs="Arial"/>
                <w:sz w:val="19"/>
                <w:szCs w:val="19"/>
                <w:lang w:eastAsia="en-US"/>
              </w:rPr>
            </w:pPr>
            <w:r w:rsidRPr="00B83045">
              <w:rPr>
                <w:rFonts w:ascii="Work Sans" w:hAnsi="Work Sans" w:cs="Arial"/>
                <w:sz w:val="19"/>
                <w:szCs w:val="19"/>
                <w:lang w:eastAsia="en-US"/>
              </w:rPr>
              <w:t>Normas y condiciones de manejo que permiten la convivencia y permanencia de usos y expresiones con tradición (FN_MZ34, FP_2 y Plan de divulgación)</w:t>
            </w:r>
          </w:p>
        </w:tc>
      </w:tr>
      <w:tr w:rsidR="00667CCA" w:rsidRPr="00B83045" w14:paraId="39E49551" w14:textId="77777777" w:rsidTr="00A71EC0">
        <w:tc>
          <w:tcPr>
            <w:tcW w:w="1560" w:type="dxa"/>
            <w:shd w:val="clear" w:color="auto" w:fill="auto"/>
          </w:tcPr>
          <w:p w14:paraId="2CC69682" w14:textId="77777777" w:rsidR="00667CCA" w:rsidRPr="00B83045" w:rsidRDefault="00667CCA" w:rsidP="00A71EC0">
            <w:pPr>
              <w:jc w:val="center"/>
              <w:rPr>
                <w:rFonts w:ascii="Work Sans" w:hAnsi="Work Sans" w:cs="Arial"/>
                <w:sz w:val="19"/>
                <w:szCs w:val="19"/>
                <w:lang w:eastAsia="en-US"/>
              </w:rPr>
            </w:pPr>
            <w:r w:rsidRPr="00B83045">
              <w:rPr>
                <w:rFonts w:ascii="Work Sans" w:hAnsi="Work Sans" w:cs="Arial"/>
                <w:sz w:val="19"/>
                <w:szCs w:val="19"/>
                <w:lang w:eastAsia="en-US"/>
              </w:rPr>
              <w:t xml:space="preserve">Plan de contingencias </w:t>
            </w:r>
          </w:p>
        </w:tc>
        <w:tc>
          <w:tcPr>
            <w:tcW w:w="2409" w:type="dxa"/>
            <w:shd w:val="clear" w:color="auto" w:fill="auto"/>
          </w:tcPr>
          <w:p w14:paraId="5988C3B4" w14:textId="77777777" w:rsidR="00667CCA" w:rsidRPr="00B83045" w:rsidRDefault="00667CCA" w:rsidP="00935F8F">
            <w:pPr>
              <w:jc w:val="both"/>
              <w:rPr>
                <w:rFonts w:ascii="Work Sans" w:hAnsi="Work Sans" w:cs="Arial"/>
                <w:sz w:val="19"/>
                <w:szCs w:val="19"/>
                <w:lang w:eastAsia="en-US"/>
              </w:rPr>
            </w:pPr>
            <w:r w:rsidRPr="00B83045">
              <w:rPr>
                <w:rFonts w:ascii="Work Sans" w:hAnsi="Work Sans" w:cs="Arial"/>
                <w:sz w:val="19"/>
                <w:szCs w:val="19"/>
                <w:lang w:eastAsia="en-US"/>
              </w:rPr>
              <w:t>1. En caso de cualquier riesgo que afecte al claustro y los bienes inmuebles de valor histórico y cultural incluido el archivo histórico</w:t>
            </w:r>
          </w:p>
        </w:tc>
        <w:tc>
          <w:tcPr>
            <w:tcW w:w="1899" w:type="dxa"/>
            <w:shd w:val="clear" w:color="auto" w:fill="auto"/>
          </w:tcPr>
          <w:p w14:paraId="6EC8BF5B" w14:textId="77777777" w:rsidR="00667CCA" w:rsidRPr="00B83045" w:rsidRDefault="00667CCA" w:rsidP="00935F8F">
            <w:pPr>
              <w:jc w:val="both"/>
              <w:rPr>
                <w:rFonts w:ascii="Work Sans" w:hAnsi="Work Sans" w:cs="Arial"/>
                <w:sz w:val="19"/>
                <w:szCs w:val="19"/>
                <w:lang w:eastAsia="en-US"/>
              </w:rPr>
            </w:pPr>
            <w:r w:rsidRPr="00B83045">
              <w:rPr>
                <w:rFonts w:ascii="Work Sans" w:hAnsi="Work Sans" w:cs="Arial"/>
                <w:sz w:val="19"/>
                <w:szCs w:val="19"/>
                <w:lang w:eastAsia="en-US"/>
              </w:rPr>
              <w:t>MODERADA</w:t>
            </w:r>
          </w:p>
        </w:tc>
        <w:tc>
          <w:tcPr>
            <w:tcW w:w="3021" w:type="dxa"/>
            <w:shd w:val="clear" w:color="auto" w:fill="auto"/>
          </w:tcPr>
          <w:p w14:paraId="266206A3" w14:textId="77777777" w:rsidR="00667CCA" w:rsidRPr="00B83045" w:rsidRDefault="00667CCA" w:rsidP="002E3EDE">
            <w:pPr>
              <w:pStyle w:val="Prrafodelista"/>
              <w:numPr>
                <w:ilvl w:val="0"/>
                <w:numId w:val="37"/>
              </w:numPr>
              <w:ind w:left="0" w:hanging="265"/>
              <w:contextualSpacing w:val="0"/>
              <w:jc w:val="both"/>
              <w:rPr>
                <w:rFonts w:ascii="Work Sans" w:hAnsi="Work Sans" w:cs="Arial"/>
                <w:sz w:val="19"/>
                <w:szCs w:val="19"/>
                <w:lang w:eastAsia="es-CO"/>
              </w:rPr>
            </w:pPr>
            <w:r w:rsidRPr="00B83045">
              <w:rPr>
                <w:rFonts w:ascii="Work Sans" w:hAnsi="Work Sans" w:cs="Arial"/>
                <w:sz w:val="19"/>
                <w:szCs w:val="19"/>
                <w:lang w:eastAsia="es-CO"/>
              </w:rPr>
              <w:t>Diseño de un plan de contingencias: Se debe elaborar un panorama de riesgos, una matriz de aplicación de un programa de desastres y la descripción de las estrategias de recuperación o restauración.</w:t>
            </w:r>
          </w:p>
          <w:p w14:paraId="19A5695E" w14:textId="77777777" w:rsidR="00667CCA" w:rsidRPr="00B83045" w:rsidRDefault="00667CCA" w:rsidP="002E3EDE">
            <w:pPr>
              <w:pStyle w:val="Vietas"/>
              <w:numPr>
                <w:ilvl w:val="0"/>
                <w:numId w:val="37"/>
              </w:numPr>
              <w:ind w:left="0" w:hanging="284"/>
              <w:rPr>
                <w:rFonts w:ascii="Work Sans" w:hAnsi="Work Sans" w:cs="Arial"/>
                <w:sz w:val="19"/>
                <w:szCs w:val="19"/>
                <w:lang w:eastAsia="es-CO"/>
              </w:rPr>
            </w:pPr>
            <w:r w:rsidRPr="00B83045">
              <w:rPr>
                <w:rFonts w:ascii="Work Sans" w:hAnsi="Work Sans" w:cs="Arial"/>
                <w:sz w:val="19"/>
                <w:szCs w:val="19"/>
                <w:lang w:eastAsia="es-CO"/>
              </w:rPr>
              <w:t>Socialización del plan de contingencia: Este plan de contingencia debe ser socializado ante la comunidad académica.</w:t>
            </w:r>
          </w:p>
          <w:p w14:paraId="79C7FFEE" w14:textId="77777777" w:rsidR="00667CCA" w:rsidRPr="00B83045" w:rsidRDefault="00667CCA" w:rsidP="002E3EDE">
            <w:pPr>
              <w:pStyle w:val="Prrafodelista"/>
              <w:numPr>
                <w:ilvl w:val="0"/>
                <w:numId w:val="37"/>
              </w:numPr>
              <w:ind w:left="0" w:hanging="283"/>
              <w:contextualSpacing w:val="0"/>
              <w:jc w:val="both"/>
              <w:rPr>
                <w:rFonts w:ascii="Work Sans" w:hAnsi="Work Sans" w:cs="Arial"/>
                <w:sz w:val="19"/>
                <w:szCs w:val="19"/>
                <w:lang w:eastAsia="es-CO"/>
              </w:rPr>
            </w:pPr>
            <w:r w:rsidRPr="00B83045">
              <w:rPr>
                <w:rFonts w:ascii="Work Sans" w:hAnsi="Work Sans" w:cs="Arial"/>
                <w:sz w:val="19"/>
                <w:szCs w:val="19"/>
                <w:lang w:eastAsia="es-CO"/>
              </w:rPr>
              <w:t>Elaboración de la guía para la activación del plan de contingencia: Esta guía pretende proporcionar la información básica sobre las reacciones que se deben tener frente a una situación de emergencia, antes, durante y después de la emergencia.</w:t>
            </w:r>
          </w:p>
          <w:p w14:paraId="08B243ED" w14:textId="77777777" w:rsidR="00667CCA" w:rsidRPr="00B83045" w:rsidRDefault="00667CCA" w:rsidP="00A71EC0">
            <w:pPr>
              <w:pStyle w:val="Prrafodelista"/>
              <w:ind w:left="0"/>
              <w:rPr>
                <w:rFonts w:ascii="Work Sans" w:hAnsi="Work Sans" w:cs="Arial"/>
                <w:sz w:val="19"/>
                <w:szCs w:val="19"/>
                <w:lang w:eastAsia="es-CO"/>
              </w:rPr>
            </w:pPr>
            <w:r w:rsidRPr="00B83045">
              <w:rPr>
                <w:rFonts w:ascii="Work Sans" w:hAnsi="Work Sans" w:cs="Arial"/>
                <w:sz w:val="19"/>
                <w:szCs w:val="19"/>
                <w:lang w:eastAsia="es-CO"/>
              </w:rPr>
              <w:t>Las anteriores actividades se encuentran consignadas en el DTS el cual hace parte integral de esta resolución.</w:t>
            </w:r>
          </w:p>
        </w:tc>
      </w:tr>
    </w:tbl>
    <w:p w14:paraId="11412370" w14:textId="77777777" w:rsidR="00667CCA" w:rsidRPr="00B83045" w:rsidRDefault="00667CCA" w:rsidP="00667CCA">
      <w:pPr>
        <w:keepNext/>
        <w:keepLines/>
        <w:outlineLvl w:val="4"/>
        <w:rPr>
          <w:rFonts w:ascii="Work Sans" w:hAnsi="Work Sans" w:cs="Arial"/>
          <w:sz w:val="19"/>
          <w:szCs w:val="19"/>
          <w:lang w:eastAsia="en-US"/>
        </w:rPr>
      </w:pPr>
    </w:p>
    <w:p w14:paraId="0AF93F74" w14:textId="77777777" w:rsidR="00667CCA" w:rsidRPr="00B83045" w:rsidRDefault="00667CCA" w:rsidP="00667CCA">
      <w:pPr>
        <w:keepNext/>
        <w:keepLines/>
        <w:jc w:val="center"/>
        <w:outlineLvl w:val="2"/>
        <w:rPr>
          <w:rFonts w:ascii="Work Sans" w:hAnsi="Work Sans" w:cs="Arial"/>
          <w:b/>
          <w:sz w:val="19"/>
          <w:szCs w:val="19"/>
          <w:lang w:eastAsia="en-US"/>
        </w:rPr>
      </w:pPr>
      <w:r w:rsidRPr="00B83045">
        <w:rPr>
          <w:rFonts w:ascii="Work Sans" w:hAnsi="Work Sans" w:cs="Arial"/>
          <w:b/>
          <w:sz w:val="19"/>
          <w:szCs w:val="19"/>
          <w:lang w:eastAsia="en-US"/>
        </w:rPr>
        <w:t>SUBTÍTULO 2</w:t>
      </w:r>
    </w:p>
    <w:p w14:paraId="17040EB9" w14:textId="77777777" w:rsidR="00667CCA" w:rsidRPr="00B83045" w:rsidRDefault="00667CCA" w:rsidP="00667CCA">
      <w:pPr>
        <w:numPr>
          <w:ilvl w:val="1"/>
          <w:numId w:val="0"/>
        </w:numPr>
        <w:jc w:val="center"/>
        <w:rPr>
          <w:rFonts w:ascii="Work Sans" w:hAnsi="Work Sans" w:cs="Arial"/>
          <w:spacing w:val="15"/>
          <w:sz w:val="19"/>
          <w:szCs w:val="19"/>
          <w:lang w:eastAsia="en-US"/>
        </w:rPr>
      </w:pPr>
      <w:r w:rsidRPr="00B83045">
        <w:rPr>
          <w:rFonts w:ascii="Work Sans" w:hAnsi="Work Sans" w:cs="Arial"/>
          <w:b/>
          <w:spacing w:val="15"/>
          <w:sz w:val="19"/>
          <w:szCs w:val="19"/>
          <w:lang w:eastAsia="en-US"/>
        </w:rPr>
        <w:t xml:space="preserve">ASPECTOS ADMINISTRATIVOS </w:t>
      </w:r>
    </w:p>
    <w:p w14:paraId="7D6E516D" w14:textId="77777777" w:rsidR="0080330C" w:rsidRPr="00B83045" w:rsidRDefault="0080330C" w:rsidP="0080330C">
      <w:pPr>
        <w:numPr>
          <w:ilvl w:val="1"/>
          <w:numId w:val="0"/>
        </w:numPr>
        <w:jc w:val="both"/>
        <w:rPr>
          <w:rFonts w:ascii="Work Sans" w:hAnsi="Work Sans" w:cs="Arial"/>
          <w:spacing w:val="15"/>
          <w:sz w:val="19"/>
          <w:szCs w:val="19"/>
          <w:lang w:eastAsia="en-US"/>
        </w:rPr>
      </w:pPr>
    </w:p>
    <w:p w14:paraId="11B590EC" w14:textId="4BF63EE7" w:rsidR="00667CCA" w:rsidRPr="00B83045" w:rsidRDefault="00667CCA" w:rsidP="001D4660">
      <w:pPr>
        <w:pStyle w:val="ARTICULO"/>
        <w:numPr>
          <w:ilvl w:val="0"/>
          <w:numId w:val="23"/>
        </w:numPr>
        <w:tabs>
          <w:tab w:val="clear" w:pos="1701"/>
        </w:tabs>
        <w:ind w:left="0" w:firstLine="0"/>
        <w:rPr>
          <w:rFonts w:ascii="Work Sans" w:hAnsi="Work Sans"/>
          <w:b/>
          <w:spacing w:val="15"/>
          <w:sz w:val="19"/>
          <w:szCs w:val="19"/>
        </w:rPr>
      </w:pPr>
      <w:r w:rsidRPr="00B83045">
        <w:rPr>
          <w:rFonts w:ascii="Work Sans" w:hAnsi="Work Sans"/>
          <w:b/>
          <w:sz w:val="19"/>
          <w:szCs w:val="19"/>
        </w:rPr>
        <w:t>MODELO DE GESTIÓN DEL PEMP</w:t>
      </w:r>
      <w:r w:rsidRPr="00B83045">
        <w:rPr>
          <w:rFonts w:ascii="Work Sans" w:hAnsi="Work Sans"/>
          <w:sz w:val="19"/>
          <w:szCs w:val="19"/>
        </w:rPr>
        <w:t>. Corresponde al Colegio Mayor de Nuestra Señora del Rosario cumplir las obligaciones establecidas en la Ley 397 de 1997 (modificada y adicionada por la Ley 1185 de 2008), y el Decreto Único Reglamentario del Sector Cultura 1080 de 2015 (o las normas que lo modifiquen, adicionen o sustituyan), realizar los ajustes necesarios a la estructura administrativa de la Universidad del Rosario para designar una unidad técnica de gestión que, con el acompañamiento del Ministerio de Cultura, permita atender eficientemente la ejecución del PEMP.</w:t>
      </w:r>
    </w:p>
    <w:p w14:paraId="0C0526EE" w14:textId="77777777" w:rsidR="00935F8F" w:rsidRPr="00B83045" w:rsidRDefault="00935F8F" w:rsidP="00935F8F">
      <w:pPr>
        <w:numPr>
          <w:ilvl w:val="1"/>
          <w:numId w:val="0"/>
        </w:numPr>
        <w:jc w:val="both"/>
        <w:rPr>
          <w:rFonts w:ascii="Work Sans" w:hAnsi="Work Sans" w:cs="Arial"/>
          <w:b/>
          <w:sz w:val="19"/>
          <w:szCs w:val="19"/>
          <w:lang w:eastAsia="en-US"/>
        </w:rPr>
      </w:pPr>
    </w:p>
    <w:p w14:paraId="7D856CAC" w14:textId="5F7CA5EC" w:rsidR="00667CCA" w:rsidRPr="00B83045" w:rsidRDefault="00667CCA" w:rsidP="001D4660">
      <w:pPr>
        <w:pStyle w:val="ARTICULO"/>
        <w:numPr>
          <w:ilvl w:val="0"/>
          <w:numId w:val="23"/>
        </w:numPr>
        <w:tabs>
          <w:tab w:val="clear" w:pos="1701"/>
        </w:tabs>
        <w:ind w:left="0" w:firstLine="0"/>
        <w:rPr>
          <w:rFonts w:ascii="Work Sans" w:hAnsi="Work Sans"/>
          <w:sz w:val="19"/>
          <w:szCs w:val="19"/>
        </w:rPr>
      </w:pPr>
      <w:r w:rsidRPr="00B83045">
        <w:rPr>
          <w:rFonts w:ascii="Work Sans" w:hAnsi="Work Sans"/>
          <w:b/>
          <w:sz w:val="19"/>
          <w:szCs w:val="19"/>
        </w:rPr>
        <w:t xml:space="preserve">RESPONSABLE DEL MANEJO DEL PEMP. </w:t>
      </w:r>
      <w:r w:rsidRPr="00B83045">
        <w:rPr>
          <w:rFonts w:ascii="Work Sans" w:hAnsi="Work Sans"/>
          <w:sz w:val="19"/>
          <w:szCs w:val="19"/>
        </w:rPr>
        <w:t xml:space="preserve">Corresponde al Colegio Mayor de Nuestra Señora del Rosario preservar y conservar los valores patrimoniales que dieron lugar a la declaratoria del Claustro del Colegio Mayor de Nuestra Señora del Rosario y la Capilla de la Bordadita emprender las gestiones en el marco legal para ejecutar los proyectos de su competencia establecidos y descritos en las fichas de proyectos estratégicos, atendiendo las prioridades establecidas y formuladas en la presente resolución. </w:t>
      </w:r>
    </w:p>
    <w:p w14:paraId="62BD1CC2" w14:textId="77777777" w:rsidR="00935F8F" w:rsidRPr="00B83045" w:rsidRDefault="00935F8F" w:rsidP="00935F8F">
      <w:pPr>
        <w:numPr>
          <w:ilvl w:val="1"/>
          <w:numId w:val="0"/>
        </w:numPr>
        <w:jc w:val="both"/>
        <w:rPr>
          <w:rFonts w:ascii="Work Sans" w:hAnsi="Work Sans" w:cs="Arial"/>
          <w:b/>
          <w:spacing w:val="15"/>
          <w:sz w:val="19"/>
          <w:szCs w:val="19"/>
          <w:lang w:eastAsia="en-US"/>
        </w:rPr>
      </w:pPr>
    </w:p>
    <w:p w14:paraId="02A6F282" w14:textId="174F7D0A" w:rsidR="00667CCA" w:rsidRPr="00B83045" w:rsidRDefault="00667CCA" w:rsidP="001D4660">
      <w:pPr>
        <w:pStyle w:val="ARTICULO"/>
        <w:numPr>
          <w:ilvl w:val="0"/>
          <w:numId w:val="23"/>
        </w:numPr>
        <w:tabs>
          <w:tab w:val="clear" w:pos="1701"/>
        </w:tabs>
        <w:ind w:left="0" w:firstLine="0"/>
        <w:rPr>
          <w:rFonts w:ascii="Work Sans" w:hAnsi="Work Sans"/>
          <w:sz w:val="19"/>
          <w:szCs w:val="19"/>
        </w:rPr>
      </w:pPr>
      <w:r w:rsidRPr="00B83045">
        <w:rPr>
          <w:rFonts w:ascii="Work Sans" w:hAnsi="Work Sans"/>
          <w:b/>
          <w:sz w:val="19"/>
          <w:szCs w:val="19"/>
        </w:rPr>
        <w:t xml:space="preserve">INSTANCIAS DE DECISIÓN PARA LA IMPLEMENTACIÓN DEL PEMP. </w:t>
      </w:r>
      <w:r w:rsidRPr="00B83045">
        <w:rPr>
          <w:rFonts w:ascii="Work Sans" w:hAnsi="Work Sans"/>
          <w:sz w:val="19"/>
          <w:szCs w:val="19"/>
        </w:rPr>
        <w:t>De conformidad con lo dispuesto en la Ley 397 de 1997 (modificada y adicionada por la Ley 1185 de 2008), y el Decreto Único Reglamentario del Sector Cultura 1080 de 2015 y demás normas concordantes, las instancias de decisión son las siguientes:</w:t>
      </w:r>
    </w:p>
    <w:p w14:paraId="08CE05B1" w14:textId="77777777" w:rsidR="00935F8F" w:rsidRPr="00B83045" w:rsidRDefault="00935F8F" w:rsidP="00667CCA">
      <w:pPr>
        <w:keepNext/>
        <w:keepLines/>
        <w:outlineLvl w:val="4"/>
        <w:rPr>
          <w:rFonts w:ascii="Work Sans" w:hAnsi="Work Sans" w:cs="Arial"/>
          <w:sz w:val="19"/>
          <w:szCs w:val="19"/>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0"/>
        <w:gridCol w:w="5311"/>
      </w:tblGrid>
      <w:tr w:rsidR="00CC28B8" w:rsidRPr="00B83045" w14:paraId="7A7C9E21" w14:textId="77777777" w:rsidTr="00CC28B8">
        <w:tc>
          <w:tcPr>
            <w:tcW w:w="2440" w:type="dxa"/>
            <w:shd w:val="clear" w:color="auto" w:fill="auto"/>
          </w:tcPr>
          <w:p w14:paraId="59B2079E" w14:textId="77777777" w:rsidR="00667CCA" w:rsidRPr="00B83045" w:rsidRDefault="00667CCA" w:rsidP="00A71EC0">
            <w:pPr>
              <w:rPr>
                <w:rFonts w:ascii="Work Sans" w:hAnsi="Work Sans" w:cs="Arial"/>
                <w:b/>
                <w:sz w:val="19"/>
                <w:szCs w:val="19"/>
              </w:rPr>
            </w:pPr>
            <w:r w:rsidRPr="00B83045">
              <w:rPr>
                <w:rFonts w:ascii="Work Sans" w:hAnsi="Work Sans" w:cs="Arial"/>
                <w:b/>
                <w:sz w:val="19"/>
                <w:szCs w:val="19"/>
              </w:rPr>
              <w:t>Responsable</w:t>
            </w:r>
          </w:p>
        </w:tc>
        <w:tc>
          <w:tcPr>
            <w:tcW w:w="5311" w:type="dxa"/>
            <w:shd w:val="clear" w:color="auto" w:fill="auto"/>
          </w:tcPr>
          <w:p w14:paraId="1DDB208E" w14:textId="77777777" w:rsidR="00667CCA" w:rsidRPr="00B83045" w:rsidRDefault="00667CCA" w:rsidP="00935F8F">
            <w:pPr>
              <w:jc w:val="both"/>
              <w:rPr>
                <w:rFonts w:ascii="Work Sans" w:hAnsi="Work Sans" w:cs="Arial"/>
                <w:sz w:val="19"/>
                <w:szCs w:val="19"/>
              </w:rPr>
            </w:pPr>
            <w:r w:rsidRPr="00B83045">
              <w:rPr>
                <w:rFonts w:ascii="Work Sans" w:eastAsia="Calibri" w:hAnsi="Work Sans" w:cs="Arial"/>
                <w:sz w:val="19"/>
                <w:szCs w:val="19"/>
                <w:lang w:eastAsia="en-US"/>
              </w:rPr>
              <w:t>Ministerio de Cultura</w:t>
            </w:r>
          </w:p>
        </w:tc>
      </w:tr>
      <w:tr w:rsidR="00CC28B8" w:rsidRPr="00B83045" w14:paraId="292C7B19" w14:textId="77777777" w:rsidTr="00CC28B8">
        <w:tc>
          <w:tcPr>
            <w:tcW w:w="2440" w:type="dxa"/>
            <w:shd w:val="clear" w:color="auto" w:fill="auto"/>
          </w:tcPr>
          <w:p w14:paraId="19CB612F" w14:textId="77777777" w:rsidR="00667CCA" w:rsidRPr="00B83045" w:rsidRDefault="00667CCA" w:rsidP="00A71EC0">
            <w:pPr>
              <w:rPr>
                <w:rFonts w:ascii="Work Sans" w:hAnsi="Work Sans" w:cs="Arial"/>
                <w:b/>
                <w:sz w:val="19"/>
                <w:szCs w:val="19"/>
              </w:rPr>
            </w:pPr>
            <w:r w:rsidRPr="00B83045">
              <w:rPr>
                <w:rFonts w:ascii="Work Sans" w:hAnsi="Work Sans" w:cs="Arial"/>
                <w:b/>
                <w:sz w:val="19"/>
                <w:szCs w:val="19"/>
              </w:rPr>
              <w:t>Carácter</w:t>
            </w:r>
          </w:p>
        </w:tc>
        <w:tc>
          <w:tcPr>
            <w:tcW w:w="5311" w:type="dxa"/>
            <w:shd w:val="clear" w:color="auto" w:fill="auto"/>
          </w:tcPr>
          <w:p w14:paraId="2A5C1208" w14:textId="77777777" w:rsidR="00667CCA" w:rsidRPr="00B83045" w:rsidRDefault="00667CCA" w:rsidP="00935F8F">
            <w:pPr>
              <w:jc w:val="both"/>
              <w:rPr>
                <w:rFonts w:ascii="Work Sans" w:hAnsi="Work Sans" w:cs="Arial"/>
                <w:sz w:val="19"/>
                <w:szCs w:val="19"/>
              </w:rPr>
            </w:pPr>
            <w:r w:rsidRPr="00B83045">
              <w:rPr>
                <w:rFonts w:ascii="Work Sans" w:eastAsia="Calibri" w:hAnsi="Work Sans" w:cs="Arial"/>
                <w:sz w:val="19"/>
                <w:szCs w:val="19"/>
                <w:lang w:eastAsia="en-US"/>
              </w:rPr>
              <w:t>Nacional</w:t>
            </w:r>
          </w:p>
        </w:tc>
      </w:tr>
      <w:tr w:rsidR="00CC28B8" w:rsidRPr="00B83045" w14:paraId="5A3B8113" w14:textId="77777777" w:rsidTr="00CC28B8">
        <w:tc>
          <w:tcPr>
            <w:tcW w:w="2440" w:type="dxa"/>
            <w:shd w:val="clear" w:color="auto" w:fill="auto"/>
          </w:tcPr>
          <w:p w14:paraId="2A7B3EC8" w14:textId="77777777" w:rsidR="00667CCA" w:rsidRPr="00B83045" w:rsidRDefault="00667CCA" w:rsidP="002F7528">
            <w:pPr>
              <w:jc w:val="both"/>
              <w:rPr>
                <w:rFonts w:ascii="Work Sans" w:hAnsi="Work Sans" w:cs="Arial"/>
                <w:b/>
                <w:sz w:val="19"/>
                <w:szCs w:val="19"/>
              </w:rPr>
            </w:pPr>
            <w:r w:rsidRPr="00B83045">
              <w:rPr>
                <w:rFonts w:ascii="Work Sans" w:hAnsi="Work Sans" w:cs="Arial"/>
                <w:b/>
                <w:sz w:val="19"/>
                <w:szCs w:val="19"/>
              </w:rPr>
              <w:t>Funciones respecto al BICN</w:t>
            </w:r>
          </w:p>
        </w:tc>
        <w:tc>
          <w:tcPr>
            <w:tcW w:w="5311" w:type="dxa"/>
            <w:shd w:val="clear" w:color="auto" w:fill="auto"/>
          </w:tcPr>
          <w:p w14:paraId="521712DD" w14:textId="1D6120AC" w:rsidR="00667CCA" w:rsidRPr="00B83045" w:rsidRDefault="002F7528" w:rsidP="00676491">
            <w:pPr>
              <w:jc w:val="both"/>
              <w:rPr>
                <w:rFonts w:ascii="Work Sans" w:hAnsi="Work Sans" w:cs="Arial"/>
                <w:sz w:val="19"/>
                <w:szCs w:val="19"/>
              </w:rPr>
            </w:pPr>
            <w:r w:rsidRPr="00B83045">
              <w:rPr>
                <w:rFonts w:ascii="Work Sans" w:hAnsi="Work Sans" w:cs="Arial"/>
                <w:sz w:val="19"/>
                <w:szCs w:val="19"/>
              </w:rPr>
              <w:t>Las que le asigna la Ley 397 de 1997 (modificada y adicionada por la Ley 1185 de 2008</w:t>
            </w:r>
            <w:r w:rsidR="00676491" w:rsidRPr="00B83045">
              <w:rPr>
                <w:rFonts w:ascii="Work Sans" w:hAnsi="Work Sans" w:cs="Arial"/>
                <w:sz w:val="19"/>
                <w:szCs w:val="19"/>
              </w:rPr>
              <w:t>) y</w:t>
            </w:r>
            <w:r w:rsidRPr="00B83045">
              <w:rPr>
                <w:rFonts w:ascii="Work Sans" w:hAnsi="Work Sans" w:cs="Arial"/>
                <w:sz w:val="19"/>
                <w:szCs w:val="19"/>
              </w:rPr>
              <w:t xml:space="preserve"> el Decreto 1080 de 2015</w:t>
            </w:r>
            <w:r w:rsidR="00676491" w:rsidRPr="00B83045">
              <w:rPr>
                <w:rFonts w:ascii="Work Sans" w:hAnsi="Work Sans" w:cs="Arial"/>
                <w:sz w:val="19"/>
                <w:szCs w:val="19"/>
              </w:rPr>
              <w:t>, o las que los modifiquen, adicionen o sustituyan.</w:t>
            </w:r>
          </w:p>
        </w:tc>
      </w:tr>
    </w:tbl>
    <w:p w14:paraId="6BCAAFA5" w14:textId="77777777" w:rsidR="00667CCA" w:rsidRPr="00B83045" w:rsidRDefault="00667CCA" w:rsidP="00667CCA">
      <w:pPr>
        <w:rPr>
          <w:rFonts w:ascii="Work Sans" w:hAnsi="Work Sans" w:cs="Arial"/>
          <w:sz w:val="19"/>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4"/>
        <w:gridCol w:w="5317"/>
      </w:tblGrid>
      <w:tr w:rsidR="00667CCA" w:rsidRPr="00B83045" w14:paraId="0A0CA858" w14:textId="77777777" w:rsidTr="00A71EC0">
        <w:tc>
          <w:tcPr>
            <w:tcW w:w="2689" w:type="dxa"/>
            <w:shd w:val="clear" w:color="auto" w:fill="auto"/>
          </w:tcPr>
          <w:p w14:paraId="59C12BE0" w14:textId="77777777" w:rsidR="00667CCA" w:rsidRPr="00B83045" w:rsidRDefault="00667CCA" w:rsidP="00A71EC0">
            <w:pPr>
              <w:rPr>
                <w:rFonts w:ascii="Work Sans" w:hAnsi="Work Sans" w:cs="Arial"/>
                <w:b/>
                <w:sz w:val="19"/>
                <w:szCs w:val="19"/>
              </w:rPr>
            </w:pPr>
            <w:r w:rsidRPr="00B83045">
              <w:rPr>
                <w:rFonts w:ascii="Work Sans" w:hAnsi="Work Sans" w:cs="Arial"/>
                <w:b/>
                <w:sz w:val="19"/>
                <w:szCs w:val="19"/>
              </w:rPr>
              <w:lastRenderedPageBreak/>
              <w:t>Responsable</w:t>
            </w:r>
          </w:p>
        </w:tc>
        <w:tc>
          <w:tcPr>
            <w:tcW w:w="6139" w:type="dxa"/>
            <w:shd w:val="clear" w:color="auto" w:fill="auto"/>
          </w:tcPr>
          <w:p w14:paraId="62BD0F9B" w14:textId="77777777" w:rsidR="00667CCA" w:rsidRPr="00B83045" w:rsidRDefault="00667CCA" w:rsidP="00A71EC0">
            <w:pPr>
              <w:rPr>
                <w:rFonts w:ascii="Work Sans" w:hAnsi="Work Sans" w:cs="Arial"/>
                <w:sz w:val="19"/>
                <w:szCs w:val="19"/>
              </w:rPr>
            </w:pPr>
            <w:r w:rsidRPr="00B83045">
              <w:rPr>
                <w:rFonts w:ascii="Work Sans" w:eastAsia="Calibri" w:hAnsi="Work Sans" w:cs="Arial"/>
                <w:sz w:val="19"/>
                <w:szCs w:val="19"/>
                <w:lang w:eastAsia="en-US"/>
              </w:rPr>
              <w:t>Alcaldía Mayor de Bogotá</w:t>
            </w:r>
          </w:p>
        </w:tc>
      </w:tr>
      <w:tr w:rsidR="00667CCA" w:rsidRPr="00B83045" w14:paraId="3362592B" w14:textId="77777777" w:rsidTr="00A71EC0">
        <w:tc>
          <w:tcPr>
            <w:tcW w:w="2689" w:type="dxa"/>
            <w:shd w:val="clear" w:color="auto" w:fill="auto"/>
          </w:tcPr>
          <w:p w14:paraId="22A2F530" w14:textId="77777777" w:rsidR="00667CCA" w:rsidRPr="00B83045" w:rsidRDefault="00667CCA" w:rsidP="00A71EC0">
            <w:pPr>
              <w:rPr>
                <w:rFonts w:ascii="Work Sans" w:hAnsi="Work Sans" w:cs="Arial"/>
                <w:b/>
                <w:sz w:val="19"/>
                <w:szCs w:val="19"/>
              </w:rPr>
            </w:pPr>
            <w:r w:rsidRPr="00B83045">
              <w:rPr>
                <w:rFonts w:ascii="Work Sans" w:hAnsi="Work Sans" w:cs="Arial"/>
                <w:b/>
                <w:sz w:val="19"/>
                <w:szCs w:val="19"/>
              </w:rPr>
              <w:t>Carácter</w:t>
            </w:r>
          </w:p>
        </w:tc>
        <w:tc>
          <w:tcPr>
            <w:tcW w:w="6139" w:type="dxa"/>
            <w:shd w:val="clear" w:color="auto" w:fill="auto"/>
          </w:tcPr>
          <w:p w14:paraId="60A4F546" w14:textId="77777777" w:rsidR="00667CCA" w:rsidRPr="00B83045" w:rsidRDefault="00667CCA" w:rsidP="00A71EC0">
            <w:pPr>
              <w:rPr>
                <w:rFonts w:ascii="Work Sans" w:hAnsi="Work Sans" w:cs="Arial"/>
                <w:sz w:val="19"/>
                <w:szCs w:val="19"/>
              </w:rPr>
            </w:pPr>
            <w:r w:rsidRPr="00B83045">
              <w:rPr>
                <w:rFonts w:ascii="Work Sans" w:eastAsia="Calibri" w:hAnsi="Work Sans" w:cs="Arial"/>
                <w:sz w:val="19"/>
                <w:szCs w:val="19"/>
                <w:lang w:eastAsia="en-US"/>
              </w:rPr>
              <w:t xml:space="preserve">Distrital </w:t>
            </w:r>
          </w:p>
        </w:tc>
      </w:tr>
      <w:tr w:rsidR="00667CCA" w:rsidRPr="00B83045" w14:paraId="17CC3A76" w14:textId="77777777" w:rsidTr="00A71EC0">
        <w:tc>
          <w:tcPr>
            <w:tcW w:w="2689" w:type="dxa"/>
            <w:shd w:val="clear" w:color="auto" w:fill="auto"/>
          </w:tcPr>
          <w:p w14:paraId="5F039F2F" w14:textId="77777777" w:rsidR="00667CCA" w:rsidRPr="00B83045" w:rsidRDefault="00667CCA" w:rsidP="00935F8F">
            <w:pPr>
              <w:jc w:val="both"/>
              <w:rPr>
                <w:rFonts w:ascii="Work Sans" w:hAnsi="Work Sans" w:cs="Arial"/>
                <w:b/>
                <w:sz w:val="19"/>
                <w:szCs w:val="19"/>
              </w:rPr>
            </w:pPr>
            <w:r w:rsidRPr="00B83045">
              <w:rPr>
                <w:rFonts w:ascii="Work Sans" w:hAnsi="Work Sans" w:cs="Arial"/>
                <w:b/>
                <w:sz w:val="19"/>
                <w:szCs w:val="19"/>
              </w:rPr>
              <w:t>Funciones respecto al BICN</w:t>
            </w:r>
          </w:p>
        </w:tc>
        <w:tc>
          <w:tcPr>
            <w:tcW w:w="6139" w:type="dxa"/>
            <w:shd w:val="clear" w:color="auto" w:fill="auto"/>
          </w:tcPr>
          <w:p w14:paraId="28FEC2BD" w14:textId="77777777" w:rsidR="00667CCA" w:rsidRPr="00B83045" w:rsidRDefault="00667CCA" w:rsidP="00935F8F">
            <w:pPr>
              <w:jc w:val="both"/>
              <w:rPr>
                <w:rFonts w:ascii="Work Sans" w:eastAsia="Calibri" w:hAnsi="Work Sans" w:cs="Arial"/>
                <w:sz w:val="19"/>
                <w:szCs w:val="19"/>
                <w:lang w:eastAsia="en-US"/>
              </w:rPr>
            </w:pPr>
            <w:r w:rsidRPr="00B83045">
              <w:rPr>
                <w:rFonts w:ascii="Work Sans" w:eastAsia="Calibri" w:hAnsi="Work Sans" w:cs="Arial"/>
                <w:sz w:val="19"/>
                <w:szCs w:val="19"/>
                <w:lang w:eastAsia="en-US"/>
              </w:rPr>
              <w:t>Velar por la protección, la conservación, la rehabilitación y la divulgación del patrimonio cultural del Distrito.</w:t>
            </w:r>
          </w:p>
          <w:p w14:paraId="50819F61" w14:textId="77777777" w:rsidR="00667CCA" w:rsidRPr="00B83045" w:rsidRDefault="00667CCA" w:rsidP="00935F8F">
            <w:pPr>
              <w:jc w:val="both"/>
              <w:rPr>
                <w:rFonts w:ascii="Work Sans" w:hAnsi="Work Sans" w:cs="Arial"/>
                <w:sz w:val="19"/>
                <w:szCs w:val="19"/>
              </w:rPr>
            </w:pPr>
            <w:r w:rsidRPr="00B83045">
              <w:rPr>
                <w:rFonts w:ascii="Work Sans" w:eastAsia="Calibri" w:hAnsi="Work Sans" w:cs="Arial"/>
                <w:sz w:val="19"/>
                <w:szCs w:val="19"/>
                <w:lang w:eastAsia="en-US"/>
              </w:rPr>
              <w:t>Liderar la aprobación sea por iniciativa pública, privada o público privada de instrumentos de planeamiento, licencias, autorizaciones y permisos que permitan la implementación del PEMP.</w:t>
            </w:r>
          </w:p>
        </w:tc>
      </w:tr>
      <w:tr w:rsidR="00667CCA" w:rsidRPr="00B83045" w14:paraId="3390FC13" w14:textId="77777777" w:rsidTr="00A71EC0">
        <w:tc>
          <w:tcPr>
            <w:tcW w:w="2689" w:type="dxa"/>
            <w:shd w:val="clear" w:color="auto" w:fill="auto"/>
          </w:tcPr>
          <w:p w14:paraId="10EB7BC4" w14:textId="77777777" w:rsidR="00667CCA" w:rsidRPr="00B83045" w:rsidRDefault="00667CCA" w:rsidP="00935F8F">
            <w:pPr>
              <w:jc w:val="both"/>
              <w:rPr>
                <w:rFonts w:ascii="Work Sans" w:hAnsi="Work Sans" w:cs="Arial"/>
                <w:b/>
                <w:sz w:val="19"/>
                <w:szCs w:val="19"/>
              </w:rPr>
            </w:pPr>
            <w:r w:rsidRPr="00B83045">
              <w:rPr>
                <w:rFonts w:ascii="Work Sans" w:hAnsi="Work Sans" w:cs="Arial"/>
                <w:b/>
                <w:sz w:val="19"/>
                <w:szCs w:val="19"/>
              </w:rPr>
              <w:t xml:space="preserve">Actividades para realizar </w:t>
            </w:r>
          </w:p>
        </w:tc>
        <w:tc>
          <w:tcPr>
            <w:tcW w:w="6139" w:type="dxa"/>
            <w:shd w:val="clear" w:color="auto" w:fill="auto"/>
          </w:tcPr>
          <w:p w14:paraId="34F7B8D7" w14:textId="77777777" w:rsidR="00667CCA" w:rsidRPr="00B83045" w:rsidRDefault="00667CCA" w:rsidP="00935F8F">
            <w:pPr>
              <w:jc w:val="both"/>
              <w:rPr>
                <w:rFonts w:ascii="Work Sans" w:eastAsia="Calibri" w:hAnsi="Work Sans" w:cs="Arial"/>
                <w:sz w:val="19"/>
                <w:szCs w:val="19"/>
                <w:lang w:eastAsia="en-US"/>
              </w:rPr>
            </w:pPr>
            <w:r w:rsidRPr="00B83045">
              <w:rPr>
                <w:rFonts w:ascii="Work Sans" w:eastAsia="Calibri" w:hAnsi="Work Sans" w:cs="Arial"/>
                <w:sz w:val="19"/>
                <w:szCs w:val="19"/>
                <w:lang w:eastAsia="en-US"/>
              </w:rPr>
              <w:t>Apoyar al Colegio Mayor de Nuestra Señora del Rosario en la implementación y ejecución del PEMP</w:t>
            </w:r>
          </w:p>
          <w:p w14:paraId="1E7AD125" w14:textId="77777777" w:rsidR="00667CCA" w:rsidRPr="00B83045" w:rsidRDefault="00667CCA" w:rsidP="00935F8F">
            <w:pPr>
              <w:jc w:val="both"/>
              <w:rPr>
                <w:rFonts w:ascii="Work Sans" w:eastAsia="Calibri" w:hAnsi="Work Sans" w:cs="Arial"/>
                <w:sz w:val="19"/>
                <w:szCs w:val="19"/>
                <w:lang w:eastAsia="en-US"/>
              </w:rPr>
            </w:pPr>
            <w:r w:rsidRPr="00B83045">
              <w:rPr>
                <w:rFonts w:ascii="Work Sans" w:eastAsia="Calibri" w:hAnsi="Work Sans" w:cs="Arial"/>
                <w:sz w:val="19"/>
                <w:szCs w:val="19"/>
                <w:lang w:eastAsia="en-US"/>
              </w:rPr>
              <w:t>Facilitar la coordinación institucional entre entidades del Distrito para desarrollar acciones de ejecución del PEMP cuando se requiera.</w:t>
            </w:r>
          </w:p>
          <w:p w14:paraId="68B64564" w14:textId="77777777" w:rsidR="00667CCA" w:rsidRPr="00B83045" w:rsidRDefault="00667CCA" w:rsidP="00935F8F">
            <w:pPr>
              <w:jc w:val="both"/>
              <w:rPr>
                <w:rFonts w:ascii="Work Sans" w:eastAsia="Calibri" w:hAnsi="Work Sans" w:cs="Arial"/>
                <w:sz w:val="19"/>
                <w:szCs w:val="19"/>
                <w:lang w:eastAsia="en-US"/>
              </w:rPr>
            </w:pPr>
            <w:r w:rsidRPr="00B83045">
              <w:rPr>
                <w:rFonts w:ascii="Work Sans" w:eastAsia="Calibri" w:hAnsi="Work Sans" w:cs="Arial"/>
                <w:sz w:val="19"/>
                <w:szCs w:val="19"/>
                <w:lang w:eastAsia="en-US"/>
              </w:rPr>
              <w:t>Atender las solicitudes de cooperación y colaboración que haga el Ministerio de Cultura para la implementación del PEMP.</w:t>
            </w:r>
          </w:p>
        </w:tc>
      </w:tr>
    </w:tbl>
    <w:p w14:paraId="5C232A36" w14:textId="77777777" w:rsidR="00667CCA" w:rsidRPr="00B83045" w:rsidRDefault="00667CCA" w:rsidP="00935F8F">
      <w:pPr>
        <w:jc w:val="both"/>
        <w:rPr>
          <w:rFonts w:ascii="Work Sans" w:hAnsi="Work Sans" w:cs="Arial"/>
          <w:sz w:val="19"/>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4"/>
        <w:gridCol w:w="5317"/>
      </w:tblGrid>
      <w:tr w:rsidR="00667CCA" w:rsidRPr="00B83045" w14:paraId="42CE0DC1" w14:textId="77777777" w:rsidTr="00A71EC0">
        <w:tc>
          <w:tcPr>
            <w:tcW w:w="2689" w:type="dxa"/>
            <w:shd w:val="clear" w:color="auto" w:fill="auto"/>
          </w:tcPr>
          <w:p w14:paraId="4C173421" w14:textId="77777777" w:rsidR="00667CCA" w:rsidRPr="00B83045" w:rsidRDefault="00667CCA" w:rsidP="00935F8F">
            <w:pPr>
              <w:jc w:val="both"/>
              <w:rPr>
                <w:rFonts w:ascii="Work Sans" w:hAnsi="Work Sans" w:cs="Arial"/>
                <w:b/>
                <w:sz w:val="19"/>
                <w:szCs w:val="19"/>
              </w:rPr>
            </w:pPr>
            <w:r w:rsidRPr="00B83045">
              <w:rPr>
                <w:rFonts w:ascii="Work Sans" w:hAnsi="Work Sans" w:cs="Arial"/>
                <w:b/>
                <w:sz w:val="19"/>
                <w:szCs w:val="19"/>
              </w:rPr>
              <w:t>Responsable</w:t>
            </w:r>
          </w:p>
        </w:tc>
        <w:tc>
          <w:tcPr>
            <w:tcW w:w="6139" w:type="dxa"/>
            <w:shd w:val="clear" w:color="auto" w:fill="auto"/>
          </w:tcPr>
          <w:p w14:paraId="3137C003" w14:textId="77777777" w:rsidR="00667CCA" w:rsidRPr="00B83045" w:rsidRDefault="00667CCA" w:rsidP="00935F8F">
            <w:pPr>
              <w:jc w:val="both"/>
              <w:rPr>
                <w:rFonts w:ascii="Work Sans" w:eastAsia="Calibri" w:hAnsi="Work Sans" w:cs="Arial"/>
                <w:sz w:val="19"/>
                <w:szCs w:val="19"/>
                <w:lang w:eastAsia="en-US"/>
              </w:rPr>
            </w:pPr>
            <w:r w:rsidRPr="00B83045">
              <w:rPr>
                <w:rFonts w:ascii="Work Sans" w:eastAsia="Calibri" w:hAnsi="Work Sans" w:cs="Arial"/>
                <w:sz w:val="19"/>
                <w:szCs w:val="19"/>
                <w:lang w:eastAsia="en-US"/>
              </w:rPr>
              <w:t>Colegio Mayor de Nuestra Señora del Rosario</w:t>
            </w:r>
          </w:p>
        </w:tc>
      </w:tr>
      <w:tr w:rsidR="00667CCA" w:rsidRPr="00B83045" w14:paraId="12BEDE7B" w14:textId="77777777" w:rsidTr="00A71EC0">
        <w:tc>
          <w:tcPr>
            <w:tcW w:w="2689" w:type="dxa"/>
            <w:shd w:val="clear" w:color="auto" w:fill="auto"/>
          </w:tcPr>
          <w:p w14:paraId="75F276B5" w14:textId="77777777" w:rsidR="00667CCA" w:rsidRPr="00B83045" w:rsidRDefault="00667CCA" w:rsidP="00935F8F">
            <w:pPr>
              <w:jc w:val="both"/>
              <w:rPr>
                <w:rFonts w:ascii="Work Sans" w:hAnsi="Work Sans" w:cs="Arial"/>
                <w:b/>
                <w:sz w:val="19"/>
                <w:szCs w:val="19"/>
              </w:rPr>
            </w:pPr>
            <w:r w:rsidRPr="00B83045">
              <w:rPr>
                <w:rFonts w:ascii="Work Sans" w:hAnsi="Work Sans" w:cs="Arial"/>
                <w:b/>
                <w:sz w:val="19"/>
                <w:szCs w:val="19"/>
              </w:rPr>
              <w:t>Carácter</w:t>
            </w:r>
          </w:p>
        </w:tc>
        <w:tc>
          <w:tcPr>
            <w:tcW w:w="6139" w:type="dxa"/>
            <w:shd w:val="clear" w:color="auto" w:fill="auto"/>
          </w:tcPr>
          <w:p w14:paraId="71C0F689" w14:textId="77777777" w:rsidR="00667CCA" w:rsidRPr="00B83045" w:rsidRDefault="00667CCA" w:rsidP="00935F8F">
            <w:pPr>
              <w:jc w:val="both"/>
              <w:rPr>
                <w:rFonts w:ascii="Work Sans" w:eastAsia="Calibri" w:hAnsi="Work Sans" w:cs="Arial"/>
                <w:sz w:val="19"/>
                <w:szCs w:val="19"/>
                <w:lang w:eastAsia="en-US"/>
              </w:rPr>
            </w:pPr>
            <w:r w:rsidRPr="00B83045">
              <w:rPr>
                <w:rFonts w:ascii="Work Sans" w:eastAsia="Calibri" w:hAnsi="Work Sans" w:cs="Arial"/>
                <w:sz w:val="19"/>
                <w:szCs w:val="19"/>
                <w:lang w:eastAsia="en-US"/>
              </w:rPr>
              <w:t>Local</w:t>
            </w:r>
          </w:p>
        </w:tc>
      </w:tr>
      <w:tr w:rsidR="00667CCA" w:rsidRPr="00B83045" w14:paraId="3CCD6D49" w14:textId="77777777" w:rsidTr="00A71EC0">
        <w:tc>
          <w:tcPr>
            <w:tcW w:w="2689" w:type="dxa"/>
            <w:shd w:val="clear" w:color="auto" w:fill="auto"/>
          </w:tcPr>
          <w:p w14:paraId="3F69E023" w14:textId="77777777" w:rsidR="00667CCA" w:rsidRPr="00B83045" w:rsidRDefault="00667CCA" w:rsidP="00935F8F">
            <w:pPr>
              <w:jc w:val="both"/>
              <w:rPr>
                <w:rFonts w:ascii="Work Sans" w:hAnsi="Work Sans" w:cs="Arial"/>
                <w:b/>
                <w:sz w:val="19"/>
                <w:szCs w:val="19"/>
              </w:rPr>
            </w:pPr>
            <w:r w:rsidRPr="00B83045">
              <w:rPr>
                <w:rFonts w:ascii="Work Sans" w:hAnsi="Work Sans" w:cs="Arial"/>
                <w:b/>
                <w:sz w:val="19"/>
                <w:szCs w:val="19"/>
              </w:rPr>
              <w:t>Funciones respecto al BICN</w:t>
            </w:r>
          </w:p>
        </w:tc>
        <w:tc>
          <w:tcPr>
            <w:tcW w:w="6139" w:type="dxa"/>
            <w:shd w:val="clear" w:color="auto" w:fill="auto"/>
          </w:tcPr>
          <w:p w14:paraId="5BC8752E" w14:textId="77777777" w:rsidR="00667CCA" w:rsidRPr="00B83045" w:rsidRDefault="00667CCA" w:rsidP="00935F8F">
            <w:pPr>
              <w:jc w:val="both"/>
              <w:rPr>
                <w:rFonts w:ascii="Work Sans" w:eastAsia="Calibri" w:hAnsi="Work Sans" w:cs="Arial"/>
                <w:sz w:val="19"/>
                <w:szCs w:val="19"/>
                <w:lang w:eastAsia="en-US"/>
              </w:rPr>
            </w:pPr>
            <w:r w:rsidRPr="00B83045">
              <w:rPr>
                <w:rFonts w:ascii="Work Sans" w:eastAsia="Calibri" w:hAnsi="Work Sans" w:cs="Arial"/>
                <w:sz w:val="19"/>
                <w:szCs w:val="19"/>
                <w:lang w:eastAsia="en-US"/>
              </w:rPr>
              <w:t xml:space="preserve">Liderar la implementación y ejecución del PEMP del Claustro del Colegio Mayor de Nuestra Señora del Rosario y la Capilla de la Bordadita. </w:t>
            </w:r>
          </w:p>
          <w:p w14:paraId="34445714" w14:textId="77777777" w:rsidR="00667CCA" w:rsidRPr="00B83045" w:rsidRDefault="00667CCA" w:rsidP="00935F8F">
            <w:pPr>
              <w:jc w:val="both"/>
              <w:rPr>
                <w:rFonts w:ascii="Work Sans" w:hAnsi="Work Sans" w:cs="Arial"/>
                <w:sz w:val="19"/>
                <w:szCs w:val="19"/>
              </w:rPr>
            </w:pPr>
            <w:r w:rsidRPr="00B83045">
              <w:rPr>
                <w:rFonts w:ascii="Work Sans" w:eastAsia="Calibri" w:hAnsi="Work Sans" w:cs="Arial"/>
                <w:sz w:val="19"/>
                <w:szCs w:val="19"/>
                <w:lang w:eastAsia="en-US"/>
              </w:rPr>
              <w:t>Desarrollar y liderar las actividades y directrices consignadas en el Plan de Divulgación.</w:t>
            </w:r>
          </w:p>
        </w:tc>
      </w:tr>
      <w:tr w:rsidR="00667CCA" w:rsidRPr="00B83045" w14:paraId="530615AD" w14:textId="77777777" w:rsidTr="00A71EC0">
        <w:tc>
          <w:tcPr>
            <w:tcW w:w="2689" w:type="dxa"/>
            <w:shd w:val="clear" w:color="auto" w:fill="auto"/>
          </w:tcPr>
          <w:p w14:paraId="2FE66D40" w14:textId="77777777" w:rsidR="00667CCA" w:rsidRPr="00B83045" w:rsidRDefault="00667CCA" w:rsidP="00935F8F">
            <w:pPr>
              <w:jc w:val="both"/>
              <w:rPr>
                <w:rFonts w:ascii="Work Sans" w:hAnsi="Work Sans" w:cs="Arial"/>
                <w:b/>
                <w:sz w:val="19"/>
                <w:szCs w:val="19"/>
              </w:rPr>
            </w:pPr>
            <w:r w:rsidRPr="00B83045">
              <w:rPr>
                <w:rFonts w:ascii="Work Sans" w:hAnsi="Work Sans" w:cs="Arial"/>
                <w:b/>
                <w:sz w:val="19"/>
                <w:szCs w:val="19"/>
              </w:rPr>
              <w:t xml:space="preserve">Actividades para realizar </w:t>
            </w:r>
          </w:p>
        </w:tc>
        <w:tc>
          <w:tcPr>
            <w:tcW w:w="6139" w:type="dxa"/>
            <w:shd w:val="clear" w:color="auto" w:fill="auto"/>
          </w:tcPr>
          <w:p w14:paraId="35FA0106" w14:textId="77777777" w:rsidR="00667CCA" w:rsidRPr="00B83045" w:rsidRDefault="00667CCA" w:rsidP="00935F8F">
            <w:pPr>
              <w:jc w:val="both"/>
              <w:rPr>
                <w:rFonts w:ascii="Work Sans" w:eastAsia="Calibri" w:hAnsi="Work Sans" w:cs="Arial"/>
                <w:sz w:val="19"/>
                <w:szCs w:val="19"/>
                <w:lang w:eastAsia="en-US"/>
              </w:rPr>
            </w:pPr>
            <w:r w:rsidRPr="00B83045">
              <w:rPr>
                <w:rFonts w:ascii="Work Sans" w:eastAsia="Calibri" w:hAnsi="Work Sans" w:cs="Arial"/>
                <w:sz w:val="19"/>
                <w:szCs w:val="19"/>
                <w:lang w:eastAsia="en-US"/>
              </w:rPr>
              <w:t>Desarrollar lo previsto en el PEMP y coordinar con las distintas entidades públicas del orden nacional y distrital y privadas las acciones que se requieren para la implementación del PEMP.</w:t>
            </w:r>
          </w:p>
        </w:tc>
      </w:tr>
    </w:tbl>
    <w:p w14:paraId="653354F5" w14:textId="77777777" w:rsidR="00935F8F" w:rsidRPr="00B83045" w:rsidRDefault="00935F8F" w:rsidP="00935F8F">
      <w:pPr>
        <w:keepNext/>
        <w:keepLines/>
        <w:jc w:val="both"/>
        <w:outlineLvl w:val="2"/>
        <w:rPr>
          <w:rFonts w:ascii="Work Sans" w:eastAsia="Calibri" w:hAnsi="Work Sans" w:cs="Arial"/>
          <w:b/>
          <w:sz w:val="19"/>
          <w:szCs w:val="19"/>
          <w:lang w:eastAsia="en-US"/>
        </w:rPr>
      </w:pPr>
    </w:p>
    <w:p w14:paraId="2B7A672A" w14:textId="77777777" w:rsidR="00667CCA" w:rsidRPr="00B83045" w:rsidRDefault="00667CCA" w:rsidP="00667CCA">
      <w:pPr>
        <w:keepNext/>
        <w:keepLines/>
        <w:jc w:val="center"/>
        <w:outlineLvl w:val="2"/>
        <w:rPr>
          <w:rFonts w:ascii="Work Sans" w:hAnsi="Work Sans" w:cs="Arial"/>
          <w:b/>
          <w:sz w:val="19"/>
          <w:szCs w:val="19"/>
          <w:lang w:eastAsia="en-US"/>
        </w:rPr>
      </w:pPr>
      <w:r w:rsidRPr="00B83045">
        <w:rPr>
          <w:rFonts w:ascii="Work Sans" w:eastAsia="Calibri" w:hAnsi="Work Sans" w:cs="Arial"/>
          <w:b/>
          <w:sz w:val="19"/>
          <w:szCs w:val="19"/>
          <w:lang w:eastAsia="en-US"/>
        </w:rPr>
        <w:t>SUBTÍTULO</w:t>
      </w:r>
      <w:r w:rsidRPr="00B83045">
        <w:rPr>
          <w:rFonts w:ascii="Work Sans" w:hAnsi="Work Sans" w:cs="Arial"/>
          <w:b/>
          <w:sz w:val="19"/>
          <w:szCs w:val="19"/>
          <w:lang w:eastAsia="en-US"/>
        </w:rPr>
        <w:t xml:space="preserve"> 3</w:t>
      </w:r>
    </w:p>
    <w:p w14:paraId="11D47D85" w14:textId="77777777" w:rsidR="00667CCA" w:rsidRPr="00B83045" w:rsidRDefault="00667CCA" w:rsidP="00667CCA">
      <w:pPr>
        <w:numPr>
          <w:ilvl w:val="1"/>
          <w:numId w:val="0"/>
        </w:numPr>
        <w:jc w:val="center"/>
        <w:rPr>
          <w:rFonts w:ascii="Work Sans" w:hAnsi="Work Sans" w:cs="Arial"/>
          <w:spacing w:val="15"/>
          <w:sz w:val="19"/>
          <w:szCs w:val="19"/>
          <w:lang w:eastAsia="en-US"/>
        </w:rPr>
      </w:pPr>
      <w:r w:rsidRPr="00B83045">
        <w:rPr>
          <w:rFonts w:ascii="Work Sans" w:hAnsi="Work Sans" w:cs="Arial"/>
          <w:b/>
          <w:spacing w:val="15"/>
          <w:sz w:val="19"/>
          <w:szCs w:val="19"/>
          <w:lang w:eastAsia="en-US"/>
        </w:rPr>
        <w:t xml:space="preserve">ASPECTOS FINANCIEROS </w:t>
      </w:r>
    </w:p>
    <w:p w14:paraId="1FD2BA65" w14:textId="77777777" w:rsidR="00A93B92" w:rsidRPr="00B83045" w:rsidRDefault="00A93B92" w:rsidP="00A93B92">
      <w:pPr>
        <w:numPr>
          <w:ilvl w:val="1"/>
          <w:numId w:val="0"/>
        </w:numPr>
        <w:jc w:val="both"/>
        <w:rPr>
          <w:rFonts w:ascii="Work Sans" w:hAnsi="Work Sans" w:cs="Arial"/>
          <w:spacing w:val="15"/>
          <w:sz w:val="19"/>
          <w:szCs w:val="19"/>
          <w:lang w:eastAsia="en-US"/>
        </w:rPr>
      </w:pPr>
    </w:p>
    <w:p w14:paraId="1FE000D4" w14:textId="06F63AC0" w:rsidR="00667CCA" w:rsidRPr="00B83045" w:rsidRDefault="00667CCA" w:rsidP="000F3534">
      <w:pPr>
        <w:pStyle w:val="ARTICULO"/>
        <w:numPr>
          <w:ilvl w:val="0"/>
          <w:numId w:val="23"/>
        </w:numPr>
        <w:tabs>
          <w:tab w:val="clear" w:pos="1701"/>
        </w:tabs>
        <w:ind w:left="0" w:firstLine="0"/>
        <w:rPr>
          <w:rFonts w:ascii="Work Sans" w:hAnsi="Work Sans"/>
          <w:sz w:val="19"/>
          <w:szCs w:val="19"/>
        </w:rPr>
      </w:pPr>
      <w:r w:rsidRPr="00B83045">
        <w:rPr>
          <w:rFonts w:ascii="Work Sans" w:hAnsi="Work Sans"/>
          <w:b/>
          <w:sz w:val="19"/>
          <w:szCs w:val="19"/>
        </w:rPr>
        <w:t>MEDIDAS ECONÓMICAS PARA LA SOSTENIBILIDAD DE LOS BICN</w:t>
      </w:r>
      <w:r w:rsidRPr="00B83045">
        <w:rPr>
          <w:rFonts w:ascii="Work Sans" w:hAnsi="Work Sans"/>
          <w:sz w:val="19"/>
          <w:szCs w:val="19"/>
        </w:rPr>
        <w:t>. Las fuentes de recursos para la conservación y mantenimiento de los BICN estarán a cargo del Colegio Mayor de Nuestr</w:t>
      </w:r>
      <w:r w:rsidR="00B86AD3" w:rsidRPr="00B83045">
        <w:rPr>
          <w:rFonts w:ascii="Work Sans" w:hAnsi="Work Sans"/>
          <w:sz w:val="19"/>
          <w:szCs w:val="19"/>
        </w:rPr>
        <w:t>a Señora del Rosario propietario</w:t>
      </w:r>
      <w:r w:rsidRPr="00B83045">
        <w:rPr>
          <w:rFonts w:ascii="Work Sans" w:hAnsi="Work Sans"/>
          <w:sz w:val="19"/>
          <w:szCs w:val="19"/>
        </w:rPr>
        <w:t xml:space="preserve"> de los inmuebles</w:t>
      </w:r>
      <w:r w:rsidR="00C61AB4" w:rsidRPr="00B83045">
        <w:rPr>
          <w:rFonts w:ascii="Work Sans" w:hAnsi="Work Sans"/>
          <w:sz w:val="19"/>
          <w:szCs w:val="19"/>
        </w:rPr>
        <w:t>, s</w:t>
      </w:r>
      <w:r w:rsidRPr="00B83045">
        <w:rPr>
          <w:rFonts w:ascii="Work Sans" w:hAnsi="Work Sans"/>
          <w:sz w:val="19"/>
          <w:szCs w:val="19"/>
        </w:rPr>
        <w:t xml:space="preserve">in perjuicio de que para cumplir con la implementación del PEMP pueda </w:t>
      </w:r>
      <w:r w:rsidR="00C61AB4" w:rsidRPr="00B83045">
        <w:rPr>
          <w:rFonts w:ascii="Work Sans" w:hAnsi="Work Sans"/>
          <w:sz w:val="19"/>
          <w:szCs w:val="19"/>
        </w:rPr>
        <w:t xml:space="preserve">gestionar </w:t>
      </w:r>
      <w:r w:rsidRPr="00B83045">
        <w:rPr>
          <w:rFonts w:ascii="Work Sans" w:hAnsi="Work Sans"/>
          <w:sz w:val="19"/>
          <w:szCs w:val="19"/>
        </w:rPr>
        <w:t>recursos de entidades públicas del orden internacional, nacional y distrital</w:t>
      </w:r>
      <w:r w:rsidR="00C61AB4" w:rsidRPr="00B83045">
        <w:rPr>
          <w:rFonts w:ascii="Work Sans" w:hAnsi="Work Sans"/>
          <w:sz w:val="19"/>
          <w:szCs w:val="19"/>
        </w:rPr>
        <w:t>,</w:t>
      </w:r>
      <w:r w:rsidRPr="00B83045">
        <w:rPr>
          <w:rFonts w:ascii="Work Sans" w:hAnsi="Work Sans"/>
          <w:sz w:val="19"/>
          <w:szCs w:val="19"/>
        </w:rPr>
        <w:t xml:space="preserve"> o de entidades privadas, o recurrir a mecanismos de gestión asociada para la ejecución del PEMP.</w:t>
      </w:r>
    </w:p>
    <w:p w14:paraId="6AF79646" w14:textId="77777777" w:rsidR="00935F8F" w:rsidRPr="00B83045" w:rsidRDefault="00935F8F" w:rsidP="00A93B92">
      <w:pPr>
        <w:keepNext/>
        <w:keepLines/>
        <w:jc w:val="both"/>
        <w:outlineLvl w:val="4"/>
        <w:rPr>
          <w:rFonts w:ascii="Work Sans" w:hAnsi="Work Sans" w:cs="Arial"/>
          <w:b/>
          <w:sz w:val="19"/>
          <w:szCs w:val="19"/>
          <w:lang w:eastAsia="en-US"/>
        </w:rPr>
      </w:pPr>
    </w:p>
    <w:p w14:paraId="6F8C909E" w14:textId="40552D57" w:rsidR="00667CCA" w:rsidRPr="00B83045" w:rsidRDefault="00667CCA" w:rsidP="000F3534">
      <w:pPr>
        <w:pStyle w:val="ARTICULO"/>
        <w:numPr>
          <w:ilvl w:val="0"/>
          <w:numId w:val="23"/>
        </w:numPr>
        <w:tabs>
          <w:tab w:val="clear" w:pos="1701"/>
        </w:tabs>
        <w:ind w:left="0" w:firstLine="0"/>
        <w:rPr>
          <w:rFonts w:ascii="Work Sans" w:hAnsi="Work Sans"/>
          <w:sz w:val="19"/>
          <w:szCs w:val="19"/>
        </w:rPr>
      </w:pPr>
      <w:r w:rsidRPr="00B83045">
        <w:rPr>
          <w:rFonts w:ascii="Work Sans" w:hAnsi="Work Sans"/>
          <w:b/>
          <w:sz w:val="19"/>
          <w:szCs w:val="19"/>
        </w:rPr>
        <w:t>FUENTES DE RECURSOS.</w:t>
      </w:r>
      <w:r w:rsidRPr="00B83045">
        <w:rPr>
          <w:rFonts w:ascii="Work Sans" w:hAnsi="Work Sans"/>
          <w:sz w:val="19"/>
          <w:szCs w:val="19"/>
        </w:rPr>
        <w:t xml:space="preserve"> El Colegio Mayor de Nuestra Señora del Rosario será el responsable de fomentar, requerir, aplicar y controlar los recursos necesarios para la administración financiera de los BICN y los recursos requeridos para su recuperación, conservación y uso sostenible. </w:t>
      </w:r>
    </w:p>
    <w:p w14:paraId="1EB94BE2" w14:textId="77777777" w:rsidR="000F3534" w:rsidRPr="00B83045" w:rsidRDefault="000F3534" w:rsidP="00A93B92">
      <w:pPr>
        <w:jc w:val="both"/>
        <w:rPr>
          <w:rFonts w:ascii="Work Sans" w:eastAsia="Calibri" w:hAnsi="Work Sans" w:cs="Arial"/>
          <w:sz w:val="19"/>
          <w:szCs w:val="19"/>
          <w:lang w:eastAsia="en-US"/>
        </w:rPr>
      </w:pPr>
    </w:p>
    <w:p w14:paraId="7E94E1CD" w14:textId="77777777" w:rsidR="00667CCA" w:rsidRPr="00B83045" w:rsidRDefault="00667CCA" w:rsidP="00A93B92">
      <w:pPr>
        <w:jc w:val="both"/>
        <w:rPr>
          <w:rFonts w:ascii="Work Sans" w:eastAsia="Calibri" w:hAnsi="Work Sans" w:cs="Arial"/>
          <w:sz w:val="19"/>
          <w:szCs w:val="19"/>
          <w:lang w:eastAsia="en-US"/>
        </w:rPr>
      </w:pPr>
      <w:r w:rsidRPr="00B83045">
        <w:rPr>
          <w:rFonts w:ascii="Work Sans" w:eastAsia="Calibri" w:hAnsi="Work Sans" w:cs="Arial"/>
          <w:b/>
          <w:sz w:val="19"/>
          <w:szCs w:val="19"/>
          <w:lang w:eastAsia="en-US"/>
        </w:rPr>
        <w:t>PARÁGRAFO.</w:t>
      </w:r>
      <w:r w:rsidRPr="00B83045">
        <w:rPr>
          <w:rFonts w:ascii="Work Sans" w:eastAsia="Calibri" w:hAnsi="Work Sans" w:cs="Arial"/>
          <w:sz w:val="19"/>
          <w:szCs w:val="19"/>
          <w:lang w:eastAsia="en-US"/>
        </w:rPr>
        <w:t xml:space="preserve"> Cuando deban definirse recursos para acciones de mantenimiento y conservación del área de la plazoleta Guillermo León Valencia, podrán formularse proyectos en participación conjunta con las entidades del Distrito involucradas en su administración.</w:t>
      </w:r>
    </w:p>
    <w:p w14:paraId="374CE30E" w14:textId="77777777" w:rsidR="00935F8F" w:rsidRPr="00B83045" w:rsidRDefault="00935F8F" w:rsidP="00935F8F">
      <w:pPr>
        <w:keepNext/>
        <w:keepLines/>
        <w:jc w:val="both"/>
        <w:outlineLvl w:val="3"/>
        <w:rPr>
          <w:rFonts w:ascii="Work Sans" w:hAnsi="Work Sans" w:cs="Arial"/>
          <w:b/>
          <w:iCs/>
          <w:sz w:val="19"/>
          <w:szCs w:val="19"/>
          <w:lang w:eastAsia="en-US"/>
        </w:rPr>
      </w:pPr>
    </w:p>
    <w:p w14:paraId="30A75E99" w14:textId="77777777" w:rsidR="00667CCA" w:rsidRPr="00B83045" w:rsidRDefault="00667CCA" w:rsidP="00667CCA">
      <w:pPr>
        <w:keepNext/>
        <w:keepLines/>
        <w:jc w:val="center"/>
        <w:outlineLvl w:val="3"/>
        <w:rPr>
          <w:rFonts w:ascii="Work Sans" w:hAnsi="Work Sans" w:cs="Arial"/>
          <w:b/>
          <w:iCs/>
          <w:sz w:val="19"/>
          <w:szCs w:val="19"/>
          <w:lang w:eastAsia="en-US"/>
        </w:rPr>
      </w:pPr>
      <w:r w:rsidRPr="00B83045">
        <w:rPr>
          <w:rFonts w:ascii="Work Sans" w:hAnsi="Work Sans" w:cs="Arial"/>
          <w:b/>
          <w:iCs/>
          <w:sz w:val="19"/>
          <w:szCs w:val="19"/>
          <w:lang w:eastAsia="en-US"/>
        </w:rPr>
        <w:t>CAPÍTULO IV</w:t>
      </w:r>
    </w:p>
    <w:p w14:paraId="1FE4E76E" w14:textId="77777777" w:rsidR="00667CCA" w:rsidRPr="00B83045" w:rsidRDefault="00667CCA" w:rsidP="00667CCA">
      <w:pPr>
        <w:numPr>
          <w:ilvl w:val="1"/>
          <w:numId w:val="0"/>
        </w:numPr>
        <w:jc w:val="center"/>
        <w:rPr>
          <w:rFonts w:ascii="Work Sans" w:hAnsi="Work Sans" w:cs="Arial"/>
          <w:spacing w:val="15"/>
          <w:sz w:val="19"/>
          <w:szCs w:val="19"/>
          <w:lang w:eastAsia="en-US"/>
        </w:rPr>
      </w:pPr>
      <w:r w:rsidRPr="00B83045">
        <w:rPr>
          <w:rFonts w:ascii="Work Sans" w:hAnsi="Work Sans" w:cs="Arial"/>
          <w:b/>
          <w:spacing w:val="15"/>
          <w:sz w:val="19"/>
          <w:szCs w:val="19"/>
          <w:lang w:eastAsia="en-US"/>
        </w:rPr>
        <w:t xml:space="preserve">PROGRAMAS Y PROYECTOS </w:t>
      </w:r>
    </w:p>
    <w:p w14:paraId="1BAF7205" w14:textId="77777777" w:rsidR="00935F8F" w:rsidRPr="00B83045" w:rsidRDefault="00935F8F" w:rsidP="00935F8F">
      <w:pPr>
        <w:numPr>
          <w:ilvl w:val="1"/>
          <w:numId w:val="0"/>
        </w:numPr>
        <w:jc w:val="both"/>
        <w:rPr>
          <w:rFonts w:ascii="Work Sans" w:hAnsi="Work Sans" w:cs="Arial"/>
          <w:spacing w:val="15"/>
          <w:sz w:val="19"/>
          <w:szCs w:val="19"/>
          <w:lang w:eastAsia="en-US"/>
        </w:rPr>
      </w:pPr>
    </w:p>
    <w:p w14:paraId="2B8F2441" w14:textId="3A1DFE25" w:rsidR="00667CCA" w:rsidRPr="00B83045" w:rsidRDefault="00667CCA" w:rsidP="000F3534">
      <w:pPr>
        <w:pStyle w:val="ARTICULO"/>
        <w:numPr>
          <w:ilvl w:val="0"/>
          <w:numId w:val="23"/>
        </w:numPr>
        <w:tabs>
          <w:tab w:val="clear" w:pos="1701"/>
        </w:tabs>
        <w:ind w:left="0" w:firstLine="0"/>
        <w:rPr>
          <w:rFonts w:ascii="Work Sans" w:hAnsi="Work Sans"/>
          <w:sz w:val="19"/>
          <w:szCs w:val="19"/>
        </w:rPr>
      </w:pPr>
      <w:r w:rsidRPr="00B83045">
        <w:rPr>
          <w:rFonts w:ascii="Work Sans" w:hAnsi="Work Sans"/>
          <w:b/>
          <w:sz w:val="19"/>
          <w:szCs w:val="19"/>
        </w:rPr>
        <w:t xml:space="preserve">PROYECTOS ESTRATÉGICOS. </w:t>
      </w:r>
      <w:r w:rsidRPr="00B83045">
        <w:rPr>
          <w:rFonts w:ascii="Work Sans" w:hAnsi="Work Sans"/>
          <w:sz w:val="19"/>
          <w:szCs w:val="19"/>
        </w:rPr>
        <w:t>La estructura de programas y proyectos contemplados para mantenimiento y preservación, están dados por actuaciones urbanas integrales y son las siguientes:</w:t>
      </w:r>
    </w:p>
    <w:p w14:paraId="34B5ECCE" w14:textId="77777777" w:rsidR="00935F8F" w:rsidRPr="00B83045" w:rsidRDefault="00935F8F" w:rsidP="00667CCA">
      <w:pPr>
        <w:keepNext/>
        <w:keepLines/>
        <w:outlineLvl w:val="4"/>
        <w:rPr>
          <w:rFonts w:ascii="Work Sans" w:hAnsi="Work Sans" w:cs="Arial"/>
          <w:sz w:val="19"/>
          <w:szCs w:val="19"/>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51"/>
      </w:tblGrid>
      <w:tr w:rsidR="00667CCA" w:rsidRPr="00B83045" w14:paraId="074D2E7E" w14:textId="77777777" w:rsidTr="00A71EC0">
        <w:tc>
          <w:tcPr>
            <w:tcW w:w="8828" w:type="dxa"/>
            <w:shd w:val="clear" w:color="auto" w:fill="F2F2F2"/>
          </w:tcPr>
          <w:p w14:paraId="2D6E9B6B" w14:textId="77777777" w:rsidR="00667CCA" w:rsidRPr="00B83045" w:rsidRDefault="00667CCA" w:rsidP="00A71EC0">
            <w:pPr>
              <w:jc w:val="center"/>
              <w:rPr>
                <w:rFonts w:ascii="Work Sans" w:hAnsi="Work Sans" w:cs="Arial"/>
                <w:sz w:val="19"/>
                <w:szCs w:val="19"/>
              </w:rPr>
            </w:pPr>
            <w:r w:rsidRPr="00B83045">
              <w:rPr>
                <w:rFonts w:ascii="Work Sans" w:hAnsi="Work Sans" w:cs="Arial"/>
                <w:b/>
                <w:sz w:val="19"/>
                <w:szCs w:val="19"/>
              </w:rPr>
              <w:t>PROYECTO ESTRATÉGICO 1:</w:t>
            </w:r>
            <w:r w:rsidRPr="00B83045">
              <w:rPr>
                <w:rFonts w:ascii="Work Sans" w:hAnsi="Work Sans" w:cs="Arial"/>
                <w:sz w:val="19"/>
                <w:szCs w:val="19"/>
              </w:rPr>
              <w:t xml:space="preserve"> </w:t>
            </w:r>
            <w:r w:rsidRPr="00B83045">
              <w:rPr>
                <w:rFonts w:ascii="Work Sans" w:hAnsi="Work Sans" w:cs="Arial"/>
                <w:b/>
                <w:sz w:val="19"/>
                <w:szCs w:val="19"/>
              </w:rPr>
              <w:t>CONSOLIDACIÓN DE LA MANZANA DEL COLEGIO MAYOR DE NUESTRA SEÑORA DEL ROSARIO</w:t>
            </w:r>
          </w:p>
        </w:tc>
      </w:tr>
      <w:tr w:rsidR="00667CCA" w:rsidRPr="00B83045" w14:paraId="2E1A297A" w14:textId="77777777" w:rsidTr="00A71EC0">
        <w:tc>
          <w:tcPr>
            <w:tcW w:w="8828" w:type="dxa"/>
            <w:shd w:val="clear" w:color="auto" w:fill="auto"/>
          </w:tcPr>
          <w:p w14:paraId="36FD4A5A" w14:textId="77777777" w:rsidR="00667CCA" w:rsidRPr="00B83045" w:rsidRDefault="00667CCA" w:rsidP="00A71EC0">
            <w:pPr>
              <w:rPr>
                <w:rFonts w:ascii="Work Sans" w:hAnsi="Work Sans" w:cs="Arial"/>
                <w:b/>
                <w:i/>
                <w:sz w:val="19"/>
                <w:szCs w:val="19"/>
              </w:rPr>
            </w:pPr>
            <w:r w:rsidRPr="00B83045">
              <w:rPr>
                <w:rFonts w:ascii="Work Sans" w:hAnsi="Work Sans" w:cs="Arial"/>
                <w:b/>
                <w:i/>
                <w:sz w:val="19"/>
                <w:szCs w:val="19"/>
              </w:rPr>
              <w:t>Objetivo:</w:t>
            </w:r>
          </w:p>
        </w:tc>
      </w:tr>
      <w:tr w:rsidR="00667CCA" w:rsidRPr="00B83045" w14:paraId="2A15F16B" w14:textId="77777777" w:rsidTr="00A71EC0">
        <w:tc>
          <w:tcPr>
            <w:tcW w:w="8828" w:type="dxa"/>
            <w:shd w:val="clear" w:color="auto" w:fill="auto"/>
          </w:tcPr>
          <w:p w14:paraId="3CB5EB70" w14:textId="77777777" w:rsidR="00667CCA" w:rsidRPr="00B83045" w:rsidRDefault="00667CCA" w:rsidP="00935F8F">
            <w:pPr>
              <w:jc w:val="both"/>
              <w:rPr>
                <w:rFonts w:ascii="Work Sans" w:hAnsi="Work Sans" w:cs="Arial"/>
                <w:sz w:val="19"/>
                <w:szCs w:val="19"/>
              </w:rPr>
            </w:pPr>
            <w:r w:rsidRPr="00B83045">
              <w:rPr>
                <w:rFonts w:ascii="Work Sans" w:eastAsia="Calibri" w:hAnsi="Work Sans" w:cs="Arial"/>
                <w:sz w:val="19"/>
                <w:szCs w:val="19"/>
                <w:lang w:eastAsia="en-US"/>
              </w:rPr>
              <w:t>Reconocer y valorar las características patrimoniales, urbanísticas y ambientales propias de la zona de influencia.</w:t>
            </w:r>
          </w:p>
        </w:tc>
      </w:tr>
      <w:tr w:rsidR="00667CCA" w:rsidRPr="00B83045" w14:paraId="49D27C61" w14:textId="77777777" w:rsidTr="00A71EC0">
        <w:tc>
          <w:tcPr>
            <w:tcW w:w="8828" w:type="dxa"/>
            <w:shd w:val="clear" w:color="auto" w:fill="auto"/>
          </w:tcPr>
          <w:p w14:paraId="26DB6586" w14:textId="77777777" w:rsidR="00667CCA" w:rsidRPr="00B83045" w:rsidRDefault="00667CCA" w:rsidP="00935F8F">
            <w:pPr>
              <w:jc w:val="both"/>
              <w:rPr>
                <w:rFonts w:ascii="Work Sans" w:eastAsia="Calibri" w:hAnsi="Work Sans" w:cs="Arial"/>
                <w:b/>
                <w:i/>
                <w:sz w:val="19"/>
                <w:szCs w:val="19"/>
              </w:rPr>
            </w:pPr>
            <w:r w:rsidRPr="00B83045">
              <w:rPr>
                <w:rFonts w:ascii="Work Sans" w:eastAsia="Calibri" w:hAnsi="Work Sans" w:cs="Arial"/>
                <w:b/>
                <w:i/>
                <w:sz w:val="19"/>
                <w:szCs w:val="19"/>
              </w:rPr>
              <w:t>Programas:</w:t>
            </w:r>
          </w:p>
        </w:tc>
      </w:tr>
      <w:tr w:rsidR="00667CCA" w:rsidRPr="00B83045" w14:paraId="7FBA5219" w14:textId="77777777" w:rsidTr="00A71EC0">
        <w:tc>
          <w:tcPr>
            <w:tcW w:w="8828" w:type="dxa"/>
            <w:shd w:val="clear" w:color="auto" w:fill="auto"/>
          </w:tcPr>
          <w:p w14:paraId="2AFA5FA5" w14:textId="77777777" w:rsidR="00667CCA" w:rsidRPr="00B83045" w:rsidRDefault="00667CCA" w:rsidP="00935F8F">
            <w:pPr>
              <w:jc w:val="both"/>
              <w:rPr>
                <w:rFonts w:ascii="Work Sans" w:eastAsia="Calibri" w:hAnsi="Work Sans" w:cs="Arial"/>
                <w:sz w:val="19"/>
                <w:szCs w:val="19"/>
                <w:lang w:val="es-MX"/>
              </w:rPr>
            </w:pPr>
            <w:r w:rsidRPr="00B83045">
              <w:rPr>
                <w:rFonts w:ascii="Work Sans" w:eastAsia="Calibri" w:hAnsi="Work Sans" w:cs="Arial"/>
                <w:sz w:val="19"/>
                <w:szCs w:val="19"/>
                <w:u w:val="single"/>
              </w:rPr>
              <w:t xml:space="preserve">Desarrollo del Campus universitario: </w:t>
            </w:r>
            <w:r w:rsidRPr="00B83045">
              <w:rPr>
                <w:rFonts w:ascii="Work Sans" w:eastAsia="Calibri" w:hAnsi="Work Sans" w:cs="Arial"/>
                <w:sz w:val="19"/>
                <w:szCs w:val="19"/>
                <w:lang w:val="es-MX" w:eastAsia="en-US"/>
              </w:rPr>
              <w:t>Resaltar y conservar el valor patrimonial del Claustro y La capilla de la Bordadita, y generar un entorno adecuado para actividades educativas aprovechando el potencial de desarrollo de nuevas edificaciones que se integren adecuadamente con los BICN</w:t>
            </w:r>
            <w:r w:rsidRPr="00B83045">
              <w:rPr>
                <w:rFonts w:ascii="Work Sans" w:eastAsia="Calibri" w:hAnsi="Work Sans" w:cs="Arial"/>
                <w:sz w:val="19"/>
                <w:szCs w:val="19"/>
                <w:lang w:val="es-MX"/>
              </w:rPr>
              <w:t>.</w:t>
            </w:r>
          </w:p>
          <w:p w14:paraId="6233FE94" w14:textId="77777777" w:rsidR="00667CCA" w:rsidRPr="00B83045" w:rsidRDefault="00667CCA" w:rsidP="00935F8F">
            <w:pPr>
              <w:jc w:val="both"/>
              <w:rPr>
                <w:rFonts w:ascii="Work Sans" w:eastAsia="Calibri" w:hAnsi="Work Sans" w:cs="Arial"/>
                <w:i/>
                <w:sz w:val="19"/>
                <w:szCs w:val="19"/>
                <w:u w:val="single"/>
              </w:rPr>
            </w:pPr>
            <w:r w:rsidRPr="00B83045">
              <w:rPr>
                <w:rFonts w:ascii="Work Sans" w:eastAsia="Calibri" w:hAnsi="Work Sans" w:cs="Arial"/>
                <w:i/>
                <w:sz w:val="19"/>
                <w:szCs w:val="19"/>
                <w:u w:val="single"/>
                <w:lang w:eastAsia="es-CO"/>
              </w:rPr>
              <w:lastRenderedPageBreak/>
              <w:t xml:space="preserve">Proyecto de accesibilidad: </w:t>
            </w:r>
            <w:r w:rsidRPr="00B83045">
              <w:rPr>
                <w:rFonts w:ascii="Work Sans" w:eastAsia="Calibri" w:hAnsi="Work Sans" w:cs="Arial"/>
                <w:sz w:val="19"/>
                <w:szCs w:val="19"/>
                <w:lang w:val="es-MX" w:eastAsia="en-US"/>
              </w:rPr>
              <w:t>Garantizar la accesibilidad en el Claustro, y la capilla de la Bordadita y demás inmuebles de la Universidad que lo requieran, (la totalidad del programa se ejecutará cuando se realice el reforzamiento estructural).</w:t>
            </w:r>
          </w:p>
        </w:tc>
      </w:tr>
    </w:tbl>
    <w:p w14:paraId="29EC7D39" w14:textId="77777777" w:rsidR="00667CCA" w:rsidRPr="00B83045" w:rsidRDefault="00667CCA" w:rsidP="00935F8F">
      <w:pPr>
        <w:jc w:val="both"/>
        <w:rPr>
          <w:rFonts w:ascii="Work Sans" w:hAnsi="Work Sans" w:cs="Arial"/>
          <w:sz w:val="19"/>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51"/>
      </w:tblGrid>
      <w:tr w:rsidR="00667CCA" w:rsidRPr="00B83045" w14:paraId="621B6388" w14:textId="77777777" w:rsidTr="00A71EC0">
        <w:tc>
          <w:tcPr>
            <w:tcW w:w="8828" w:type="dxa"/>
            <w:shd w:val="clear" w:color="auto" w:fill="F2F2F2"/>
          </w:tcPr>
          <w:p w14:paraId="708CBC29" w14:textId="77777777" w:rsidR="00667CCA" w:rsidRPr="00B83045" w:rsidRDefault="00667CCA" w:rsidP="00935F8F">
            <w:pPr>
              <w:jc w:val="both"/>
              <w:rPr>
                <w:rFonts w:ascii="Work Sans" w:hAnsi="Work Sans" w:cs="Arial"/>
                <w:sz w:val="19"/>
                <w:szCs w:val="19"/>
              </w:rPr>
            </w:pPr>
            <w:r w:rsidRPr="00B83045">
              <w:rPr>
                <w:rFonts w:ascii="Work Sans" w:hAnsi="Work Sans" w:cs="Arial"/>
                <w:b/>
                <w:sz w:val="19"/>
                <w:szCs w:val="19"/>
              </w:rPr>
              <w:t>PROYECTO ESTRATÉGICO 2:</w:t>
            </w:r>
            <w:r w:rsidRPr="00B83045">
              <w:rPr>
                <w:rFonts w:ascii="Work Sans" w:hAnsi="Work Sans" w:cs="Arial"/>
                <w:sz w:val="19"/>
                <w:szCs w:val="19"/>
              </w:rPr>
              <w:t xml:space="preserve"> </w:t>
            </w:r>
            <w:r w:rsidRPr="00B83045">
              <w:rPr>
                <w:rFonts w:ascii="Work Sans" w:eastAsia="Calibri" w:hAnsi="Work Sans" w:cs="Arial"/>
                <w:b/>
                <w:sz w:val="19"/>
                <w:szCs w:val="19"/>
                <w:lang w:eastAsia="es-CO"/>
              </w:rPr>
              <w:t>MANEJO INTEGRAL DE ESPACIO PÚBLICO</w:t>
            </w:r>
          </w:p>
        </w:tc>
      </w:tr>
      <w:tr w:rsidR="00667CCA" w:rsidRPr="00B83045" w14:paraId="06C3B00A" w14:textId="77777777" w:rsidTr="00A71EC0">
        <w:tc>
          <w:tcPr>
            <w:tcW w:w="8828" w:type="dxa"/>
            <w:shd w:val="clear" w:color="auto" w:fill="auto"/>
          </w:tcPr>
          <w:p w14:paraId="4FC65550" w14:textId="77777777" w:rsidR="00667CCA" w:rsidRPr="00B83045" w:rsidRDefault="00667CCA" w:rsidP="00935F8F">
            <w:pPr>
              <w:jc w:val="both"/>
              <w:rPr>
                <w:rFonts w:ascii="Work Sans" w:hAnsi="Work Sans" w:cs="Arial"/>
                <w:b/>
                <w:i/>
                <w:sz w:val="19"/>
                <w:szCs w:val="19"/>
              </w:rPr>
            </w:pPr>
            <w:r w:rsidRPr="00B83045">
              <w:rPr>
                <w:rFonts w:ascii="Work Sans" w:hAnsi="Work Sans" w:cs="Arial"/>
                <w:b/>
                <w:i/>
                <w:sz w:val="19"/>
                <w:szCs w:val="19"/>
              </w:rPr>
              <w:t>Objetivo:</w:t>
            </w:r>
          </w:p>
        </w:tc>
      </w:tr>
      <w:tr w:rsidR="00667CCA" w:rsidRPr="00B83045" w14:paraId="21BD0DBA" w14:textId="77777777" w:rsidTr="00A71EC0">
        <w:tc>
          <w:tcPr>
            <w:tcW w:w="8828" w:type="dxa"/>
            <w:shd w:val="clear" w:color="auto" w:fill="auto"/>
          </w:tcPr>
          <w:p w14:paraId="1C45182C" w14:textId="77777777" w:rsidR="00667CCA" w:rsidRPr="00B83045" w:rsidRDefault="00667CCA" w:rsidP="00935F8F">
            <w:pPr>
              <w:jc w:val="both"/>
              <w:rPr>
                <w:rFonts w:ascii="Work Sans" w:hAnsi="Work Sans" w:cs="Arial"/>
                <w:sz w:val="19"/>
                <w:szCs w:val="19"/>
              </w:rPr>
            </w:pPr>
            <w:r w:rsidRPr="00B83045">
              <w:rPr>
                <w:rFonts w:ascii="Work Sans" w:eastAsia="Calibri" w:hAnsi="Work Sans" w:cs="Arial"/>
                <w:sz w:val="19"/>
                <w:szCs w:val="19"/>
                <w:lang w:eastAsia="en-US"/>
              </w:rPr>
              <w:t>Lograr la integración de la Universidad en la vida urbana de su entorno inmediato, fomentar su relación con la ciudad y consolidar así, el espacio público en la zona de influencia como corredor de movilidad seguro y puerta de entrada al centro histórico de la ciudad.</w:t>
            </w:r>
          </w:p>
        </w:tc>
      </w:tr>
      <w:tr w:rsidR="00667CCA" w:rsidRPr="00B83045" w14:paraId="45830D8B" w14:textId="77777777" w:rsidTr="00A71EC0">
        <w:tc>
          <w:tcPr>
            <w:tcW w:w="8828" w:type="dxa"/>
            <w:shd w:val="clear" w:color="auto" w:fill="auto"/>
          </w:tcPr>
          <w:p w14:paraId="6CC465D2" w14:textId="77777777" w:rsidR="00667CCA" w:rsidRPr="00B83045" w:rsidRDefault="00667CCA" w:rsidP="00935F8F">
            <w:pPr>
              <w:jc w:val="both"/>
              <w:rPr>
                <w:rFonts w:ascii="Work Sans" w:eastAsia="Calibri" w:hAnsi="Work Sans" w:cs="Arial"/>
                <w:b/>
                <w:i/>
                <w:sz w:val="19"/>
                <w:szCs w:val="19"/>
              </w:rPr>
            </w:pPr>
            <w:r w:rsidRPr="00B83045">
              <w:rPr>
                <w:rFonts w:ascii="Work Sans" w:eastAsia="Calibri" w:hAnsi="Work Sans" w:cs="Arial"/>
                <w:b/>
                <w:i/>
                <w:sz w:val="19"/>
                <w:szCs w:val="19"/>
              </w:rPr>
              <w:t>Programas:</w:t>
            </w:r>
          </w:p>
        </w:tc>
      </w:tr>
      <w:tr w:rsidR="00667CCA" w:rsidRPr="00B83045" w14:paraId="7DE19D53" w14:textId="77777777" w:rsidTr="00A71EC0">
        <w:tc>
          <w:tcPr>
            <w:tcW w:w="8828" w:type="dxa"/>
            <w:shd w:val="clear" w:color="auto" w:fill="auto"/>
          </w:tcPr>
          <w:p w14:paraId="4FAB68D5" w14:textId="77777777" w:rsidR="00667CCA" w:rsidRPr="00B83045" w:rsidRDefault="00667CCA" w:rsidP="00935F8F">
            <w:pPr>
              <w:jc w:val="both"/>
              <w:rPr>
                <w:rFonts w:ascii="Work Sans" w:eastAsia="Calibri" w:hAnsi="Work Sans" w:cs="Arial"/>
                <w:i/>
                <w:sz w:val="19"/>
                <w:szCs w:val="19"/>
                <w:u w:val="single"/>
              </w:rPr>
            </w:pPr>
            <w:r w:rsidRPr="00B83045">
              <w:rPr>
                <w:rFonts w:ascii="Work Sans" w:eastAsia="Calibri" w:hAnsi="Work Sans" w:cs="Arial"/>
                <w:sz w:val="19"/>
                <w:szCs w:val="19"/>
                <w:u w:val="single"/>
                <w:lang w:eastAsia="es-CO"/>
              </w:rPr>
              <w:t xml:space="preserve">Revitalización integral de la plazoleta Guillermo León Valencia: </w:t>
            </w:r>
            <w:r w:rsidRPr="00B83045">
              <w:rPr>
                <w:rFonts w:ascii="Work Sans" w:eastAsia="Calibri" w:hAnsi="Work Sans" w:cs="Arial"/>
                <w:sz w:val="19"/>
                <w:szCs w:val="19"/>
                <w:lang w:eastAsia="en-US"/>
              </w:rPr>
              <w:t>Ofrecer a los estudiantes, a los vecinos del sector y a la ciudadanía en general, un espacio tradicional de reunión y esparcimiento que genere apropiación, de tal forma que, a través de un proceso de construcción social colectivo, sean los mismos ciudadanos quienes propendan por el cuidado y preservación de la plazoleta y el monumento de forma integral.</w:t>
            </w:r>
          </w:p>
        </w:tc>
      </w:tr>
    </w:tbl>
    <w:p w14:paraId="535D7336" w14:textId="77777777" w:rsidR="00667CCA" w:rsidRPr="00B83045" w:rsidRDefault="00667CCA" w:rsidP="00935F8F">
      <w:pPr>
        <w:jc w:val="both"/>
        <w:rPr>
          <w:rFonts w:ascii="Work Sans" w:hAnsi="Work Sans" w:cs="Arial"/>
          <w:sz w:val="19"/>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51"/>
      </w:tblGrid>
      <w:tr w:rsidR="00667CCA" w:rsidRPr="00B83045" w14:paraId="4C2AF929" w14:textId="77777777" w:rsidTr="00A71EC0">
        <w:tc>
          <w:tcPr>
            <w:tcW w:w="8828" w:type="dxa"/>
            <w:shd w:val="clear" w:color="auto" w:fill="F2F2F2"/>
          </w:tcPr>
          <w:p w14:paraId="4319B469" w14:textId="77777777" w:rsidR="00667CCA" w:rsidRPr="00B83045" w:rsidRDefault="00667CCA" w:rsidP="00935F8F">
            <w:pPr>
              <w:jc w:val="both"/>
              <w:rPr>
                <w:rFonts w:ascii="Work Sans" w:hAnsi="Work Sans" w:cs="Arial"/>
                <w:sz w:val="19"/>
                <w:szCs w:val="19"/>
              </w:rPr>
            </w:pPr>
            <w:r w:rsidRPr="00B83045">
              <w:rPr>
                <w:rFonts w:ascii="Work Sans" w:hAnsi="Work Sans" w:cs="Arial"/>
                <w:b/>
                <w:sz w:val="19"/>
                <w:szCs w:val="19"/>
              </w:rPr>
              <w:t>PROYECTO ESTRATÉGICO 3:</w:t>
            </w:r>
            <w:r w:rsidRPr="00B83045">
              <w:rPr>
                <w:rFonts w:ascii="Work Sans" w:hAnsi="Work Sans" w:cs="Arial"/>
                <w:sz w:val="19"/>
                <w:szCs w:val="19"/>
              </w:rPr>
              <w:t xml:space="preserve"> </w:t>
            </w:r>
            <w:r w:rsidRPr="00B83045">
              <w:rPr>
                <w:rFonts w:ascii="Work Sans" w:eastAsia="Calibri" w:hAnsi="Work Sans" w:cs="Arial"/>
                <w:b/>
                <w:sz w:val="19"/>
                <w:szCs w:val="19"/>
                <w:lang w:eastAsia="es-CO"/>
              </w:rPr>
              <w:t>SANEAMIENTO PREDIAL Y ACTUALIZACIÓN DEL LICENCIAMIENTO URBANÍSTICO EN CONSTRUCCIONES EXISTENTES</w:t>
            </w:r>
          </w:p>
        </w:tc>
      </w:tr>
      <w:tr w:rsidR="00667CCA" w:rsidRPr="00B83045" w14:paraId="101F52F0" w14:textId="77777777" w:rsidTr="00A71EC0">
        <w:tc>
          <w:tcPr>
            <w:tcW w:w="8828" w:type="dxa"/>
            <w:shd w:val="clear" w:color="auto" w:fill="auto"/>
          </w:tcPr>
          <w:p w14:paraId="27A56BA5" w14:textId="77777777" w:rsidR="00667CCA" w:rsidRPr="00B83045" w:rsidRDefault="00667CCA" w:rsidP="00935F8F">
            <w:pPr>
              <w:jc w:val="both"/>
              <w:rPr>
                <w:rFonts w:ascii="Work Sans" w:hAnsi="Work Sans" w:cs="Arial"/>
                <w:b/>
                <w:i/>
                <w:sz w:val="19"/>
                <w:szCs w:val="19"/>
              </w:rPr>
            </w:pPr>
            <w:r w:rsidRPr="00B83045">
              <w:rPr>
                <w:rFonts w:ascii="Work Sans" w:hAnsi="Work Sans" w:cs="Arial"/>
                <w:b/>
                <w:i/>
                <w:sz w:val="19"/>
                <w:szCs w:val="19"/>
              </w:rPr>
              <w:t>Objetivo:</w:t>
            </w:r>
          </w:p>
        </w:tc>
      </w:tr>
      <w:tr w:rsidR="00667CCA" w:rsidRPr="00B83045" w14:paraId="2E958860" w14:textId="77777777" w:rsidTr="00A71EC0">
        <w:tc>
          <w:tcPr>
            <w:tcW w:w="8828" w:type="dxa"/>
            <w:shd w:val="clear" w:color="auto" w:fill="auto"/>
          </w:tcPr>
          <w:p w14:paraId="1CBD8B4B" w14:textId="77777777" w:rsidR="00667CCA" w:rsidRPr="00B83045" w:rsidRDefault="00667CCA" w:rsidP="00935F8F">
            <w:pPr>
              <w:jc w:val="both"/>
              <w:rPr>
                <w:rFonts w:ascii="Work Sans" w:hAnsi="Work Sans" w:cs="Arial"/>
                <w:sz w:val="19"/>
                <w:szCs w:val="19"/>
              </w:rPr>
            </w:pPr>
            <w:r w:rsidRPr="00B83045">
              <w:rPr>
                <w:rFonts w:ascii="Work Sans" w:eastAsia="Calibri" w:hAnsi="Work Sans" w:cs="Arial"/>
                <w:sz w:val="19"/>
                <w:szCs w:val="19"/>
                <w:lang w:eastAsia="en-US"/>
              </w:rPr>
              <w:t xml:space="preserve">Transformar la realizar predial y física de los inmuebles que componen el ámbito de aplicación del PEMP a través de su actualización y depuración de los aspectos técnicos y jurídicos que conllevan al saneamiento predial de los inmuebles y </w:t>
            </w:r>
            <w:r w:rsidRPr="00B83045">
              <w:rPr>
                <w:rFonts w:ascii="Work Sans" w:eastAsia="Calibri" w:hAnsi="Work Sans" w:cs="Arial"/>
                <w:sz w:val="19"/>
                <w:szCs w:val="19"/>
              </w:rPr>
              <w:t>de la</w:t>
            </w:r>
            <w:r w:rsidRPr="00B83045">
              <w:rPr>
                <w:rFonts w:ascii="Work Sans" w:eastAsia="Calibri" w:hAnsi="Work Sans" w:cs="Arial"/>
                <w:sz w:val="19"/>
                <w:szCs w:val="19"/>
                <w:lang w:eastAsia="en-US"/>
              </w:rPr>
              <w:t xml:space="preserve"> </w:t>
            </w:r>
            <w:r w:rsidRPr="00B83045">
              <w:rPr>
                <w:rFonts w:ascii="Work Sans" w:eastAsia="Calibri" w:hAnsi="Work Sans" w:cs="Arial"/>
                <w:sz w:val="19"/>
                <w:szCs w:val="19"/>
              </w:rPr>
              <w:t>reglamentación de</w:t>
            </w:r>
            <w:r w:rsidRPr="00B83045">
              <w:rPr>
                <w:rFonts w:ascii="Work Sans" w:eastAsia="Calibri" w:hAnsi="Work Sans" w:cs="Arial"/>
                <w:sz w:val="19"/>
                <w:szCs w:val="19"/>
                <w:lang w:eastAsia="en-US"/>
              </w:rPr>
              <w:t xml:space="preserve"> las edificaciones existentes por medio de licenciamiento urbanístico. </w:t>
            </w:r>
          </w:p>
        </w:tc>
      </w:tr>
      <w:tr w:rsidR="00667CCA" w:rsidRPr="00B83045" w14:paraId="6D29F027" w14:textId="77777777" w:rsidTr="00A71EC0">
        <w:tc>
          <w:tcPr>
            <w:tcW w:w="8828" w:type="dxa"/>
            <w:shd w:val="clear" w:color="auto" w:fill="auto"/>
          </w:tcPr>
          <w:p w14:paraId="399D9355" w14:textId="77777777" w:rsidR="00667CCA" w:rsidRPr="00B83045" w:rsidRDefault="00667CCA" w:rsidP="00935F8F">
            <w:pPr>
              <w:jc w:val="both"/>
              <w:rPr>
                <w:rFonts w:ascii="Work Sans" w:eastAsia="Calibri" w:hAnsi="Work Sans" w:cs="Arial"/>
                <w:b/>
                <w:i/>
                <w:sz w:val="19"/>
                <w:szCs w:val="19"/>
              </w:rPr>
            </w:pPr>
            <w:r w:rsidRPr="00B83045">
              <w:rPr>
                <w:rFonts w:ascii="Work Sans" w:eastAsia="Calibri" w:hAnsi="Work Sans" w:cs="Arial"/>
                <w:b/>
                <w:i/>
                <w:sz w:val="19"/>
                <w:szCs w:val="19"/>
              </w:rPr>
              <w:t>Programas:</w:t>
            </w:r>
          </w:p>
        </w:tc>
      </w:tr>
      <w:tr w:rsidR="00667CCA" w:rsidRPr="00B83045" w14:paraId="474F9574" w14:textId="77777777" w:rsidTr="00A71EC0">
        <w:tc>
          <w:tcPr>
            <w:tcW w:w="8828" w:type="dxa"/>
            <w:shd w:val="clear" w:color="auto" w:fill="auto"/>
          </w:tcPr>
          <w:p w14:paraId="7CEF04EC" w14:textId="77777777" w:rsidR="00667CCA" w:rsidRPr="00B83045" w:rsidRDefault="00667CCA" w:rsidP="00935F8F">
            <w:pPr>
              <w:shd w:val="clear" w:color="auto" w:fill="FFFFFF"/>
              <w:jc w:val="both"/>
              <w:rPr>
                <w:rFonts w:ascii="Work Sans" w:eastAsia="Calibri" w:hAnsi="Work Sans" w:cs="Arial"/>
                <w:sz w:val="19"/>
                <w:szCs w:val="19"/>
                <w:u w:val="single"/>
                <w:lang w:eastAsia="es-CO"/>
              </w:rPr>
            </w:pPr>
            <w:r w:rsidRPr="00B83045">
              <w:rPr>
                <w:rFonts w:ascii="Work Sans" w:eastAsia="Calibri" w:hAnsi="Work Sans" w:cs="Arial"/>
                <w:sz w:val="19"/>
                <w:szCs w:val="19"/>
                <w:u w:val="single"/>
                <w:lang w:eastAsia="es-CO"/>
              </w:rPr>
              <w:t xml:space="preserve">Acciones de saneamiento predial: </w:t>
            </w:r>
          </w:p>
          <w:p w14:paraId="789CBC34" w14:textId="77777777" w:rsidR="00667CCA" w:rsidRPr="00B83045" w:rsidRDefault="00667CCA" w:rsidP="00935F8F">
            <w:pPr>
              <w:pStyle w:val="Prrafodelista"/>
              <w:widowControl w:val="0"/>
              <w:shd w:val="clear" w:color="auto" w:fill="FFFFFF"/>
              <w:autoSpaceDE w:val="0"/>
              <w:autoSpaceDN w:val="0"/>
              <w:adjustRightInd w:val="0"/>
              <w:ind w:left="0"/>
              <w:jc w:val="both"/>
              <w:rPr>
                <w:rFonts w:ascii="Work Sans" w:eastAsia="Calibri" w:hAnsi="Work Sans" w:cs="Arial"/>
                <w:sz w:val="19"/>
                <w:szCs w:val="19"/>
                <w:lang w:eastAsia="es-CO"/>
              </w:rPr>
            </w:pPr>
            <w:r w:rsidRPr="00B83045">
              <w:rPr>
                <w:rFonts w:ascii="Work Sans" w:eastAsia="Calibri" w:hAnsi="Work Sans" w:cs="Arial"/>
                <w:b/>
                <w:sz w:val="19"/>
                <w:szCs w:val="19"/>
                <w:lang w:eastAsia="es-CO"/>
              </w:rPr>
              <w:t>1.</w:t>
            </w:r>
            <w:r w:rsidRPr="00B83045">
              <w:rPr>
                <w:rFonts w:ascii="Work Sans" w:eastAsia="Calibri" w:hAnsi="Work Sans" w:cs="Arial"/>
                <w:sz w:val="19"/>
                <w:szCs w:val="19"/>
                <w:lang w:eastAsia="es-CO"/>
              </w:rPr>
              <w:t xml:space="preserve"> Elaboración de un estudio técnico (catastral) y jurídico (actualización estudio de títulos) de los predios del ámbito de aplicación del PEMP para determinar para cada predio las acciones administrativas, notariales o judiciales a realizar para los predios según el resultado del estudio.  Las acciones administrativas pueden incluir la actualización catastral, incorporación catastral, correcciones ante la Oficina de Instrumentos Públicos. Las acciones notariales conllevan el ajuste o corrección de escrituras públicas, y las judiciales corresponden entre otras a procesos de deslinde y amojonamiento.</w:t>
            </w:r>
          </w:p>
          <w:p w14:paraId="2FED1B71" w14:textId="77777777" w:rsidR="00667CCA" w:rsidRPr="00B83045" w:rsidRDefault="00667CCA" w:rsidP="00935F8F">
            <w:pPr>
              <w:pStyle w:val="Prrafodelista"/>
              <w:widowControl w:val="0"/>
              <w:shd w:val="clear" w:color="auto" w:fill="FFFFFF"/>
              <w:autoSpaceDE w:val="0"/>
              <w:autoSpaceDN w:val="0"/>
              <w:adjustRightInd w:val="0"/>
              <w:ind w:left="0"/>
              <w:jc w:val="both"/>
              <w:rPr>
                <w:rFonts w:ascii="Work Sans" w:hAnsi="Work Sans" w:cs="Arial"/>
                <w:sz w:val="19"/>
                <w:szCs w:val="19"/>
                <w:lang w:eastAsia="ja-JP"/>
              </w:rPr>
            </w:pPr>
            <w:r w:rsidRPr="00B83045">
              <w:rPr>
                <w:rFonts w:ascii="Work Sans" w:eastAsia="Calibri" w:hAnsi="Work Sans" w:cs="Arial"/>
                <w:b/>
                <w:sz w:val="19"/>
                <w:szCs w:val="19"/>
                <w:lang w:eastAsia="es-CO"/>
              </w:rPr>
              <w:t>2.</w:t>
            </w:r>
            <w:r w:rsidRPr="00B83045">
              <w:rPr>
                <w:rFonts w:ascii="Work Sans" w:eastAsia="Calibri" w:hAnsi="Work Sans" w:cs="Arial"/>
                <w:sz w:val="19"/>
                <w:szCs w:val="19"/>
                <w:lang w:eastAsia="es-CO"/>
              </w:rPr>
              <w:t xml:space="preserve"> Trámite de las acciones de saneamiento a que haya lugar para los predios que así lo requieran según Estudio Técnico Jurídico ante las entidades competentes según el tipo de acción requerida</w:t>
            </w:r>
            <w:r w:rsidRPr="00B83045">
              <w:rPr>
                <w:rFonts w:ascii="Work Sans" w:hAnsi="Work Sans" w:cs="Arial"/>
                <w:sz w:val="19"/>
                <w:szCs w:val="19"/>
                <w:lang w:eastAsia="ja-JP"/>
              </w:rPr>
              <w:t>.</w:t>
            </w:r>
          </w:p>
          <w:p w14:paraId="36427DF7" w14:textId="77777777" w:rsidR="00667CCA" w:rsidRPr="00B83045" w:rsidRDefault="00667CCA" w:rsidP="00935F8F">
            <w:pPr>
              <w:shd w:val="clear" w:color="auto" w:fill="FFFFFF"/>
              <w:jc w:val="both"/>
              <w:rPr>
                <w:rFonts w:ascii="Work Sans" w:eastAsia="Calibri" w:hAnsi="Work Sans" w:cs="Arial"/>
                <w:sz w:val="19"/>
                <w:szCs w:val="19"/>
                <w:u w:val="single"/>
                <w:lang w:eastAsia="ja-JP"/>
              </w:rPr>
            </w:pPr>
            <w:r w:rsidRPr="00B83045">
              <w:rPr>
                <w:rFonts w:ascii="Work Sans" w:eastAsia="Calibri" w:hAnsi="Work Sans" w:cs="Arial"/>
                <w:sz w:val="19"/>
                <w:szCs w:val="19"/>
                <w:u w:val="single"/>
                <w:lang w:eastAsia="ja-JP"/>
              </w:rPr>
              <w:t xml:space="preserve">Acciones reglamentación de construcciones: </w:t>
            </w:r>
          </w:p>
          <w:p w14:paraId="2FE7443F" w14:textId="77777777" w:rsidR="00667CCA" w:rsidRPr="00B83045" w:rsidRDefault="00667CCA" w:rsidP="00935F8F">
            <w:pPr>
              <w:pStyle w:val="Prrafodelista"/>
              <w:widowControl w:val="0"/>
              <w:shd w:val="clear" w:color="auto" w:fill="FFFFFF"/>
              <w:autoSpaceDE w:val="0"/>
              <w:autoSpaceDN w:val="0"/>
              <w:adjustRightInd w:val="0"/>
              <w:ind w:left="0"/>
              <w:jc w:val="both"/>
              <w:rPr>
                <w:rFonts w:ascii="Work Sans" w:eastAsia="Calibri" w:hAnsi="Work Sans" w:cs="Arial"/>
                <w:sz w:val="19"/>
                <w:szCs w:val="19"/>
                <w:lang w:eastAsia="es-CO"/>
              </w:rPr>
            </w:pPr>
            <w:r w:rsidRPr="00B83045">
              <w:rPr>
                <w:rFonts w:ascii="Work Sans" w:eastAsia="Calibri" w:hAnsi="Work Sans" w:cs="Arial"/>
                <w:sz w:val="19"/>
                <w:szCs w:val="19"/>
                <w:lang w:eastAsia="es-CO"/>
              </w:rPr>
              <w:t>1. Elaboración de un inventario de edificaciones con licencia urbanística vigente o no en el ámbito de aplicación del PEMP.</w:t>
            </w:r>
          </w:p>
          <w:p w14:paraId="563204B8" w14:textId="77777777" w:rsidR="00667CCA" w:rsidRPr="00B83045" w:rsidRDefault="00667CCA" w:rsidP="00935F8F">
            <w:pPr>
              <w:pStyle w:val="Prrafodelista"/>
              <w:widowControl w:val="0"/>
              <w:shd w:val="clear" w:color="auto" w:fill="FFFFFF"/>
              <w:autoSpaceDE w:val="0"/>
              <w:autoSpaceDN w:val="0"/>
              <w:adjustRightInd w:val="0"/>
              <w:ind w:left="0"/>
              <w:jc w:val="both"/>
              <w:rPr>
                <w:rFonts w:ascii="Work Sans" w:eastAsia="Calibri" w:hAnsi="Work Sans" w:cs="Arial"/>
                <w:sz w:val="19"/>
                <w:szCs w:val="19"/>
                <w:lang w:eastAsia="es-CO"/>
              </w:rPr>
            </w:pPr>
            <w:r w:rsidRPr="00B83045">
              <w:rPr>
                <w:rFonts w:ascii="Work Sans" w:eastAsia="Calibri" w:hAnsi="Work Sans" w:cs="Arial"/>
                <w:sz w:val="19"/>
                <w:szCs w:val="19"/>
                <w:lang w:eastAsia="es-CO"/>
              </w:rPr>
              <w:t>2. Proceso de diagnóstico de las edificaciones sin licencia, para determinar el tipo de licenciamiento a obtener: reforzamiento estructural o reconocimiento etc., según lo establece el Decreto 1077 de 2015 y sus decretos reglamentarios, y de alistamiento de los documentos requeridos para obtener la licencia.</w:t>
            </w:r>
          </w:p>
          <w:p w14:paraId="57EBECE5" w14:textId="77777777" w:rsidR="00667CCA" w:rsidRPr="00B83045" w:rsidRDefault="00667CCA" w:rsidP="00935F8F">
            <w:pPr>
              <w:pStyle w:val="Prrafodelista"/>
              <w:widowControl w:val="0"/>
              <w:shd w:val="clear" w:color="auto" w:fill="FFFFFF"/>
              <w:autoSpaceDE w:val="0"/>
              <w:autoSpaceDN w:val="0"/>
              <w:adjustRightInd w:val="0"/>
              <w:ind w:left="0"/>
              <w:jc w:val="both"/>
              <w:rPr>
                <w:rFonts w:ascii="Work Sans" w:eastAsia="Calibri" w:hAnsi="Work Sans" w:cs="Arial"/>
                <w:sz w:val="19"/>
                <w:szCs w:val="19"/>
                <w:lang w:eastAsia="es-CO"/>
              </w:rPr>
            </w:pPr>
            <w:r w:rsidRPr="00B83045">
              <w:rPr>
                <w:rFonts w:ascii="Work Sans" w:eastAsia="Calibri" w:hAnsi="Work Sans" w:cs="Arial"/>
                <w:sz w:val="19"/>
                <w:szCs w:val="19"/>
                <w:lang w:eastAsia="es-CO"/>
              </w:rPr>
              <w:t xml:space="preserve">3. Solicitud y obtención de autorización de intervención ante el IDPC y el Ministerio de Cultura para el licenciamiento ante la curaduría urbana. </w:t>
            </w:r>
          </w:p>
          <w:p w14:paraId="10EBF62B" w14:textId="77777777" w:rsidR="00667CCA" w:rsidRPr="00B83045" w:rsidRDefault="00667CCA" w:rsidP="00935F8F">
            <w:pPr>
              <w:pStyle w:val="Prrafodelista"/>
              <w:widowControl w:val="0"/>
              <w:shd w:val="clear" w:color="auto" w:fill="FFFFFF"/>
              <w:autoSpaceDE w:val="0"/>
              <w:autoSpaceDN w:val="0"/>
              <w:adjustRightInd w:val="0"/>
              <w:ind w:left="0"/>
              <w:jc w:val="both"/>
              <w:rPr>
                <w:rFonts w:ascii="Work Sans" w:eastAsia="Calibri" w:hAnsi="Work Sans" w:cs="Arial"/>
                <w:sz w:val="19"/>
                <w:szCs w:val="19"/>
                <w:lang w:eastAsia="es-CO"/>
              </w:rPr>
            </w:pPr>
            <w:r w:rsidRPr="00B83045">
              <w:rPr>
                <w:rFonts w:ascii="Work Sans" w:eastAsia="Calibri" w:hAnsi="Work Sans" w:cs="Arial"/>
                <w:sz w:val="19"/>
                <w:szCs w:val="19"/>
                <w:lang w:eastAsia="es-CO"/>
              </w:rPr>
              <w:t>4. Proceso de solicitud y obtención de las licencias urbanísticas requeridas según el inventario, esto ante las Curadurías Urbanas.</w:t>
            </w:r>
          </w:p>
        </w:tc>
      </w:tr>
    </w:tbl>
    <w:p w14:paraId="53256811" w14:textId="77777777" w:rsidR="00667CCA" w:rsidRPr="00B83045" w:rsidRDefault="00667CCA" w:rsidP="00667CCA">
      <w:pPr>
        <w:shd w:val="clear" w:color="auto" w:fill="FFFFFF"/>
        <w:rPr>
          <w:rFonts w:ascii="Work Sans" w:hAnsi="Work Sans" w:cs="Arial"/>
          <w:color w:val="0070C0"/>
          <w:sz w:val="19"/>
          <w:szCs w:val="19"/>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4"/>
      </w:tblGrid>
      <w:tr w:rsidR="00CC28B8" w:rsidRPr="00B83045" w14:paraId="3ACA14C4" w14:textId="77777777" w:rsidTr="00706A74">
        <w:tc>
          <w:tcPr>
            <w:tcW w:w="7614" w:type="dxa"/>
            <w:shd w:val="clear" w:color="auto" w:fill="auto"/>
          </w:tcPr>
          <w:p w14:paraId="5D1647B7" w14:textId="77777777" w:rsidR="00667CCA" w:rsidRPr="00B83045" w:rsidRDefault="00667CCA" w:rsidP="00A71EC0">
            <w:pPr>
              <w:shd w:val="clear" w:color="auto" w:fill="F2F2F2"/>
              <w:jc w:val="center"/>
              <w:rPr>
                <w:rFonts w:ascii="Work Sans" w:hAnsi="Work Sans" w:cs="Arial"/>
                <w:sz w:val="19"/>
                <w:szCs w:val="19"/>
              </w:rPr>
            </w:pPr>
            <w:r w:rsidRPr="00B83045">
              <w:rPr>
                <w:rFonts w:ascii="Work Sans" w:hAnsi="Work Sans" w:cs="Arial"/>
                <w:b/>
                <w:sz w:val="19"/>
                <w:szCs w:val="19"/>
              </w:rPr>
              <w:t>PROYECTO ESTRATÉGICO 4:</w:t>
            </w:r>
            <w:r w:rsidRPr="00B83045">
              <w:rPr>
                <w:rFonts w:ascii="Work Sans" w:hAnsi="Work Sans" w:cs="Arial"/>
                <w:sz w:val="19"/>
                <w:szCs w:val="19"/>
              </w:rPr>
              <w:t xml:space="preserve"> </w:t>
            </w:r>
            <w:r w:rsidRPr="00B83045">
              <w:rPr>
                <w:rFonts w:ascii="Work Sans" w:eastAsia="Calibri" w:hAnsi="Work Sans" w:cs="Arial"/>
                <w:b/>
                <w:sz w:val="19"/>
                <w:szCs w:val="19"/>
                <w:lang w:eastAsia="es-CO"/>
              </w:rPr>
              <w:t>MURO- MUSEO DE LA UNIVERSIDAD DEL ROSARIO</w:t>
            </w:r>
          </w:p>
        </w:tc>
      </w:tr>
      <w:tr w:rsidR="00CC28B8" w:rsidRPr="00B83045" w14:paraId="041AB73B" w14:textId="77777777" w:rsidTr="00706A74">
        <w:tc>
          <w:tcPr>
            <w:tcW w:w="7614" w:type="dxa"/>
            <w:shd w:val="clear" w:color="auto" w:fill="auto"/>
          </w:tcPr>
          <w:p w14:paraId="758B8282" w14:textId="77777777" w:rsidR="00667CCA" w:rsidRPr="00B83045" w:rsidRDefault="00667CCA" w:rsidP="00A71EC0">
            <w:pPr>
              <w:rPr>
                <w:rFonts w:ascii="Work Sans" w:hAnsi="Work Sans" w:cs="Arial"/>
                <w:b/>
                <w:i/>
                <w:sz w:val="19"/>
                <w:szCs w:val="19"/>
              </w:rPr>
            </w:pPr>
            <w:r w:rsidRPr="00B83045">
              <w:rPr>
                <w:rFonts w:ascii="Work Sans" w:hAnsi="Work Sans" w:cs="Arial"/>
                <w:b/>
                <w:i/>
                <w:sz w:val="19"/>
                <w:szCs w:val="19"/>
              </w:rPr>
              <w:t>Objetivo:</w:t>
            </w:r>
          </w:p>
        </w:tc>
      </w:tr>
      <w:tr w:rsidR="00CC28B8" w:rsidRPr="00B83045" w14:paraId="206E037D" w14:textId="77777777" w:rsidTr="00706A74">
        <w:tc>
          <w:tcPr>
            <w:tcW w:w="7614" w:type="dxa"/>
            <w:shd w:val="clear" w:color="auto" w:fill="auto"/>
          </w:tcPr>
          <w:p w14:paraId="0FF40B9B" w14:textId="77777777" w:rsidR="00667CCA" w:rsidRPr="00B83045" w:rsidRDefault="00667CCA" w:rsidP="00935F8F">
            <w:pPr>
              <w:jc w:val="both"/>
              <w:rPr>
                <w:rFonts w:ascii="Work Sans" w:hAnsi="Work Sans" w:cs="Arial"/>
                <w:sz w:val="19"/>
                <w:szCs w:val="19"/>
              </w:rPr>
            </w:pPr>
            <w:r w:rsidRPr="00B83045">
              <w:rPr>
                <w:rStyle w:val="2018CUERPOCar"/>
                <w:rFonts w:ascii="Work Sans" w:hAnsi="Work Sans" w:cs="Arial"/>
                <w:sz w:val="19"/>
                <w:szCs w:val="19"/>
              </w:rPr>
              <w:t xml:space="preserve">El museo de la Universidad del Rosario es un proyecto cultural dinámico para coordinar, gestionar, adquirir, conservar, investigar y difundir el patrimonio cultural material e inmaterial institucional tanto a la comunidad </w:t>
            </w:r>
            <w:proofErr w:type="spellStart"/>
            <w:r w:rsidRPr="00B83045">
              <w:rPr>
                <w:rStyle w:val="2018CUERPOCar"/>
                <w:rFonts w:ascii="Work Sans" w:hAnsi="Work Sans" w:cs="Arial"/>
                <w:sz w:val="19"/>
                <w:szCs w:val="19"/>
              </w:rPr>
              <w:t>Rosarista</w:t>
            </w:r>
            <w:proofErr w:type="spellEnd"/>
            <w:r w:rsidRPr="00B83045">
              <w:rPr>
                <w:rStyle w:val="2018CUERPOCar"/>
                <w:rFonts w:ascii="Work Sans" w:hAnsi="Work Sans" w:cs="Arial"/>
                <w:sz w:val="19"/>
                <w:szCs w:val="19"/>
              </w:rPr>
              <w:t xml:space="preserve"> como al público general, conocer, valorar y reflexionar sobre los procesos históricos, artísticos, científicos y simbólicos, mediante estrategias museológicas y museográficas en salas de exposiciones y en ámbitos virtuales y digitales</w:t>
            </w:r>
          </w:p>
        </w:tc>
      </w:tr>
      <w:tr w:rsidR="00CC28B8" w:rsidRPr="00B83045" w14:paraId="10423090" w14:textId="77777777" w:rsidTr="00706A74">
        <w:tc>
          <w:tcPr>
            <w:tcW w:w="7614" w:type="dxa"/>
            <w:shd w:val="clear" w:color="auto" w:fill="auto"/>
          </w:tcPr>
          <w:p w14:paraId="3788A582" w14:textId="77777777" w:rsidR="00667CCA" w:rsidRPr="00B83045" w:rsidRDefault="00667CCA" w:rsidP="00935F8F">
            <w:pPr>
              <w:jc w:val="both"/>
              <w:rPr>
                <w:rFonts w:ascii="Work Sans" w:eastAsia="Calibri" w:hAnsi="Work Sans" w:cs="Arial"/>
                <w:b/>
                <w:i/>
                <w:sz w:val="19"/>
                <w:szCs w:val="19"/>
              </w:rPr>
            </w:pPr>
            <w:r w:rsidRPr="00B83045">
              <w:rPr>
                <w:rFonts w:ascii="Work Sans" w:eastAsia="Calibri" w:hAnsi="Work Sans" w:cs="Arial"/>
                <w:b/>
                <w:i/>
                <w:sz w:val="19"/>
                <w:szCs w:val="19"/>
              </w:rPr>
              <w:t>Programas:</w:t>
            </w:r>
          </w:p>
        </w:tc>
      </w:tr>
      <w:tr w:rsidR="00CC28B8" w:rsidRPr="00B83045" w14:paraId="5C146399" w14:textId="77777777" w:rsidTr="00706A74">
        <w:tc>
          <w:tcPr>
            <w:tcW w:w="7614" w:type="dxa"/>
            <w:shd w:val="clear" w:color="auto" w:fill="auto"/>
          </w:tcPr>
          <w:p w14:paraId="564DD0F7" w14:textId="77777777" w:rsidR="00667CCA" w:rsidRPr="00B83045" w:rsidRDefault="00667CCA" w:rsidP="00935F8F">
            <w:pPr>
              <w:pStyle w:val="Prrafodelista"/>
              <w:widowControl w:val="0"/>
              <w:autoSpaceDE w:val="0"/>
              <w:autoSpaceDN w:val="0"/>
              <w:adjustRightInd w:val="0"/>
              <w:ind w:left="0"/>
              <w:jc w:val="both"/>
              <w:rPr>
                <w:rFonts w:ascii="Work Sans" w:eastAsia="Calibri" w:hAnsi="Work Sans" w:cs="Arial"/>
                <w:sz w:val="19"/>
                <w:szCs w:val="19"/>
                <w:lang w:eastAsia="es-CO"/>
              </w:rPr>
            </w:pPr>
            <w:r w:rsidRPr="00B83045">
              <w:rPr>
                <w:rFonts w:ascii="Work Sans" w:hAnsi="Work Sans" w:cs="Arial"/>
                <w:sz w:val="19"/>
                <w:szCs w:val="19"/>
                <w:u w:val="single"/>
                <w:lang w:eastAsia="es-CO"/>
              </w:rPr>
              <w:t xml:space="preserve">GESTIÓN INSTITUCIONAL (Programas administrativos y alianzas): </w:t>
            </w:r>
            <w:r w:rsidRPr="00B83045">
              <w:rPr>
                <w:rFonts w:ascii="Work Sans" w:eastAsia="Calibri" w:hAnsi="Work Sans" w:cs="Arial"/>
                <w:sz w:val="19"/>
                <w:szCs w:val="19"/>
                <w:lang w:eastAsia="es-CO"/>
              </w:rPr>
              <w:t>Normas y procedimientos Alianzas museísticas y universitarias.</w:t>
            </w:r>
          </w:p>
          <w:p w14:paraId="0256669B" w14:textId="77777777" w:rsidR="00667CCA" w:rsidRPr="00B83045" w:rsidRDefault="00667CCA" w:rsidP="00935F8F">
            <w:pPr>
              <w:pStyle w:val="Prrafodelista"/>
              <w:widowControl w:val="0"/>
              <w:autoSpaceDE w:val="0"/>
              <w:autoSpaceDN w:val="0"/>
              <w:adjustRightInd w:val="0"/>
              <w:ind w:left="0"/>
              <w:jc w:val="both"/>
              <w:rPr>
                <w:rFonts w:ascii="Work Sans" w:eastAsia="Calibri" w:hAnsi="Work Sans" w:cs="Arial"/>
                <w:sz w:val="19"/>
                <w:szCs w:val="19"/>
                <w:lang w:eastAsia="es-CO"/>
              </w:rPr>
            </w:pPr>
            <w:r w:rsidRPr="00B83045">
              <w:rPr>
                <w:rFonts w:ascii="Work Sans" w:hAnsi="Work Sans" w:cs="Arial"/>
                <w:sz w:val="19"/>
                <w:szCs w:val="19"/>
                <w:u w:val="single"/>
                <w:lang w:eastAsia="es-CO"/>
              </w:rPr>
              <w:t>GESTIÓN DE COLECCIONES (</w:t>
            </w:r>
            <w:r w:rsidRPr="00B83045">
              <w:rPr>
                <w:rFonts w:ascii="Work Sans" w:hAnsi="Work Sans" w:cs="Arial"/>
                <w:bCs/>
                <w:sz w:val="19"/>
                <w:szCs w:val="19"/>
                <w:u w:val="single"/>
                <w:lang w:eastAsia="es-CO"/>
              </w:rPr>
              <w:t xml:space="preserve">Conservación, investigación, registro, catalogación y sistematización de la colección de la Universidad del Rosario): </w:t>
            </w:r>
            <w:r w:rsidRPr="00B83045">
              <w:rPr>
                <w:rFonts w:ascii="Work Sans" w:eastAsia="Calibri" w:hAnsi="Work Sans" w:cs="Arial"/>
                <w:sz w:val="19"/>
                <w:szCs w:val="19"/>
                <w:lang w:eastAsia="es-CO"/>
              </w:rPr>
              <w:t>Identificación bienes pertenecientes al patrimonio mueble, registro especializado. Producción de guiones, exposiciones temporales permanentes, itinerantes, la pieza del mes.</w:t>
            </w:r>
          </w:p>
          <w:p w14:paraId="47AAF7BD" w14:textId="77777777" w:rsidR="00667CCA" w:rsidRPr="00B83045" w:rsidRDefault="00667CCA" w:rsidP="00935F8F">
            <w:pPr>
              <w:shd w:val="clear" w:color="auto" w:fill="FFFFFF"/>
              <w:jc w:val="both"/>
              <w:rPr>
                <w:rFonts w:ascii="Work Sans" w:eastAsia="Calibri" w:hAnsi="Work Sans" w:cs="Arial"/>
                <w:sz w:val="19"/>
                <w:szCs w:val="19"/>
                <w:lang w:eastAsia="es-CO"/>
              </w:rPr>
            </w:pPr>
            <w:r w:rsidRPr="00B83045">
              <w:rPr>
                <w:rFonts w:ascii="Work Sans" w:hAnsi="Work Sans" w:cs="Arial"/>
                <w:sz w:val="19"/>
                <w:szCs w:val="19"/>
                <w:u w:val="single"/>
                <w:lang w:eastAsia="es-CO"/>
              </w:rPr>
              <w:lastRenderedPageBreak/>
              <w:t xml:space="preserve">GESTIÓN DE COMUNICACIÓN Y DIFUSIÓN (Divulgación): </w:t>
            </w:r>
            <w:r w:rsidRPr="00B83045">
              <w:rPr>
                <w:rFonts w:ascii="Work Sans" w:eastAsia="Calibri" w:hAnsi="Work Sans" w:cs="Arial"/>
                <w:sz w:val="19"/>
                <w:szCs w:val="19"/>
                <w:lang w:eastAsia="es-CO"/>
              </w:rPr>
              <w:t>Portal web. Recorrido virtual, audio guías, visitas guiadas, realidad aumentada, piezas de comunicación y producción audiovisual.</w:t>
            </w:r>
          </w:p>
          <w:p w14:paraId="04EEE6AE" w14:textId="77777777" w:rsidR="00667CCA" w:rsidRPr="00B83045" w:rsidRDefault="00667CCA" w:rsidP="00935F8F">
            <w:pPr>
              <w:shd w:val="clear" w:color="auto" w:fill="FFFFFF"/>
              <w:jc w:val="both"/>
              <w:rPr>
                <w:rFonts w:ascii="Work Sans" w:eastAsia="Calibri" w:hAnsi="Work Sans" w:cs="Arial"/>
                <w:sz w:val="19"/>
                <w:szCs w:val="19"/>
                <w:u w:val="single"/>
                <w:lang w:eastAsia="es-CO"/>
              </w:rPr>
            </w:pPr>
            <w:r w:rsidRPr="00B83045">
              <w:rPr>
                <w:rFonts w:ascii="Work Sans" w:hAnsi="Work Sans" w:cs="Arial"/>
                <w:sz w:val="19"/>
                <w:szCs w:val="19"/>
                <w:u w:val="single"/>
                <w:lang w:eastAsia="es-CO"/>
              </w:rPr>
              <w:t xml:space="preserve">GESTIÓN EDUCATIVA Y CULTURAL (Programa educativo y extensión): </w:t>
            </w:r>
            <w:r w:rsidRPr="00B83045">
              <w:rPr>
                <w:rFonts w:ascii="Work Sans" w:eastAsia="Calibri" w:hAnsi="Work Sans" w:cs="Arial"/>
                <w:sz w:val="19"/>
                <w:szCs w:val="19"/>
                <w:lang w:eastAsia="es-CO"/>
              </w:rPr>
              <w:t>Portafolio de servicios, agenda de actividades del museo, exposiciones permanentes, temporales e itinerantes, exposiciones descargables, conferencias en línea, eventos académicos y culturales.</w:t>
            </w:r>
          </w:p>
        </w:tc>
      </w:tr>
    </w:tbl>
    <w:p w14:paraId="153DBBE0" w14:textId="77777777" w:rsidR="00667CCA" w:rsidRPr="00B83045" w:rsidRDefault="00667CCA" w:rsidP="00935F8F">
      <w:pPr>
        <w:jc w:val="both"/>
        <w:rPr>
          <w:rFonts w:ascii="Work Sans" w:hAnsi="Work Sans" w:cs="Arial"/>
          <w:sz w:val="19"/>
          <w:szCs w:val="19"/>
        </w:rPr>
      </w:pPr>
    </w:p>
    <w:p w14:paraId="7C5D4B4D" w14:textId="77777777" w:rsidR="00667CCA" w:rsidRPr="00B83045" w:rsidRDefault="00667CCA" w:rsidP="00935F8F">
      <w:pPr>
        <w:widowControl w:val="0"/>
        <w:jc w:val="both"/>
        <w:outlineLvl w:val="0"/>
        <w:rPr>
          <w:rFonts w:ascii="Work Sans" w:hAnsi="Work Sans" w:cs="Arial"/>
          <w:sz w:val="19"/>
          <w:szCs w:val="19"/>
          <w:lang w:val="es-ES_tradnl"/>
        </w:rPr>
      </w:pPr>
      <w:r w:rsidRPr="00B83045">
        <w:rPr>
          <w:rFonts w:ascii="Work Sans" w:hAnsi="Work Sans" w:cs="Arial"/>
          <w:b/>
          <w:sz w:val="19"/>
          <w:szCs w:val="19"/>
          <w:lang w:val="es-ES_tradnl"/>
        </w:rPr>
        <w:t>PARÁGRAFO 1</w:t>
      </w:r>
      <w:r w:rsidRPr="00B83045">
        <w:rPr>
          <w:rFonts w:ascii="Work Sans" w:hAnsi="Work Sans" w:cs="Arial"/>
          <w:sz w:val="19"/>
          <w:szCs w:val="19"/>
          <w:lang w:val="es-ES_tradnl"/>
        </w:rPr>
        <w:t xml:space="preserve">. La descripción y alcance de los proyectos que comprenden cada uno de los anteriores Programas, se encuentran en las fichas de proyectos estratégicos FP_1 Y FP_2 con su respectivo cronograma, las cuales hacen parte integral de la presente Resolución. </w:t>
      </w:r>
    </w:p>
    <w:p w14:paraId="4D935CA4" w14:textId="77777777" w:rsidR="00935F8F" w:rsidRPr="00B83045" w:rsidRDefault="00935F8F" w:rsidP="00935F8F">
      <w:pPr>
        <w:widowControl w:val="0"/>
        <w:jc w:val="both"/>
        <w:outlineLvl w:val="0"/>
        <w:rPr>
          <w:rFonts w:ascii="Work Sans" w:hAnsi="Work Sans" w:cs="Arial"/>
          <w:b/>
          <w:sz w:val="19"/>
          <w:szCs w:val="19"/>
          <w:lang w:val="es-ES_tradnl"/>
        </w:rPr>
      </w:pPr>
    </w:p>
    <w:p w14:paraId="221EBB64" w14:textId="77777777" w:rsidR="00667CCA" w:rsidRPr="00B83045" w:rsidRDefault="00667CCA" w:rsidP="00935F8F">
      <w:pPr>
        <w:widowControl w:val="0"/>
        <w:jc w:val="both"/>
        <w:outlineLvl w:val="0"/>
        <w:rPr>
          <w:rFonts w:ascii="Work Sans" w:hAnsi="Work Sans" w:cs="Arial"/>
          <w:sz w:val="19"/>
          <w:szCs w:val="19"/>
          <w:lang w:val="es-ES_tradnl"/>
        </w:rPr>
      </w:pPr>
      <w:r w:rsidRPr="00B83045">
        <w:rPr>
          <w:rFonts w:ascii="Work Sans" w:hAnsi="Work Sans" w:cs="Arial"/>
          <w:b/>
          <w:sz w:val="19"/>
          <w:szCs w:val="19"/>
          <w:lang w:val="es-ES_tradnl"/>
        </w:rPr>
        <w:t>PARÁGRAFO 2</w:t>
      </w:r>
      <w:r w:rsidRPr="00B83045">
        <w:rPr>
          <w:rFonts w:ascii="Work Sans" w:hAnsi="Work Sans" w:cs="Arial"/>
          <w:sz w:val="19"/>
          <w:szCs w:val="19"/>
          <w:lang w:val="es-ES_tradnl"/>
        </w:rPr>
        <w:t xml:space="preserve">. La priorización del portafolio de programas y proyectos señalando cuales se realizarán en el corto, mediano y largo plazo se encuentra consignadas en las fichas de proyectos estratégicos las cuales son parte integral de la presente Resolución. </w:t>
      </w:r>
    </w:p>
    <w:p w14:paraId="2955ECFA" w14:textId="77777777" w:rsidR="00935F8F" w:rsidRPr="00B83045" w:rsidRDefault="00935F8F" w:rsidP="00935F8F">
      <w:pPr>
        <w:widowControl w:val="0"/>
        <w:jc w:val="both"/>
        <w:outlineLvl w:val="0"/>
        <w:rPr>
          <w:rFonts w:ascii="Work Sans" w:hAnsi="Work Sans" w:cs="Arial"/>
          <w:sz w:val="19"/>
          <w:szCs w:val="19"/>
          <w:lang w:val="es-ES_tradnl"/>
        </w:rPr>
      </w:pPr>
    </w:p>
    <w:p w14:paraId="1007ACE5" w14:textId="77777777" w:rsidR="00667CCA" w:rsidRPr="00B83045" w:rsidRDefault="00667CCA" w:rsidP="00667CCA">
      <w:pPr>
        <w:keepNext/>
        <w:keepLines/>
        <w:jc w:val="center"/>
        <w:outlineLvl w:val="0"/>
        <w:rPr>
          <w:rFonts w:ascii="Work Sans" w:hAnsi="Work Sans" w:cs="Arial"/>
          <w:b/>
          <w:iCs/>
          <w:sz w:val="19"/>
          <w:szCs w:val="19"/>
          <w:lang w:eastAsia="en-US"/>
        </w:rPr>
      </w:pPr>
      <w:r w:rsidRPr="00B83045">
        <w:rPr>
          <w:rFonts w:ascii="Work Sans" w:hAnsi="Work Sans" w:cs="Arial"/>
          <w:b/>
          <w:iCs/>
          <w:sz w:val="19"/>
          <w:szCs w:val="19"/>
          <w:lang w:eastAsia="en-US"/>
        </w:rPr>
        <w:t>CAPÍTULO V</w:t>
      </w:r>
    </w:p>
    <w:p w14:paraId="11807E33" w14:textId="77777777" w:rsidR="00667CCA" w:rsidRPr="00B83045" w:rsidRDefault="00667CCA" w:rsidP="00667CCA">
      <w:pPr>
        <w:keepNext/>
        <w:keepLines/>
        <w:jc w:val="center"/>
        <w:outlineLvl w:val="0"/>
        <w:rPr>
          <w:rFonts w:ascii="Work Sans" w:hAnsi="Work Sans" w:cs="Arial"/>
          <w:iCs/>
          <w:sz w:val="19"/>
          <w:szCs w:val="19"/>
          <w:lang w:eastAsia="en-US"/>
        </w:rPr>
      </w:pPr>
      <w:r w:rsidRPr="00B83045">
        <w:rPr>
          <w:rFonts w:ascii="Work Sans" w:hAnsi="Work Sans" w:cs="Arial"/>
          <w:b/>
          <w:iCs/>
          <w:sz w:val="19"/>
          <w:szCs w:val="19"/>
          <w:lang w:eastAsia="en-US"/>
        </w:rPr>
        <w:t>CRITERIOS DE DISEÑO URBANO</w:t>
      </w:r>
    </w:p>
    <w:p w14:paraId="6070EDCA" w14:textId="77777777" w:rsidR="00935F8F" w:rsidRPr="00B83045" w:rsidRDefault="00935F8F" w:rsidP="00935F8F">
      <w:pPr>
        <w:keepNext/>
        <w:keepLines/>
        <w:jc w:val="both"/>
        <w:outlineLvl w:val="0"/>
        <w:rPr>
          <w:rFonts w:ascii="Work Sans" w:hAnsi="Work Sans" w:cs="Arial"/>
          <w:iCs/>
          <w:color w:val="0070C0"/>
          <w:sz w:val="19"/>
          <w:szCs w:val="19"/>
          <w:lang w:eastAsia="en-US"/>
        </w:rPr>
      </w:pPr>
    </w:p>
    <w:p w14:paraId="09761610" w14:textId="07AE05B7" w:rsidR="00667CCA" w:rsidRPr="00B83045" w:rsidRDefault="00667CCA" w:rsidP="000F3534">
      <w:pPr>
        <w:pStyle w:val="ARTICULO"/>
        <w:numPr>
          <w:ilvl w:val="0"/>
          <w:numId w:val="23"/>
        </w:numPr>
        <w:tabs>
          <w:tab w:val="clear" w:pos="1701"/>
        </w:tabs>
        <w:ind w:left="0" w:firstLine="0"/>
        <w:rPr>
          <w:rFonts w:ascii="Work Sans" w:hAnsi="Work Sans"/>
          <w:sz w:val="19"/>
          <w:szCs w:val="19"/>
        </w:rPr>
      </w:pPr>
      <w:r w:rsidRPr="00B83045">
        <w:rPr>
          <w:rFonts w:ascii="Work Sans" w:hAnsi="Work Sans"/>
          <w:b/>
          <w:sz w:val="19"/>
          <w:szCs w:val="19"/>
        </w:rPr>
        <w:t xml:space="preserve">ACCESIBILIDAD: </w:t>
      </w:r>
      <w:r w:rsidRPr="00B83045">
        <w:rPr>
          <w:rFonts w:ascii="Work Sans" w:hAnsi="Work Sans"/>
          <w:sz w:val="19"/>
          <w:szCs w:val="19"/>
        </w:rPr>
        <w:t>El espacio público</w:t>
      </w:r>
      <w:r w:rsidRPr="00B83045">
        <w:rPr>
          <w:rFonts w:ascii="Work Sans" w:hAnsi="Work Sans"/>
          <w:b/>
          <w:sz w:val="19"/>
          <w:szCs w:val="19"/>
        </w:rPr>
        <w:t xml:space="preserve"> </w:t>
      </w:r>
      <w:r w:rsidRPr="00B83045">
        <w:rPr>
          <w:rFonts w:ascii="Work Sans" w:hAnsi="Work Sans"/>
          <w:sz w:val="19"/>
          <w:szCs w:val="19"/>
        </w:rPr>
        <w:t xml:space="preserve">en andenes y áreas des espacio público deberá tratarse de manera continua, sin obstáculos, ni desniveles para el peatón mediante un diseño unificado con el andén. </w:t>
      </w:r>
    </w:p>
    <w:p w14:paraId="58A7EFE5" w14:textId="77777777" w:rsidR="00935F8F" w:rsidRPr="00B83045" w:rsidRDefault="00935F8F" w:rsidP="00F83123">
      <w:pPr>
        <w:jc w:val="both"/>
        <w:rPr>
          <w:rFonts w:ascii="Work Sans" w:hAnsi="Work Sans" w:cs="Arial"/>
          <w:sz w:val="19"/>
          <w:szCs w:val="19"/>
        </w:rPr>
      </w:pPr>
    </w:p>
    <w:p w14:paraId="12392BBF" w14:textId="3E6CAAA9" w:rsidR="00667CCA" w:rsidRPr="00B83045" w:rsidRDefault="00667CCA" w:rsidP="000F3534">
      <w:pPr>
        <w:pStyle w:val="ARTICULO"/>
        <w:numPr>
          <w:ilvl w:val="0"/>
          <w:numId w:val="23"/>
        </w:numPr>
        <w:tabs>
          <w:tab w:val="clear" w:pos="1701"/>
        </w:tabs>
        <w:ind w:left="0" w:firstLine="0"/>
        <w:rPr>
          <w:rFonts w:ascii="Work Sans" w:hAnsi="Work Sans"/>
          <w:sz w:val="19"/>
          <w:szCs w:val="19"/>
        </w:rPr>
      </w:pPr>
      <w:r w:rsidRPr="00B83045">
        <w:rPr>
          <w:rFonts w:ascii="Work Sans" w:hAnsi="Work Sans"/>
          <w:b/>
          <w:sz w:val="19"/>
          <w:szCs w:val="19"/>
        </w:rPr>
        <w:t xml:space="preserve">ANDENES: </w:t>
      </w:r>
      <w:r w:rsidRPr="00B83045">
        <w:rPr>
          <w:rFonts w:ascii="Work Sans" w:hAnsi="Work Sans"/>
          <w:sz w:val="19"/>
          <w:szCs w:val="19"/>
        </w:rPr>
        <w:t xml:space="preserve">Se deben respetar la continuidad de los andenes de igual manera deben cumplir los criterios de construcción, modificación, recuperación y reparación dispuestos en la Cartilla de Andenes del IDU diseñada para los elementos que componen el espacio público de Bogotá. </w:t>
      </w:r>
    </w:p>
    <w:p w14:paraId="77A4C888" w14:textId="77777777" w:rsidR="000F3534" w:rsidRPr="00B83045" w:rsidRDefault="000F3534" w:rsidP="000F3534">
      <w:pPr>
        <w:rPr>
          <w:rFonts w:ascii="Work Sans" w:hAnsi="Work Sans"/>
          <w:lang w:val="es-ES_tradnl" w:eastAsia="en-US"/>
        </w:rPr>
      </w:pPr>
    </w:p>
    <w:p w14:paraId="36500040" w14:textId="69DBF35A" w:rsidR="00667CCA" w:rsidRPr="00B83045" w:rsidRDefault="00667CCA" w:rsidP="000F3534">
      <w:pPr>
        <w:pStyle w:val="ARTICULO"/>
        <w:numPr>
          <w:ilvl w:val="0"/>
          <w:numId w:val="23"/>
        </w:numPr>
        <w:tabs>
          <w:tab w:val="clear" w:pos="1701"/>
        </w:tabs>
        <w:ind w:left="0" w:firstLine="0"/>
        <w:rPr>
          <w:rFonts w:ascii="Work Sans" w:hAnsi="Work Sans"/>
          <w:sz w:val="19"/>
          <w:szCs w:val="19"/>
        </w:rPr>
      </w:pPr>
      <w:r w:rsidRPr="00B83045">
        <w:rPr>
          <w:rFonts w:ascii="Work Sans" w:hAnsi="Work Sans"/>
          <w:b/>
          <w:sz w:val="19"/>
          <w:szCs w:val="19"/>
        </w:rPr>
        <w:t>ANTENAS:</w:t>
      </w:r>
      <w:r w:rsidRPr="00B83045">
        <w:rPr>
          <w:rFonts w:ascii="Work Sans" w:hAnsi="Work Sans"/>
          <w:sz w:val="19"/>
          <w:szCs w:val="19"/>
        </w:rPr>
        <w:t xml:space="preserve"> Se aplicará para su implantación las determinantes del orden nacional compiladas en el Decreto 195 de 2005, la Resolución 1645 de 2005 del Ministerio de Tecnologías de la Información y las Comunicaciones y la Circular 01 de 2005 de los Ministerios de Salud y Protección Social, Ministerio de Ambiente y Desarrollo Sostenible y Ministerio de la Información y las Comunicaciones, o las normas que hagan sus veces. </w:t>
      </w:r>
    </w:p>
    <w:p w14:paraId="3DAB1795" w14:textId="77777777" w:rsidR="00935F8F" w:rsidRPr="00B83045" w:rsidRDefault="00935F8F" w:rsidP="00F83123">
      <w:pPr>
        <w:jc w:val="both"/>
        <w:rPr>
          <w:rFonts w:ascii="Work Sans" w:hAnsi="Work Sans" w:cs="Arial"/>
          <w:sz w:val="19"/>
          <w:szCs w:val="19"/>
        </w:rPr>
      </w:pPr>
    </w:p>
    <w:p w14:paraId="36266421" w14:textId="3613BB5B" w:rsidR="00667CCA" w:rsidRPr="00B83045" w:rsidRDefault="00667CCA" w:rsidP="000F3534">
      <w:pPr>
        <w:pStyle w:val="ARTICULO"/>
        <w:numPr>
          <w:ilvl w:val="0"/>
          <w:numId w:val="23"/>
        </w:numPr>
        <w:tabs>
          <w:tab w:val="clear" w:pos="1701"/>
        </w:tabs>
        <w:ind w:left="0" w:firstLine="0"/>
        <w:rPr>
          <w:rFonts w:ascii="Work Sans" w:hAnsi="Work Sans"/>
          <w:sz w:val="19"/>
          <w:szCs w:val="19"/>
        </w:rPr>
      </w:pPr>
      <w:r w:rsidRPr="00B83045">
        <w:rPr>
          <w:rFonts w:ascii="Work Sans" w:hAnsi="Work Sans"/>
          <w:b/>
          <w:sz w:val="19"/>
          <w:szCs w:val="19"/>
        </w:rPr>
        <w:t xml:space="preserve">ÁREAS LIBRES: </w:t>
      </w:r>
      <w:r w:rsidRPr="00B83045">
        <w:rPr>
          <w:rFonts w:ascii="Work Sans" w:hAnsi="Work Sans"/>
          <w:sz w:val="19"/>
          <w:szCs w:val="19"/>
        </w:rPr>
        <w:t xml:space="preserve">Con el propósito de mitigar los impactos negativos generados por la congregación de peatones en los accesos, las áreas privadas afectas al uso público “Umbrales” (Ver definición de “Umbrales” en el Capítulo 1, Artículo 15 de esta resolución) deberán integrarse al andén y se permitirán cerramientos con un 95% de permeabilidad y estarán libres de obstáculos velando por un diseño inclusivo hacia el peatón.  </w:t>
      </w:r>
    </w:p>
    <w:p w14:paraId="67B47E7A" w14:textId="77777777" w:rsidR="00935F8F" w:rsidRPr="00B83045" w:rsidRDefault="00935F8F" w:rsidP="00667CCA">
      <w:pPr>
        <w:rPr>
          <w:rFonts w:ascii="Work Sans" w:hAnsi="Work Sans" w:cs="Arial"/>
          <w:sz w:val="19"/>
          <w:szCs w:val="19"/>
        </w:rPr>
      </w:pPr>
    </w:p>
    <w:p w14:paraId="79DC0766" w14:textId="1C3207FB" w:rsidR="00667CCA" w:rsidRPr="00B83045" w:rsidRDefault="00667CCA" w:rsidP="000F3534">
      <w:pPr>
        <w:pStyle w:val="ARTICULO"/>
        <w:numPr>
          <w:ilvl w:val="0"/>
          <w:numId w:val="23"/>
        </w:numPr>
        <w:tabs>
          <w:tab w:val="clear" w:pos="1701"/>
        </w:tabs>
        <w:ind w:left="0" w:firstLine="0"/>
        <w:rPr>
          <w:rFonts w:ascii="Work Sans" w:hAnsi="Work Sans"/>
          <w:sz w:val="19"/>
          <w:szCs w:val="19"/>
        </w:rPr>
      </w:pPr>
      <w:r w:rsidRPr="00B83045">
        <w:rPr>
          <w:rFonts w:ascii="Work Sans" w:hAnsi="Work Sans"/>
          <w:b/>
          <w:sz w:val="19"/>
          <w:szCs w:val="19"/>
        </w:rPr>
        <w:t>CERRAMIENTOS:</w:t>
      </w:r>
      <w:r w:rsidRPr="00B83045">
        <w:rPr>
          <w:rFonts w:ascii="Work Sans" w:hAnsi="Work Sans"/>
          <w:sz w:val="19"/>
          <w:szCs w:val="19"/>
        </w:rPr>
        <w:t xml:space="preserve"> Serán permeables en un mínimo de 95%.</w:t>
      </w:r>
    </w:p>
    <w:p w14:paraId="45A0D872" w14:textId="77777777" w:rsidR="000F3534" w:rsidRPr="00B83045" w:rsidRDefault="000F3534" w:rsidP="000F3534">
      <w:pPr>
        <w:rPr>
          <w:rFonts w:ascii="Work Sans" w:hAnsi="Work Sans"/>
          <w:lang w:val="es-ES_tradnl" w:eastAsia="en-US"/>
        </w:rPr>
      </w:pPr>
    </w:p>
    <w:p w14:paraId="0914C3DA" w14:textId="76F60F10" w:rsidR="00667CCA" w:rsidRPr="00B83045" w:rsidRDefault="00667CCA" w:rsidP="000F3534">
      <w:pPr>
        <w:pStyle w:val="ARTICULO"/>
        <w:numPr>
          <w:ilvl w:val="0"/>
          <w:numId w:val="23"/>
        </w:numPr>
        <w:tabs>
          <w:tab w:val="clear" w:pos="1701"/>
        </w:tabs>
        <w:ind w:left="0" w:firstLine="0"/>
        <w:rPr>
          <w:rFonts w:ascii="Work Sans" w:hAnsi="Work Sans"/>
          <w:sz w:val="19"/>
          <w:szCs w:val="19"/>
        </w:rPr>
      </w:pPr>
      <w:r w:rsidRPr="00B83045">
        <w:rPr>
          <w:rFonts w:ascii="Work Sans" w:hAnsi="Work Sans"/>
          <w:b/>
          <w:sz w:val="19"/>
          <w:szCs w:val="19"/>
        </w:rPr>
        <w:t>ENGLOBE:</w:t>
      </w:r>
      <w:r w:rsidRPr="00B83045">
        <w:rPr>
          <w:rFonts w:ascii="Work Sans" w:hAnsi="Work Sans"/>
          <w:sz w:val="19"/>
          <w:szCs w:val="19"/>
        </w:rPr>
        <w:t xml:space="preserve"> El englobe está permitido, si se decide realizar un desarrollo individual se aplicará lo establecido en la ficha normativa correspondiente.</w:t>
      </w:r>
    </w:p>
    <w:p w14:paraId="6E3902EC" w14:textId="77777777" w:rsidR="000F3534" w:rsidRPr="00B83045" w:rsidRDefault="000F3534" w:rsidP="000F3534">
      <w:pPr>
        <w:jc w:val="both"/>
        <w:rPr>
          <w:rFonts w:ascii="Work Sans" w:hAnsi="Work Sans" w:cs="Arial"/>
          <w:b/>
          <w:sz w:val="19"/>
          <w:szCs w:val="19"/>
        </w:rPr>
      </w:pPr>
    </w:p>
    <w:p w14:paraId="7CAA35F8" w14:textId="5FA3FFA0" w:rsidR="00667CCA" w:rsidRPr="00B83045" w:rsidRDefault="00667CCA" w:rsidP="00A31E09">
      <w:pPr>
        <w:pStyle w:val="ARTICULO"/>
        <w:numPr>
          <w:ilvl w:val="0"/>
          <w:numId w:val="23"/>
        </w:numPr>
        <w:tabs>
          <w:tab w:val="clear" w:pos="1701"/>
        </w:tabs>
        <w:ind w:left="0" w:firstLine="0"/>
        <w:rPr>
          <w:rFonts w:ascii="Work Sans" w:hAnsi="Work Sans"/>
          <w:sz w:val="19"/>
          <w:szCs w:val="19"/>
        </w:rPr>
      </w:pPr>
      <w:r w:rsidRPr="00B83045">
        <w:rPr>
          <w:rFonts w:ascii="Work Sans" w:hAnsi="Work Sans"/>
          <w:b/>
          <w:sz w:val="19"/>
          <w:szCs w:val="19"/>
        </w:rPr>
        <w:t xml:space="preserve">MOBILIARIO URBANO EN ESPACIO PÚBLICO: </w:t>
      </w:r>
      <w:r w:rsidRPr="00B83045">
        <w:rPr>
          <w:rFonts w:ascii="Work Sans" w:hAnsi="Work Sans"/>
          <w:sz w:val="19"/>
          <w:szCs w:val="19"/>
        </w:rPr>
        <w:t>Solo podrán ubicarse los elementos del mobiliario determinados por la Cartilla de Mobiliario Urbano para el espacio público de la ciudad de Bogotá.</w:t>
      </w:r>
    </w:p>
    <w:p w14:paraId="137DB57B" w14:textId="77777777" w:rsidR="00935F8F" w:rsidRPr="00B83045" w:rsidRDefault="00935F8F" w:rsidP="00935F8F">
      <w:pPr>
        <w:jc w:val="both"/>
        <w:rPr>
          <w:rFonts w:ascii="Work Sans" w:hAnsi="Work Sans" w:cs="Arial"/>
          <w:sz w:val="19"/>
          <w:szCs w:val="19"/>
        </w:rPr>
      </w:pPr>
    </w:p>
    <w:p w14:paraId="28E558A4" w14:textId="2E076EF9" w:rsidR="00667CCA" w:rsidRPr="00B83045" w:rsidRDefault="00667CCA" w:rsidP="000F3534">
      <w:pPr>
        <w:pStyle w:val="ARTICULO"/>
        <w:numPr>
          <w:ilvl w:val="0"/>
          <w:numId w:val="23"/>
        </w:numPr>
        <w:tabs>
          <w:tab w:val="clear" w:pos="1701"/>
        </w:tabs>
        <w:ind w:left="0" w:firstLine="0"/>
        <w:rPr>
          <w:rFonts w:ascii="Work Sans" w:hAnsi="Work Sans"/>
          <w:sz w:val="19"/>
          <w:szCs w:val="19"/>
        </w:rPr>
      </w:pPr>
      <w:r w:rsidRPr="00B83045">
        <w:rPr>
          <w:rFonts w:ascii="Work Sans" w:hAnsi="Work Sans"/>
          <w:b/>
          <w:sz w:val="19"/>
          <w:szCs w:val="19"/>
        </w:rPr>
        <w:t>VIAS:</w:t>
      </w:r>
      <w:r w:rsidRPr="00B83045">
        <w:rPr>
          <w:rFonts w:ascii="Work Sans" w:hAnsi="Work Sans"/>
          <w:sz w:val="19"/>
          <w:szCs w:val="19"/>
        </w:rPr>
        <w:t xml:space="preserve"> Las secciones viales, accesibilidad peatonal y vehicular son las señaladas en la cartografía que acompaña los documentos del PEMP del Claustro del Colegio Mayor de Nuestra Señora del Rosario.</w:t>
      </w:r>
    </w:p>
    <w:p w14:paraId="67967E71" w14:textId="77777777" w:rsidR="00935F8F" w:rsidRPr="00B83045" w:rsidRDefault="00935F8F" w:rsidP="00935F8F">
      <w:pPr>
        <w:jc w:val="both"/>
        <w:rPr>
          <w:rFonts w:ascii="Work Sans" w:hAnsi="Work Sans" w:cs="Arial"/>
          <w:sz w:val="19"/>
          <w:szCs w:val="19"/>
        </w:rPr>
      </w:pPr>
    </w:p>
    <w:p w14:paraId="018654A3" w14:textId="77777777" w:rsidR="00667CCA" w:rsidRPr="00B83045" w:rsidRDefault="00667CCA" w:rsidP="00935F8F">
      <w:pPr>
        <w:jc w:val="both"/>
        <w:rPr>
          <w:rFonts w:ascii="Work Sans" w:hAnsi="Work Sans" w:cs="Arial"/>
          <w:sz w:val="19"/>
          <w:szCs w:val="19"/>
        </w:rPr>
      </w:pPr>
      <w:r w:rsidRPr="00B83045">
        <w:rPr>
          <w:rFonts w:ascii="Work Sans" w:hAnsi="Work Sans" w:cs="Arial"/>
          <w:b/>
          <w:sz w:val="19"/>
          <w:szCs w:val="19"/>
        </w:rPr>
        <w:t>PARAGRAFO 1.</w:t>
      </w:r>
      <w:r w:rsidRPr="00B83045">
        <w:rPr>
          <w:rFonts w:ascii="Work Sans" w:hAnsi="Work Sans" w:cs="Arial"/>
          <w:sz w:val="19"/>
          <w:szCs w:val="19"/>
        </w:rPr>
        <w:t xml:space="preserve"> Las siguientes disposiciones en torno a los criterios de diseño según lo establecido en los programas y proyectos del PEMP del Claustro del Colegio Mayor de Nuestra Señora del Rosario y la Capilla de la Bordadita debe estar orientadas a lineamientos de “Urbanismo Sostenible”</w:t>
      </w:r>
      <w:r w:rsidRPr="00B83045">
        <w:rPr>
          <w:rStyle w:val="Refdenotaalpie"/>
          <w:rFonts w:ascii="Work Sans" w:hAnsi="Work Sans"/>
          <w:sz w:val="19"/>
          <w:szCs w:val="19"/>
        </w:rPr>
        <w:t xml:space="preserve"> </w:t>
      </w:r>
      <w:r w:rsidRPr="00B83045">
        <w:rPr>
          <w:rFonts w:ascii="Work Sans" w:hAnsi="Work Sans" w:cs="Arial"/>
          <w:sz w:val="19"/>
          <w:szCs w:val="19"/>
        </w:rPr>
        <w:t>(Ver definición de “Urbanismo Sostenible” en el Capítulo 1, Artículo 15 de esta resolución).</w:t>
      </w:r>
    </w:p>
    <w:p w14:paraId="6268BFE4" w14:textId="77777777" w:rsidR="00935F8F" w:rsidRPr="00B83045" w:rsidRDefault="00935F8F" w:rsidP="00935F8F">
      <w:pPr>
        <w:jc w:val="both"/>
        <w:rPr>
          <w:rFonts w:ascii="Work Sans" w:hAnsi="Work Sans" w:cs="Arial"/>
          <w:sz w:val="19"/>
          <w:szCs w:val="19"/>
        </w:rPr>
      </w:pPr>
    </w:p>
    <w:p w14:paraId="1969A884" w14:textId="77777777" w:rsidR="00667CCA" w:rsidRPr="00B83045" w:rsidRDefault="00667CCA" w:rsidP="00667CCA">
      <w:pPr>
        <w:rPr>
          <w:rFonts w:ascii="Work Sans" w:hAnsi="Work Sans" w:cs="Arial"/>
          <w:sz w:val="19"/>
          <w:szCs w:val="19"/>
        </w:rPr>
      </w:pPr>
      <w:r w:rsidRPr="00B83045">
        <w:rPr>
          <w:rFonts w:ascii="Work Sans" w:hAnsi="Work Sans" w:cs="Arial"/>
          <w:b/>
          <w:sz w:val="19"/>
          <w:szCs w:val="19"/>
        </w:rPr>
        <w:t>PARAGRAFO 2.</w:t>
      </w:r>
      <w:r w:rsidRPr="00B83045">
        <w:rPr>
          <w:rFonts w:ascii="Work Sans" w:hAnsi="Work Sans" w:cs="Arial"/>
          <w:sz w:val="19"/>
          <w:szCs w:val="19"/>
        </w:rPr>
        <w:t xml:space="preserve"> Toda intervención que requiera licencia debe presentar su respectivo anteproyecto ante la entidad correspondiente según sea el caso para la obtención de un concepto favorable.</w:t>
      </w:r>
    </w:p>
    <w:p w14:paraId="7D4F331C" w14:textId="77777777" w:rsidR="00935F8F" w:rsidRPr="00B83045" w:rsidRDefault="00935F8F" w:rsidP="00667CCA">
      <w:pPr>
        <w:rPr>
          <w:rFonts w:ascii="Work Sans" w:hAnsi="Work Sans" w:cs="Arial"/>
          <w:sz w:val="19"/>
          <w:szCs w:val="19"/>
        </w:rPr>
      </w:pPr>
    </w:p>
    <w:p w14:paraId="05728562" w14:textId="77777777" w:rsidR="00667CCA" w:rsidRPr="00B83045" w:rsidRDefault="00667CCA" w:rsidP="00667CCA">
      <w:pPr>
        <w:keepNext/>
        <w:keepLines/>
        <w:jc w:val="center"/>
        <w:outlineLvl w:val="0"/>
        <w:rPr>
          <w:rFonts w:ascii="Work Sans" w:hAnsi="Work Sans" w:cs="Arial"/>
          <w:b/>
          <w:sz w:val="19"/>
          <w:szCs w:val="19"/>
          <w:lang w:eastAsia="en-US"/>
        </w:rPr>
      </w:pPr>
      <w:r w:rsidRPr="00B83045">
        <w:rPr>
          <w:rFonts w:ascii="Work Sans" w:hAnsi="Work Sans" w:cs="Arial"/>
          <w:b/>
          <w:sz w:val="19"/>
          <w:szCs w:val="19"/>
          <w:lang w:eastAsia="en-US"/>
        </w:rPr>
        <w:t xml:space="preserve">TÍTULO V </w:t>
      </w:r>
    </w:p>
    <w:p w14:paraId="1573ACC6" w14:textId="77777777" w:rsidR="00667CCA" w:rsidRPr="00B83045" w:rsidRDefault="00667CCA" w:rsidP="00667CCA">
      <w:pPr>
        <w:numPr>
          <w:ilvl w:val="1"/>
          <w:numId w:val="0"/>
        </w:numPr>
        <w:jc w:val="center"/>
        <w:rPr>
          <w:rFonts w:ascii="Work Sans" w:hAnsi="Work Sans" w:cs="Arial"/>
          <w:b/>
          <w:spacing w:val="15"/>
          <w:sz w:val="19"/>
          <w:szCs w:val="19"/>
          <w:lang w:eastAsia="en-US"/>
        </w:rPr>
      </w:pPr>
      <w:r w:rsidRPr="00B83045">
        <w:rPr>
          <w:rFonts w:ascii="Work Sans" w:hAnsi="Work Sans" w:cs="Arial"/>
          <w:b/>
          <w:spacing w:val="15"/>
          <w:sz w:val="19"/>
          <w:szCs w:val="19"/>
          <w:lang w:eastAsia="en-US"/>
        </w:rPr>
        <w:t>PLAN DE DIVULGACIÓN</w:t>
      </w:r>
    </w:p>
    <w:p w14:paraId="32EF0548" w14:textId="77777777" w:rsidR="00706A74" w:rsidRPr="00B83045" w:rsidRDefault="00706A74" w:rsidP="00706A74">
      <w:pPr>
        <w:numPr>
          <w:ilvl w:val="1"/>
          <w:numId w:val="0"/>
        </w:numPr>
        <w:jc w:val="both"/>
        <w:rPr>
          <w:rFonts w:ascii="Work Sans" w:hAnsi="Work Sans" w:cs="Arial"/>
          <w:spacing w:val="15"/>
          <w:sz w:val="19"/>
          <w:szCs w:val="19"/>
          <w:lang w:eastAsia="en-US"/>
        </w:rPr>
      </w:pPr>
    </w:p>
    <w:p w14:paraId="11B7F18D" w14:textId="76082E8E" w:rsidR="00667CCA" w:rsidRPr="00B83045" w:rsidRDefault="00667CCA" w:rsidP="000F3534">
      <w:pPr>
        <w:pStyle w:val="ARTICULO"/>
        <w:numPr>
          <w:ilvl w:val="0"/>
          <w:numId w:val="23"/>
        </w:numPr>
        <w:tabs>
          <w:tab w:val="clear" w:pos="1701"/>
        </w:tabs>
        <w:ind w:left="0" w:firstLine="0"/>
        <w:rPr>
          <w:rFonts w:ascii="Work Sans" w:hAnsi="Work Sans"/>
          <w:sz w:val="19"/>
          <w:szCs w:val="19"/>
        </w:rPr>
      </w:pPr>
      <w:r w:rsidRPr="00B83045">
        <w:rPr>
          <w:rFonts w:ascii="Work Sans" w:hAnsi="Work Sans"/>
          <w:b/>
          <w:sz w:val="19"/>
          <w:szCs w:val="19"/>
        </w:rPr>
        <w:lastRenderedPageBreak/>
        <w:t>DEFINICIÓN Y ALCANCE</w:t>
      </w:r>
      <w:r w:rsidRPr="00B83045">
        <w:rPr>
          <w:rFonts w:ascii="Work Sans" w:hAnsi="Work Sans"/>
          <w:sz w:val="19"/>
          <w:szCs w:val="19"/>
        </w:rPr>
        <w:t xml:space="preserve">. El plan de divulgación es el conjunto de acciones para difundir las características y los valores de los inmuebles objeto de protección, en </w:t>
      </w:r>
      <w:proofErr w:type="spellStart"/>
      <w:r w:rsidRPr="00B83045">
        <w:rPr>
          <w:rFonts w:ascii="Work Sans" w:hAnsi="Work Sans"/>
          <w:sz w:val="19"/>
          <w:szCs w:val="19"/>
        </w:rPr>
        <w:t>el</w:t>
      </w:r>
      <w:proofErr w:type="spellEnd"/>
      <w:r w:rsidRPr="00B83045">
        <w:rPr>
          <w:rFonts w:ascii="Work Sans" w:hAnsi="Work Sans"/>
          <w:sz w:val="19"/>
          <w:szCs w:val="19"/>
        </w:rPr>
        <w:t xml:space="preserve"> se presentan las estrategias de comunicación y participación para el sostenimiento del Claustro principal del Colegio Mayor de Nuestra Señora del Rosario y la Capilla de La Bordadita con el objeto de asegurar el respaldo comunitario a la conservación del bien. </w:t>
      </w:r>
    </w:p>
    <w:p w14:paraId="4570575F" w14:textId="77777777" w:rsidR="00A31E09" w:rsidRPr="00B83045" w:rsidRDefault="00A31E09" w:rsidP="00A31E09">
      <w:pPr>
        <w:rPr>
          <w:rFonts w:ascii="Work Sans" w:hAnsi="Work Sans"/>
          <w:lang w:val="es-ES_tradnl" w:eastAsia="en-US"/>
        </w:rPr>
      </w:pPr>
    </w:p>
    <w:p w14:paraId="58BA603C" w14:textId="5DA09F32" w:rsidR="00667CCA" w:rsidRPr="00B83045" w:rsidRDefault="00667CCA" w:rsidP="000F3534">
      <w:pPr>
        <w:pStyle w:val="ARTICULO"/>
        <w:numPr>
          <w:ilvl w:val="0"/>
          <w:numId w:val="23"/>
        </w:numPr>
        <w:tabs>
          <w:tab w:val="clear" w:pos="1701"/>
        </w:tabs>
        <w:ind w:left="0" w:firstLine="0"/>
        <w:rPr>
          <w:rFonts w:ascii="Work Sans" w:hAnsi="Work Sans"/>
          <w:sz w:val="19"/>
          <w:szCs w:val="19"/>
          <w:shd w:val="clear" w:color="auto" w:fill="FFFFFF"/>
        </w:rPr>
      </w:pPr>
      <w:r w:rsidRPr="00B83045">
        <w:rPr>
          <w:rFonts w:ascii="Work Sans" w:hAnsi="Work Sans"/>
          <w:b/>
          <w:sz w:val="19"/>
          <w:szCs w:val="19"/>
        </w:rPr>
        <w:t>OBJETIVO GENERAL</w:t>
      </w:r>
      <w:r w:rsidRPr="00B83045">
        <w:rPr>
          <w:rFonts w:ascii="Work Sans" w:hAnsi="Work Sans"/>
          <w:sz w:val="19"/>
          <w:szCs w:val="19"/>
        </w:rPr>
        <w:t>.</w:t>
      </w:r>
      <w:r w:rsidRPr="00B83045">
        <w:rPr>
          <w:rFonts w:ascii="Work Sans" w:hAnsi="Work Sans"/>
          <w:sz w:val="19"/>
          <w:szCs w:val="19"/>
          <w:shd w:val="clear" w:color="auto" w:fill="FFFFFF"/>
        </w:rPr>
        <w:t xml:space="preserve"> El plan de divulgación, comunicación y participación ciudadana tiene como objetivo promover en la comunidad los valores del Claustro como protagonista de la historia y la cultura nacional disponibles para su disfrute, además resaltar los valores de la zona en que se ubica promoviendo el cuidado y buen uso de los espacios públicos además de la realización de actividades económicas y culturales que soporten la vocación universitaria del sector.</w:t>
      </w:r>
    </w:p>
    <w:p w14:paraId="40C54530" w14:textId="77777777" w:rsidR="003C5208" w:rsidRPr="00B83045" w:rsidRDefault="003C5208" w:rsidP="003C5208">
      <w:pPr>
        <w:rPr>
          <w:rFonts w:ascii="Work Sans" w:hAnsi="Work Sans"/>
          <w:lang w:val="es-ES_tradnl" w:eastAsia="en-US"/>
        </w:rPr>
      </w:pPr>
    </w:p>
    <w:p w14:paraId="010AD43A" w14:textId="555F36C7" w:rsidR="00667CCA" w:rsidRPr="00B83045" w:rsidRDefault="00667CCA" w:rsidP="00A31E09">
      <w:pPr>
        <w:pStyle w:val="ARTICULO"/>
        <w:numPr>
          <w:ilvl w:val="0"/>
          <w:numId w:val="23"/>
        </w:numPr>
        <w:tabs>
          <w:tab w:val="clear" w:pos="1701"/>
        </w:tabs>
        <w:ind w:left="0" w:firstLine="0"/>
        <w:rPr>
          <w:rFonts w:ascii="Work Sans" w:hAnsi="Work Sans"/>
          <w:sz w:val="19"/>
          <w:szCs w:val="19"/>
          <w:lang w:eastAsia="es-CO"/>
        </w:rPr>
      </w:pPr>
      <w:r w:rsidRPr="00B83045">
        <w:rPr>
          <w:rFonts w:ascii="Work Sans" w:hAnsi="Work Sans"/>
          <w:b/>
          <w:sz w:val="19"/>
          <w:szCs w:val="19"/>
        </w:rPr>
        <w:t>OBJETIVOS ESPECÍFICOS Y ACCIONES ESTRATÉGICAS</w:t>
      </w:r>
      <w:r w:rsidRPr="00B83045">
        <w:rPr>
          <w:rFonts w:ascii="Work Sans" w:hAnsi="Work Sans"/>
          <w:sz w:val="19"/>
          <w:szCs w:val="19"/>
        </w:rPr>
        <w:t xml:space="preserve">. Los objetivos específicos del plan de divulgaciones y sus acciones estratégicas se desarrollan en el siguiente cuadro, acciones estratégicas que involucran </w:t>
      </w:r>
      <w:r w:rsidRPr="00B83045">
        <w:rPr>
          <w:rFonts w:ascii="Work Sans" w:hAnsi="Work Sans"/>
          <w:sz w:val="19"/>
          <w:szCs w:val="19"/>
          <w:lang w:eastAsia="es-CO"/>
        </w:rPr>
        <w:t>la gestión asociada de propietarios y residentes del sector donde se localiza el claustro, y entidades públicas:</w:t>
      </w:r>
    </w:p>
    <w:p w14:paraId="177C5897" w14:textId="77777777" w:rsidR="00667CCA" w:rsidRPr="00B83045" w:rsidRDefault="00667CCA" w:rsidP="00667CCA">
      <w:pPr>
        <w:contextualSpacing/>
        <w:rPr>
          <w:rFonts w:ascii="Work Sans" w:hAnsi="Work Sans" w:cs="Arial"/>
          <w:sz w:val="19"/>
          <w:szCs w:val="19"/>
          <w:lang w:eastAsia="es-CO"/>
        </w:rPr>
      </w:pPr>
    </w:p>
    <w:tbl>
      <w:tblPr>
        <w:tblW w:w="78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8"/>
        <w:gridCol w:w="3827"/>
      </w:tblGrid>
      <w:tr w:rsidR="00667CCA" w:rsidRPr="00B83045" w14:paraId="7BE7274A" w14:textId="77777777" w:rsidTr="00F83123">
        <w:trPr>
          <w:trHeight w:val="391"/>
        </w:trPr>
        <w:tc>
          <w:tcPr>
            <w:tcW w:w="3998" w:type="dxa"/>
            <w:shd w:val="clear" w:color="auto" w:fill="F2F2F2"/>
          </w:tcPr>
          <w:p w14:paraId="185F5015" w14:textId="77777777" w:rsidR="00667CCA" w:rsidRPr="00B83045" w:rsidRDefault="00667CCA" w:rsidP="00F83123">
            <w:pPr>
              <w:contextualSpacing/>
              <w:jc w:val="center"/>
              <w:rPr>
                <w:rFonts w:ascii="Work Sans" w:eastAsia="Calibri" w:hAnsi="Work Sans" w:cs="Arial"/>
                <w:b/>
                <w:sz w:val="19"/>
                <w:szCs w:val="19"/>
                <w:lang w:eastAsia="en-US"/>
              </w:rPr>
            </w:pPr>
            <w:r w:rsidRPr="00B83045">
              <w:rPr>
                <w:rFonts w:ascii="Work Sans" w:eastAsia="Calibri" w:hAnsi="Work Sans" w:cs="Arial"/>
                <w:b/>
                <w:sz w:val="19"/>
                <w:szCs w:val="19"/>
                <w:lang w:eastAsia="en-US"/>
              </w:rPr>
              <w:t>OBJETIVOS ESPECÍFICOS</w:t>
            </w:r>
          </w:p>
        </w:tc>
        <w:tc>
          <w:tcPr>
            <w:tcW w:w="3827" w:type="dxa"/>
            <w:shd w:val="clear" w:color="auto" w:fill="F2F2F2"/>
          </w:tcPr>
          <w:p w14:paraId="1B8FEF97" w14:textId="77777777" w:rsidR="00667CCA" w:rsidRPr="00B83045" w:rsidRDefault="00667CCA" w:rsidP="00F83123">
            <w:pPr>
              <w:contextualSpacing/>
              <w:jc w:val="center"/>
              <w:rPr>
                <w:rFonts w:ascii="Work Sans" w:eastAsia="Calibri" w:hAnsi="Work Sans" w:cs="Arial"/>
                <w:b/>
                <w:sz w:val="19"/>
                <w:szCs w:val="19"/>
                <w:lang w:eastAsia="en-US"/>
              </w:rPr>
            </w:pPr>
            <w:r w:rsidRPr="00B83045">
              <w:rPr>
                <w:rFonts w:ascii="Work Sans" w:eastAsia="Calibri" w:hAnsi="Work Sans" w:cs="Arial"/>
                <w:b/>
                <w:sz w:val="19"/>
                <w:szCs w:val="19"/>
                <w:lang w:eastAsia="en-US"/>
              </w:rPr>
              <w:t>ACCIONES ESTRATÉGICAS</w:t>
            </w:r>
          </w:p>
        </w:tc>
      </w:tr>
      <w:tr w:rsidR="00667CCA" w:rsidRPr="00B83045" w14:paraId="7DD5B02A" w14:textId="77777777" w:rsidTr="00F83123">
        <w:tc>
          <w:tcPr>
            <w:tcW w:w="3998" w:type="dxa"/>
            <w:shd w:val="clear" w:color="auto" w:fill="auto"/>
          </w:tcPr>
          <w:p w14:paraId="6DDB499D" w14:textId="77777777" w:rsidR="00667CCA" w:rsidRPr="00B83045" w:rsidRDefault="00667CCA" w:rsidP="00F83123">
            <w:pPr>
              <w:contextualSpacing/>
              <w:jc w:val="both"/>
              <w:rPr>
                <w:rFonts w:ascii="Work Sans" w:eastAsia="Calibri" w:hAnsi="Work Sans" w:cs="Arial"/>
                <w:sz w:val="19"/>
                <w:szCs w:val="19"/>
                <w:lang w:eastAsia="en-US"/>
              </w:rPr>
            </w:pPr>
            <w:r w:rsidRPr="00B83045">
              <w:rPr>
                <w:rFonts w:ascii="Work Sans" w:eastAsia="Calibri" w:hAnsi="Work Sans" w:cs="Arial"/>
                <w:sz w:val="19"/>
                <w:szCs w:val="19"/>
                <w:lang w:eastAsia="en-US"/>
              </w:rPr>
              <w:t>Promover actividades turísticas en el centro histórico de Bogotá en donde se incluya la visita al claustro, con el fin de promover el disfrute de los bienes de interés cultural.</w:t>
            </w:r>
          </w:p>
        </w:tc>
        <w:tc>
          <w:tcPr>
            <w:tcW w:w="3827" w:type="dxa"/>
            <w:shd w:val="clear" w:color="auto" w:fill="auto"/>
          </w:tcPr>
          <w:p w14:paraId="10A3FAB5" w14:textId="77777777" w:rsidR="00667CCA" w:rsidRPr="00B83045" w:rsidRDefault="00667CCA" w:rsidP="00F83123">
            <w:pPr>
              <w:jc w:val="both"/>
              <w:rPr>
                <w:rFonts w:ascii="Work Sans" w:hAnsi="Work Sans" w:cs="Arial"/>
                <w:sz w:val="19"/>
                <w:szCs w:val="19"/>
              </w:rPr>
            </w:pPr>
            <w:r w:rsidRPr="00B83045">
              <w:rPr>
                <w:rFonts w:ascii="Work Sans" w:eastAsia="Calibri" w:hAnsi="Work Sans" w:cs="Arial"/>
                <w:sz w:val="19"/>
                <w:szCs w:val="19"/>
                <w:lang w:eastAsia="en-US"/>
              </w:rPr>
              <w:t>Incluir en los planes turísticos del centro histórico de la ciudad la visita al nodo universitario del centro histórico en general y al Claustro en particular; acción que conlleva la formación de guías turísticos y cronogramas de visitas que faciliten la difusión del valor histórico y simbólico del Claustro principal del Colegio Mayor de Nuestra Señora del Rosario.</w:t>
            </w:r>
          </w:p>
        </w:tc>
      </w:tr>
      <w:tr w:rsidR="00667CCA" w:rsidRPr="00B83045" w14:paraId="09964B5C" w14:textId="77777777" w:rsidTr="00F83123">
        <w:tc>
          <w:tcPr>
            <w:tcW w:w="3998" w:type="dxa"/>
            <w:shd w:val="clear" w:color="auto" w:fill="auto"/>
          </w:tcPr>
          <w:p w14:paraId="09D4473A" w14:textId="77777777" w:rsidR="00667CCA" w:rsidRPr="00B83045" w:rsidRDefault="00667CCA" w:rsidP="00F83123">
            <w:pPr>
              <w:contextualSpacing/>
              <w:jc w:val="both"/>
              <w:rPr>
                <w:rFonts w:ascii="Work Sans" w:eastAsia="Calibri" w:hAnsi="Work Sans" w:cs="Arial"/>
                <w:sz w:val="19"/>
                <w:szCs w:val="19"/>
                <w:lang w:eastAsia="en-US"/>
              </w:rPr>
            </w:pPr>
            <w:r w:rsidRPr="00B83045">
              <w:rPr>
                <w:rFonts w:ascii="Work Sans" w:eastAsia="Calibri" w:hAnsi="Work Sans" w:cs="Arial"/>
                <w:sz w:val="19"/>
                <w:szCs w:val="19"/>
                <w:lang w:eastAsia="en-US"/>
              </w:rPr>
              <w:t>Fomentar acciones de cultura ciudadana en conjunto con otros actores sociales del sector con el fin de promover un uso adecuado del espacio público y permitan mejorar la percepción de seguridad del Claustro y sus alrededores.</w:t>
            </w:r>
          </w:p>
        </w:tc>
        <w:tc>
          <w:tcPr>
            <w:tcW w:w="3827" w:type="dxa"/>
            <w:shd w:val="clear" w:color="auto" w:fill="auto"/>
          </w:tcPr>
          <w:p w14:paraId="2FBD3B3C" w14:textId="77777777" w:rsidR="00667CCA" w:rsidRPr="00B83045" w:rsidRDefault="00667CCA" w:rsidP="00F83123">
            <w:pPr>
              <w:jc w:val="both"/>
              <w:rPr>
                <w:rFonts w:ascii="Work Sans" w:hAnsi="Work Sans" w:cs="Arial"/>
                <w:sz w:val="19"/>
                <w:szCs w:val="19"/>
              </w:rPr>
            </w:pPr>
            <w:r w:rsidRPr="00B83045">
              <w:rPr>
                <w:rFonts w:ascii="Work Sans" w:eastAsia="Calibri" w:hAnsi="Work Sans" w:cs="Arial"/>
                <w:sz w:val="19"/>
                <w:szCs w:val="19"/>
                <w:lang w:eastAsia="en-US"/>
              </w:rPr>
              <w:t>Mediante la promoción e implementación de actividades en la plazoleta fomentar la participación de la comunidad en torno al cuidado del espacio público y la apropiación que aumente la percepción de seguridad del entorno.</w:t>
            </w:r>
          </w:p>
        </w:tc>
      </w:tr>
      <w:tr w:rsidR="00667CCA" w:rsidRPr="00B83045" w14:paraId="196CB190" w14:textId="77777777" w:rsidTr="00F83123">
        <w:tc>
          <w:tcPr>
            <w:tcW w:w="3998" w:type="dxa"/>
            <w:shd w:val="clear" w:color="auto" w:fill="auto"/>
          </w:tcPr>
          <w:p w14:paraId="65D5C4BD" w14:textId="77777777" w:rsidR="00667CCA" w:rsidRPr="00B83045" w:rsidRDefault="00667CCA" w:rsidP="00F83123">
            <w:pPr>
              <w:contextualSpacing/>
              <w:jc w:val="both"/>
              <w:rPr>
                <w:rFonts w:ascii="Work Sans" w:hAnsi="Work Sans" w:cs="Arial"/>
                <w:sz w:val="19"/>
                <w:szCs w:val="19"/>
                <w:lang w:eastAsia="es-CO"/>
              </w:rPr>
            </w:pPr>
            <w:r w:rsidRPr="00B83045">
              <w:rPr>
                <w:rFonts w:ascii="Work Sans" w:hAnsi="Work Sans" w:cs="Arial"/>
                <w:sz w:val="19"/>
                <w:szCs w:val="19"/>
                <w:lang w:eastAsia="es-CO"/>
              </w:rPr>
              <w:t xml:space="preserve">Generar relaciones de cooperación entre los actores organizados de gran relevancia que se localizan en la zona de influencia, como lo son la Corporación de Universidades del Centro, Asociación Plazoleta del Rosario, Alcaldía Local de la </w:t>
            </w:r>
            <w:r w:rsidRPr="00B83045">
              <w:rPr>
                <w:rFonts w:ascii="Work Sans" w:eastAsia="Calibri" w:hAnsi="Work Sans" w:cs="Arial"/>
                <w:sz w:val="19"/>
                <w:szCs w:val="19"/>
                <w:lang w:eastAsia="es-CO"/>
              </w:rPr>
              <w:t>Candelaria</w:t>
            </w:r>
            <w:r w:rsidRPr="00B83045">
              <w:rPr>
                <w:rFonts w:ascii="Work Sans" w:hAnsi="Work Sans" w:cs="Arial"/>
                <w:sz w:val="19"/>
                <w:szCs w:val="19"/>
                <w:lang w:eastAsia="es-CO"/>
              </w:rPr>
              <w:t xml:space="preserve">, Alcaldía Local de Santa Fe, Comité del Eje Ambiental, Corporación La Candelaria y Cámara de Comercio de Bogotá. </w:t>
            </w:r>
          </w:p>
        </w:tc>
        <w:tc>
          <w:tcPr>
            <w:tcW w:w="3827" w:type="dxa"/>
            <w:shd w:val="clear" w:color="auto" w:fill="auto"/>
          </w:tcPr>
          <w:p w14:paraId="54E968F7" w14:textId="77777777" w:rsidR="00667CCA" w:rsidRPr="00B83045" w:rsidRDefault="00667CCA" w:rsidP="00F83123">
            <w:pPr>
              <w:jc w:val="both"/>
              <w:rPr>
                <w:rFonts w:ascii="Work Sans" w:hAnsi="Work Sans" w:cs="Arial"/>
                <w:sz w:val="19"/>
                <w:szCs w:val="19"/>
              </w:rPr>
            </w:pPr>
            <w:r w:rsidRPr="00B83045">
              <w:rPr>
                <w:rFonts w:ascii="Work Sans" w:hAnsi="Work Sans" w:cs="Arial"/>
                <w:sz w:val="19"/>
                <w:szCs w:val="19"/>
                <w:lang w:eastAsia="es-CO"/>
              </w:rPr>
              <w:t>Participar en los escenarios de concertación promovidos entre las diferentes organizaciones del centro histórico de Bogotá y aquellas que presentes en el área de influencia y en el entorno inmediato del Claustro</w:t>
            </w:r>
            <w:r w:rsidRPr="00B83045">
              <w:rPr>
                <w:rFonts w:ascii="Work Sans" w:hAnsi="Work Sans" w:cs="Arial"/>
                <w:sz w:val="19"/>
                <w:szCs w:val="19"/>
              </w:rPr>
              <w:t>.</w:t>
            </w:r>
          </w:p>
        </w:tc>
      </w:tr>
      <w:tr w:rsidR="00667CCA" w:rsidRPr="00B83045" w14:paraId="15AEA7F9" w14:textId="77777777" w:rsidTr="00F83123">
        <w:tc>
          <w:tcPr>
            <w:tcW w:w="3998" w:type="dxa"/>
            <w:shd w:val="clear" w:color="auto" w:fill="auto"/>
          </w:tcPr>
          <w:p w14:paraId="79E48F04" w14:textId="77777777" w:rsidR="00667CCA" w:rsidRPr="00B83045" w:rsidRDefault="00667CCA" w:rsidP="00F83123">
            <w:pPr>
              <w:contextualSpacing/>
              <w:jc w:val="both"/>
              <w:rPr>
                <w:rFonts w:ascii="Work Sans" w:eastAsia="Calibri" w:hAnsi="Work Sans" w:cs="Arial"/>
                <w:sz w:val="19"/>
                <w:szCs w:val="19"/>
                <w:lang w:eastAsia="es-CO"/>
              </w:rPr>
            </w:pPr>
            <w:r w:rsidRPr="00B83045">
              <w:rPr>
                <w:rFonts w:ascii="Work Sans" w:eastAsia="Calibri" w:hAnsi="Work Sans" w:cs="Arial"/>
                <w:sz w:val="19"/>
                <w:szCs w:val="19"/>
                <w:lang w:eastAsia="es-CO"/>
              </w:rPr>
              <w:t>Diseñar y liderar un plan de emergencias como parte de las acciones tendientes a la conservación del Claustro y de la plazoleta Guillermo León Valencia.</w:t>
            </w:r>
          </w:p>
        </w:tc>
        <w:tc>
          <w:tcPr>
            <w:tcW w:w="3827" w:type="dxa"/>
            <w:shd w:val="clear" w:color="auto" w:fill="auto"/>
          </w:tcPr>
          <w:p w14:paraId="504F8503" w14:textId="77777777" w:rsidR="00667CCA" w:rsidRPr="00B83045" w:rsidRDefault="00667CCA" w:rsidP="00F83123">
            <w:pPr>
              <w:contextualSpacing/>
              <w:jc w:val="both"/>
              <w:rPr>
                <w:rFonts w:ascii="Work Sans" w:hAnsi="Work Sans" w:cs="Arial"/>
                <w:sz w:val="19"/>
                <w:szCs w:val="19"/>
                <w:lang w:eastAsia="es-CO"/>
              </w:rPr>
            </w:pPr>
            <w:r w:rsidRPr="00B83045">
              <w:rPr>
                <w:rFonts w:ascii="Work Sans" w:hAnsi="Work Sans" w:cs="Arial"/>
                <w:sz w:val="19"/>
                <w:szCs w:val="19"/>
                <w:lang w:eastAsia="es-CO"/>
              </w:rPr>
              <w:t>Diseño</w:t>
            </w:r>
            <w:r w:rsidRPr="00B83045">
              <w:rPr>
                <w:rFonts w:ascii="Work Sans" w:hAnsi="Work Sans" w:cs="Arial"/>
                <w:sz w:val="19"/>
                <w:szCs w:val="19"/>
              </w:rPr>
              <w:t xml:space="preserve"> del</w:t>
            </w:r>
            <w:r w:rsidRPr="00B83045">
              <w:rPr>
                <w:rFonts w:ascii="Work Sans" w:hAnsi="Work Sans" w:cs="Arial"/>
                <w:sz w:val="19"/>
                <w:szCs w:val="19"/>
                <w:lang w:eastAsia="es-CO"/>
              </w:rPr>
              <w:t xml:space="preserve"> plan de emergencias que involucre a la comunidad universitaria y a los vecinos para adoptar acciones preventivas y de reacción a situaciones de emergencia. Esto no solamente favorece la conservación del BICN y de su entorno, sino el sentido de pertenencia hacia el sector, porque incluye el conocimiento de sus espacios.</w:t>
            </w:r>
          </w:p>
        </w:tc>
      </w:tr>
      <w:tr w:rsidR="00667CCA" w:rsidRPr="00B83045" w14:paraId="3B143C6B" w14:textId="77777777" w:rsidTr="00F83123">
        <w:tc>
          <w:tcPr>
            <w:tcW w:w="3998" w:type="dxa"/>
            <w:shd w:val="clear" w:color="auto" w:fill="auto"/>
          </w:tcPr>
          <w:p w14:paraId="686EB3CD" w14:textId="77777777" w:rsidR="00667CCA" w:rsidRPr="00B83045" w:rsidRDefault="00667CCA" w:rsidP="00F83123">
            <w:pPr>
              <w:contextualSpacing/>
              <w:jc w:val="both"/>
              <w:rPr>
                <w:rFonts w:ascii="Work Sans" w:eastAsia="Calibri" w:hAnsi="Work Sans" w:cs="Arial"/>
                <w:sz w:val="19"/>
                <w:szCs w:val="19"/>
                <w:lang w:eastAsia="es-CO"/>
              </w:rPr>
            </w:pPr>
            <w:r w:rsidRPr="00B83045">
              <w:rPr>
                <w:rFonts w:ascii="Work Sans" w:eastAsia="Calibri" w:hAnsi="Work Sans" w:cs="Arial"/>
                <w:sz w:val="19"/>
                <w:szCs w:val="19"/>
                <w:lang w:eastAsia="es-CO"/>
              </w:rPr>
              <w:t>Generar y difundir información masiva sobre el nodo de universidades del centro histórico y la importancia del Claustro como BICN.</w:t>
            </w:r>
          </w:p>
        </w:tc>
        <w:tc>
          <w:tcPr>
            <w:tcW w:w="3827" w:type="dxa"/>
            <w:shd w:val="clear" w:color="auto" w:fill="auto"/>
          </w:tcPr>
          <w:p w14:paraId="79F4B016" w14:textId="77777777" w:rsidR="00667CCA" w:rsidRPr="00B83045" w:rsidRDefault="00667CCA" w:rsidP="00F83123">
            <w:pPr>
              <w:jc w:val="both"/>
              <w:rPr>
                <w:rFonts w:ascii="Work Sans" w:hAnsi="Work Sans" w:cs="Arial"/>
                <w:sz w:val="19"/>
                <w:szCs w:val="19"/>
              </w:rPr>
            </w:pPr>
            <w:r w:rsidRPr="00B83045">
              <w:rPr>
                <w:rFonts w:ascii="Work Sans" w:hAnsi="Work Sans" w:cs="Arial"/>
                <w:sz w:val="19"/>
                <w:szCs w:val="19"/>
                <w:lang w:eastAsia="es-CO"/>
              </w:rPr>
              <w:t xml:space="preserve">Continuidad de la Cátedra </w:t>
            </w:r>
            <w:proofErr w:type="spellStart"/>
            <w:r w:rsidRPr="00B83045">
              <w:rPr>
                <w:rFonts w:ascii="Work Sans" w:hAnsi="Work Sans" w:cs="Arial"/>
                <w:sz w:val="19"/>
                <w:szCs w:val="19"/>
                <w:lang w:eastAsia="es-CO"/>
              </w:rPr>
              <w:t>Rosarista</w:t>
            </w:r>
            <w:proofErr w:type="spellEnd"/>
            <w:r w:rsidRPr="00B83045">
              <w:rPr>
                <w:rFonts w:ascii="Work Sans" w:hAnsi="Work Sans" w:cs="Arial"/>
                <w:sz w:val="19"/>
                <w:szCs w:val="19"/>
                <w:lang w:eastAsia="es-CO"/>
              </w:rPr>
              <w:t xml:space="preserve"> en la que se difunden como parte de los programas de formación académica el valor simbólico e histórico del Claustro.</w:t>
            </w:r>
          </w:p>
        </w:tc>
      </w:tr>
      <w:tr w:rsidR="00667CCA" w:rsidRPr="00B83045" w14:paraId="28413CF8" w14:textId="77777777" w:rsidTr="00F83123">
        <w:tc>
          <w:tcPr>
            <w:tcW w:w="3998" w:type="dxa"/>
            <w:shd w:val="clear" w:color="auto" w:fill="auto"/>
          </w:tcPr>
          <w:p w14:paraId="125EBB9A" w14:textId="77777777" w:rsidR="00667CCA" w:rsidRPr="00B83045" w:rsidRDefault="00667CCA" w:rsidP="00F83123">
            <w:pPr>
              <w:contextualSpacing/>
              <w:jc w:val="both"/>
              <w:rPr>
                <w:rFonts w:ascii="Work Sans" w:eastAsia="Calibri" w:hAnsi="Work Sans" w:cs="Arial"/>
                <w:sz w:val="19"/>
                <w:szCs w:val="19"/>
                <w:lang w:eastAsia="es-CO"/>
              </w:rPr>
            </w:pPr>
            <w:r w:rsidRPr="00B83045">
              <w:rPr>
                <w:rFonts w:ascii="Work Sans" w:eastAsia="Calibri" w:hAnsi="Work Sans" w:cs="Arial"/>
                <w:sz w:val="19"/>
                <w:szCs w:val="19"/>
                <w:lang w:eastAsia="es-CO"/>
              </w:rPr>
              <w:t>Mantener y consolidar las actividades y manifestaciones inmateriales que se encuentran en el área afectada y la zona de influencia como integrantes del valor simbólico del lugar.</w:t>
            </w:r>
          </w:p>
        </w:tc>
        <w:tc>
          <w:tcPr>
            <w:tcW w:w="3827" w:type="dxa"/>
            <w:shd w:val="clear" w:color="auto" w:fill="auto"/>
          </w:tcPr>
          <w:p w14:paraId="574FB78B" w14:textId="77777777" w:rsidR="00667CCA" w:rsidRPr="00B83045" w:rsidRDefault="00667CCA" w:rsidP="00F83123">
            <w:pPr>
              <w:contextualSpacing/>
              <w:jc w:val="both"/>
              <w:rPr>
                <w:rFonts w:ascii="Work Sans" w:hAnsi="Work Sans" w:cs="Arial"/>
                <w:sz w:val="19"/>
                <w:szCs w:val="19"/>
                <w:lang w:eastAsia="es-CO"/>
              </w:rPr>
            </w:pPr>
            <w:r w:rsidRPr="00B83045">
              <w:rPr>
                <w:rFonts w:ascii="Work Sans" w:hAnsi="Work Sans" w:cs="Arial"/>
                <w:sz w:val="19"/>
                <w:szCs w:val="19"/>
                <w:lang w:eastAsia="es-CO"/>
              </w:rPr>
              <w:t>Realización de actividades artísticas y culturales, las exposiciones de obras de arte y cultura y la ubicación de ferias itinerantes de productos artesanales, libros como mecanismos para que la comunidad académica, residentes, comerciantes tradicionales, visitantes y los transeúntes del centro histórico se apropien de estos espacios de la ciudad.</w:t>
            </w:r>
          </w:p>
        </w:tc>
      </w:tr>
    </w:tbl>
    <w:p w14:paraId="6DBCDEC0" w14:textId="1F29A664" w:rsidR="00667CCA" w:rsidRPr="00B83045" w:rsidRDefault="00667CCA" w:rsidP="00A31E09">
      <w:pPr>
        <w:pStyle w:val="ARTICULO"/>
        <w:numPr>
          <w:ilvl w:val="0"/>
          <w:numId w:val="23"/>
        </w:numPr>
        <w:tabs>
          <w:tab w:val="clear" w:pos="1701"/>
        </w:tabs>
        <w:ind w:left="0" w:firstLine="0"/>
        <w:rPr>
          <w:rFonts w:ascii="Work Sans" w:hAnsi="Work Sans"/>
          <w:sz w:val="19"/>
          <w:szCs w:val="19"/>
          <w:lang w:eastAsia="es-CO"/>
        </w:rPr>
      </w:pPr>
      <w:r w:rsidRPr="00B83045">
        <w:rPr>
          <w:rFonts w:ascii="Work Sans" w:hAnsi="Work Sans"/>
          <w:b/>
          <w:sz w:val="19"/>
          <w:szCs w:val="19"/>
        </w:rPr>
        <w:lastRenderedPageBreak/>
        <w:t xml:space="preserve">ACCIONES DE APROPIACIÓN, DIVULGACIÓN, PROMOCIÓN Y PARTICIPACIÓN DEL PEMP. </w:t>
      </w:r>
      <w:r w:rsidRPr="00B83045">
        <w:rPr>
          <w:rFonts w:ascii="Work Sans" w:hAnsi="Work Sans"/>
          <w:sz w:val="19"/>
          <w:szCs w:val="19"/>
          <w:lang w:eastAsia="es-CO"/>
        </w:rPr>
        <w:t>Los proyectos y las acciones de divulgación que contribuyen a la consolidación y sostenimiento del BICN y de la plazoleta Guillermo León Valencia son:</w:t>
      </w:r>
    </w:p>
    <w:p w14:paraId="030B5433" w14:textId="77777777" w:rsidR="00F83123" w:rsidRPr="00B83045" w:rsidRDefault="00F83123" w:rsidP="00667CCA">
      <w:pPr>
        <w:rPr>
          <w:rFonts w:ascii="Work Sans" w:hAnsi="Work Sans" w:cs="Arial"/>
          <w:sz w:val="19"/>
          <w:szCs w:val="19"/>
          <w:lang w:eastAsia="es-CO"/>
        </w:rPr>
      </w:pPr>
    </w:p>
    <w:p w14:paraId="01BA4F69" w14:textId="77777777" w:rsidR="00667CCA" w:rsidRPr="00B83045" w:rsidRDefault="00667CCA" w:rsidP="002E3EDE">
      <w:pPr>
        <w:pStyle w:val="Prrafodelista"/>
        <w:numPr>
          <w:ilvl w:val="0"/>
          <w:numId w:val="38"/>
        </w:numPr>
        <w:ind w:left="284" w:hanging="284"/>
        <w:jc w:val="both"/>
        <w:rPr>
          <w:rFonts w:ascii="Work Sans" w:hAnsi="Work Sans" w:cs="Arial"/>
          <w:sz w:val="19"/>
          <w:szCs w:val="19"/>
          <w:lang w:eastAsia="es-CO"/>
        </w:rPr>
      </w:pPr>
      <w:r w:rsidRPr="00B83045">
        <w:rPr>
          <w:rFonts w:ascii="Work Sans" w:hAnsi="Work Sans" w:cs="Arial"/>
          <w:sz w:val="19"/>
          <w:szCs w:val="19"/>
        </w:rPr>
        <w:t>Proyecto difusión del PEMP para su socialización a través</w:t>
      </w:r>
      <w:r w:rsidRPr="00B83045">
        <w:rPr>
          <w:rFonts w:ascii="Work Sans" w:hAnsi="Work Sans" w:cs="Arial"/>
          <w:b/>
          <w:sz w:val="19"/>
          <w:szCs w:val="19"/>
        </w:rPr>
        <w:t xml:space="preserve"> </w:t>
      </w:r>
      <w:r w:rsidRPr="00B83045">
        <w:rPr>
          <w:rFonts w:ascii="Work Sans" w:hAnsi="Work Sans" w:cs="Arial"/>
          <w:sz w:val="19"/>
          <w:szCs w:val="19"/>
        </w:rPr>
        <w:t>de</w:t>
      </w:r>
      <w:r w:rsidRPr="00B83045">
        <w:rPr>
          <w:rFonts w:ascii="Work Sans" w:hAnsi="Work Sans" w:cs="Arial"/>
          <w:sz w:val="19"/>
          <w:szCs w:val="19"/>
          <w:lang w:eastAsia="es-CO"/>
        </w:rPr>
        <w:t xml:space="preserve"> estrategias tradicionales de comunicación masiva, contemplan la realización de eventos académicos que permitan contribuir al conocimiento del BICN, del sector en el que se ubica y a construir propuestas para su sostenimiento en el marco del nodo de universidades del centro. </w:t>
      </w:r>
    </w:p>
    <w:p w14:paraId="60DA1839" w14:textId="77777777" w:rsidR="00A31E09" w:rsidRPr="00B83045" w:rsidRDefault="00A31E09" w:rsidP="00A31E09">
      <w:pPr>
        <w:pStyle w:val="Prrafodelista"/>
        <w:ind w:left="284"/>
        <w:jc w:val="both"/>
        <w:rPr>
          <w:rFonts w:ascii="Work Sans" w:hAnsi="Work Sans" w:cs="Arial"/>
          <w:sz w:val="19"/>
          <w:szCs w:val="19"/>
          <w:lang w:eastAsia="es-CO"/>
        </w:rPr>
      </w:pPr>
    </w:p>
    <w:p w14:paraId="638512BC" w14:textId="77777777" w:rsidR="00667CCA" w:rsidRPr="00B83045" w:rsidRDefault="00667CCA" w:rsidP="00F83123">
      <w:pPr>
        <w:ind w:left="284" w:hanging="284"/>
        <w:rPr>
          <w:rFonts w:ascii="Work Sans" w:hAnsi="Work Sans" w:cs="Arial"/>
          <w:sz w:val="19"/>
          <w:szCs w:val="19"/>
        </w:rPr>
      </w:pPr>
      <w:r w:rsidRPr="00B83045">
        <w:rPr>
          <w:rFonts w:ascii="Work Sans" w:hAnsi="Work Sans" w:cs="Arial"/>
          <w:sz w:val="19"/>
          <w:szCs w:val="19"/>
          <w:lang w:eastAsia="es-CO"/>
        </w:rPr>
        <w:t xml:space="preserve">Este proyecto de difusión del PEMP contempla las siguientes acciones: </w:t>
      </w:r>
    </w:p>
    <w:p w14:paraId="032C9ADB" w14:textId="77777777" w:rsidR="00667CCA" w:rsidRPr="00B83045" w:rsidRDefault="00667CCA" w:rsidP="002E3EDE">
      <w:pPr>
        <w:pStyle w:val="Vietas"/>
        <w:numPr>
          <w:ilvl w:val="1"/>
          <w:numId w:val="35"/>
        </w:numPr>
        <w:ind w:left="284" w:hanging="284"/>
        <w:rPr>
          <w:rFonts w:ascii="Work Sans" w:hAnsi="Work Sans" w:cs="Arial"/>
          <w:sz w:val="19"/>
          <w:szCs w:val="19"/>
          <w:lang w:eastAsia="es-CO"/>
        </w:rPr>
      </w:pPr>
      <w:r w:rsidRPr="00B83045">
        <w:rPr>
          <w:rFonts w:ascii="Work Sans" w:hAnsi="Work Sans" w:cs="Arial"/>
          <w:sz w:val="19"/>
          <w:szCs w:val="19"/>
          <w:lang w:eastAsia="es-CO"/>
        </w:rPr>
        <w:t>Charla y recorrido de socialización con los estudiantes que ingresan a la Universidad</w:t>
      </w:r>
    </w:p>
    <w:p w14:paraId="613D84E5" w14:textId="77777777" w:rsidR="00667CCA" w:rsidRPr="00B83045" w:rsidRDefault="00667CCA" w:rsidP="002E3EDE">
      <w:pPr>
        <w:pStyle w:val="Vietas"/>
        <w:numPr>
          <w:ilvl w:val="1"/>
          <w:numId w:val="35"/>
        </w:numPr>
        <w:ind w:left="284" w:hanging="284"/>
        <w:rPr>
          <w:rFonts w:ascii="Work Sans" w:hAnsi="Work Sans" w:cs="Arial"/>
          <w:sz w:val="19"/>
          <w:szCs w:val="19"/>
          <w:lang w:eastAsia="es-CO"/>
        </w:rPr>
      </w:pPr>
      <w:r w:rsidRPr="00B83045">
        <w:rPr>
          <w:rFonts w:ascii="Work Sans" w:hAnsi="Work Sans" w:cs="Arial"/>
          <w:sz w:val="19"/>
          <w:szCs w:val="19"/>
          <w:lang w:eastAsia="es-CO"/>
        </w:rPr>
        <w:t>Charla de socialización con el personal docente y administrativo que ingresa a la Universidad.</w:t>
      </w:r>
    </w:p>
    <w:p w14:paraId="10202E06" w14:textId="77777777" w:rsidR="00667CCA" w:rsidRPr="00B83045" w:rsidRDefault="00667CCA" w:rsidP="002E3EDE">
      <w:pPr>
        <w:pStyle w:val="Vietas"/>
        <w:numPr>
          <w:ilvl w:val="1"/>
          <w:numId w:val="35"/>
        </w:numPr>
        <w:ind w:left="284" w:hanging="284"/>
        <w:rPr>
          <w:rFonts w:ascii="Work Sans" w:hAnsi="Work Sans" w:cs="Arial"/>
          <w:sz w:val="19"/>
          <w:szCs w:val="19"/>
          <w:lang w:eastAsia="es-CO"/>
        </w:rPr>
      </w:pPr>
      <w:r w:rsidRPr="00B83045">
        <w:rPr>
          <w:rFonts w:ascii="Work Sans" w:hAnsi="Work Sans" w:cs="Arial"/>
          <w:sz w:val="19"/>
          <w:szCs w:val="19"/>
          <w:lang w:eastAsia="es-CO"/>
        </w:rPr>
        <w:t xml:space="preserve">Conversatorios sobre el PEMP: Como un espacio académico a cargo de la Universidad en el que se presente el PEMP y se invite a la discusión académica y técnica sobre futuro del centro histórico de Bogotá. </w:t>
      </w:r>
    </w:p>
    <w:p w14:paraId="3D9244B7" w14:textId="77777777" w:rsidR="00667CCA" w:rsidRPr="00B83045" w:rsidRDefault="00667CCA" w:rsidP="002E3EDE">
      <w:pPr>
        <w:pStyle w:val="Prrafodelista"/>
        <w:numPr>
          <w:ilvl w:val="1"/>
          <w:numId w:val="35"/>
        </w:numPr>
        <w:ind w:left="284" w:hanging="284"/>
        <w:jc w:val="both"/>
        <w:rPr>
          <w:rFonts w:ascii="Work Sans" w:hAnsi="Work Sans" w:cs="Arial"/>
          <w:sz w:val="19"/>
          <w:szCs w:val="19"/>
        </w:rPr>
      </w:pPr>
      <w:r w:rsidRPr="00B83045">
        <w:rPr>
          <w:rFonts w:ascii="Work Sans" w:hAnsi="Work Sans" w:cs="Arial"/>
          <w:sz w:val="19"/>
          <w:szCs w:val="19"/>
          <w:lang w:eastAsia="es-CO"/>
        </w:rPr>
        <w:t>Diseño, impresión y distribución de un plegable informativo sobre el PEMP; vinculándolo mediante una publicación de forma virtual en la página web de la Universidad del Rosario.</w:t>
      </w:r>
    </w:p>
    <w:p w14:paraId="2F630496" w14:textId="77777777" w:rsidR="00667CCA" w:rsidRPr="00B83045" w:rsidRDefault="00667CCA" w:rsidP="002E3EDE">
      <w:pPr>
        <w:pStyle w:val="Prrafodelista"/>
        <w:numPr>
          <w:ilvl w:val="0"/>
          <w:numId w:val="38"/>
        </w:numPr>
        <w:ind w:left="284" w:hanging="284"/>
        <w:jc w:val="both"/>
        <w:rPr>
          <w:rFonts w:ascii="Work Sans" w:hAnsi="Work Sans" w:cs="Arial"/>
          <w:sz w:val="19"/>
          <w:szCs w:val="19"/>
          <w:lang w:eastAsia="es-CO"/>
        </w:rPr>
      </w:pPr>
      <w:r w:rsidRPr="00B83045">
        <w:rPr>
          <w:rFonts w:ascii="Work Sans" w:hAnsi="Work Sans" w:cs="Arial"/>
          <w:sz w:val="19"/>
          <w:szCs w:val="19"/>
        </w:rPr>
        <w:t>Proyecto difusión de los valores del Claustro</w:t>
      </w:r>
      <w:r w:rsidRPr="00B83045">
        <w:rPr>
          <w:rFonts w:ascii="Work Sans" w:hAnsi="Work Sans" w:cs="Arial"/>
          <w:sz w:val="19"/>
          <w:szCs w:val="19"/>
          <w:lang w:eastAsia="es-CO"/>
        </w:rPr>
        <w:t xml:space="preserve"> como estrategia para promocionar la entrada al centro histórico de la ciudad y su nodo de universidades, se establecen las siguientes acciones: </w:t>
      </w:r>
    </w:p>
    <w:p w14:paraId="04B3BBBF" w14:textId="77777777" w:rsidR="00667CCA" w:rsidRPr="00B83045" w:rsidRDefault="00667CCA" w:rsidP="002E3EDE">
      <w:pPr>
        <w:pStyle w:val="Vietas"/>
        <w:numPr>
          <w:ilvl w:val="1"/>
          <w:numId w:val="39"/>
        </w:numPr>
        <w:ind w:left="284" w:hanging="284"/>
        <w:rPr>
          <w:rFonts w:ascii="Work Sans" w:hAnsi="Work Sans" w:cs="Arial"/>
          <w:sz w:val="19"/>
          <w:szCs w:val="19"/>
          <w:lang w:eastAsia="es-CO"/>
        </w:rPr>
      </w:pPr>
      <w:r w:rsidRPr="00B83045">
        <w:rPr>
          <w:rFonts w:ascii="Work Sans" w:hAnsi="Work Sans" w:cs="Arial"/>
          <w:sz w:val="19"/>
          <w:szCs w:val="19"/>
          <w:lang w:eastAsia="es-CO"/>
        </w:rPr>
        <w:t xml:space="preserve">Inclusión de datos claves de los resultados del componente histórico y sociocultural del diagnóstico del PEMP, en la cátedra </w:t>
      </w:r>
      <w:proofErr w:type="spellStart"/>
      <w:r w:rsidRPr="00B83045">
        <w:rPr>
          <w:rFonts w:ascii="Work Sans" w:hAnsi="Work Sans" w:cs="Arial"/>
          <w:sz w:val="19"/>
          <w:szCs w:val="19"/>
          <w:lang w:eastAsia="es-CO"/>
        </w:rPr>
        <w:t>Rosarista</w:t>
      </w:r>
      <w:proofErr w:type="spellEnd"/>
      <w:r w:rsidRPr="00B83045">
        <w:rPr>
          <w:rFonts w:ascii="Work Sans" w:hAnsi="Work Sans" w:cs="Arial"/>
          <w:sz w:val="19"/>
          <w:szCs w:val="19"/>
          <w:lang w:eastAsia="es-CO"/>
        </w:rPr>
        <w:t xml:space="preserve"> y en la charla de bienvenida.</w:t>
      </w:r>
    </w:p>
    <w:p w14:paraId="7E364C46" w14:textId="77777777" w:rsidR="00667CCA" w:rsidRPr="00B83045" w:rsidRDefault="00667CCA" w:rsidP="002E3EDE">
      <w:pPr>
        <w:pStyle w:val="Vietas"/>
        <w:numPr>
          <w:ilvl w:val="1"/>
          <w:numId w:val="39"/>
        </w:numPr>
        <w:ind w:left="284" w:hanging="284"/>
        <w:rPr>
          <w:rFonts w:ascii="Work Sans" w:hAnsi="Work Sans" w:cs="Arial"/>
          <w:sz w:val="19"/>
          <w:szCs w:val="19"/>
          <w:lang w:eastAsia="es-CO"/>
        </w:rPr>
      </w:pPr>
      <w:r w:rsidRPr="00B83045">
        <w:rPr>
          <w:rFonts w:ascii="Work Sans" w:hAnsi="Work Sans" w:cs="Arial"/>
          <w:sz w:val="19"/>
          <w:szCs w:val="19"/>
          <w:lang w:eastAsia="es-CO"/>
        </w:rPr>
        <w:t>Inclusión del BICN y sus alrededores en los recorridos turísticos por La Candelaria.</w:t>
      </w:r>
    </w:p>
    <w:p w14:paraId="04191AFC" w14:textId="77777777" w:rsidR="00667CCA" w:rsidRPr="00B83045" w:rsidRDefault="00667CCA" w:rsidP="002E3EDE">
      <w:pPr>
        <w:pStyle w:val="Prrafodelista"/>
        <w:numPr>
          <w:ilvl w:val="1"/>
          <w:numId w:val="39"/>
        </w:numPr>
        <w:ind w:left="284" w:hanging="284"/>
        <w:jc w:val="both"/>
        <w:rPr>
          <w:rFonts w:ascii="Work Sans" w:hAnsi="Work Sans" w:cs="Arial"/>
          <w:sz w:val="19"/>
          <w:szCs w:val="19"/>
          <w:lang w:eastAsia="es-CO"/>
        </w:rPr>
      </w:pPr>
      <w:r w:rsidRPr="00B83045">
        <w:rPr>
          <w:rFonts w:ascii="Work Sans" w:hAnsi="Work Sans" w:cs="Arial"/>
          <w:sz w:val="19"/>
          <w:szCs w:val="19"/>
          <w:lang w:eastAsia="es-CO"/>
        </w:rPr>
        <w:t>Publicación los resultados del componente histórico y sociocultural del diagnóstico del PEMP en la página web de la Universidad.</w:t>
      </w:r>
    </w:p>
    <w:p w14:paraId="522CEB45" w14:textId="77777777" w:rsidR="00667CCA" w:rsidRPr="00B83045" w:rsidRDefault="00667CCA" w:rsidP="002E3EDE">
      <w:pPr>
        <w:pStyle w:val="Prrafodelista"/>
        <w:numPr>
          <w:ilvl w:val="1"/>
          <w:numId w:val="39"/>
        </w:numPr>
        <w:ind w:left="284" w:hanging="284"/>
        <w:jc w:val="both"/>
        <w:rPr>
          <w:rFonts w:ascii="Work Sans" w:hAnsi="Work Sans" w:cs="Arial"/>
          <w:sz w:val="19"/>
          <w:szCs w:val="19"/>
          <w:lang w:eastAsia="es-CO"/>
        </w:rPr>
      </w:pPr>
      <w:r w:rsidRPr="00B83045">
        <w:rPr>
          <w:rFonts w:ascii="Work Sans" w:hAnsi="Work Sans" w:cs="Arial"/>
          <w:sz w:val="19"/>
          <w:szCs w:val="19"/>
          <w:lang w:eastAsia="es-CO"/>
        </w:rPr>
        <w:t xml:space="preserve">Integrar los objetivos de difusión de los valores de los BICN a los objetivos del Museo de la Universidad – MURO en torno a la valoración y apropiación del patrimonio material e inmaterial de la institución. </w:t>
      </w:r>
    </w:p>
    <w:p w14:paraId="204A98F9" w14:textId="77777777" w:rsidR="00667CCA" w:rsidRPr="00B83045" w:rsidRDefault="00667CCA" w:rsidP="002E3EDE">
      <w:pPr>
        <w:pStyle w:val="Prrafodelista"/>
        <w:numPr>
          <w:ilvl w:val="0"/>
          <w:numId w:val="38"/>
        </w:numPr>
        <w:ind w:left="284" w:hanging="284"/>
        <w:jc w:val="both"/>
        <w:rPr>
          <w:rFonts w:ascii="Work Sans" w:hAnsi="Work Sans" w:cs="Arial"/>
          <w:sz w:val="19"/>
          <w:szCs w:val="19"/>
          <w:lang w:eastAsia="es-CO"/>
        </w:rPr>
      </w:pPr>
      <w:bookmarkStart w:id="6" w:name="_Hlk1137836"/>
      <w:r w:rsidRPr="00B83045">
        <w:rPr>
          <w:rFonts w:ascii="Work Sans" w:hAnsi="Work Sans" w:cs="Arial"/>
          <w:sz w:val="19"/>
          <w:szCs w:val="19"/>
        </w:rPr>
        <w:t>Proyecto Plan de contingencias</w:t>
      </w:r>
      <w:r w:rsidRPr="00B83045">
        <w:rPr>
          <w:rFonts w:ascii="Work Sans" w:hAnsi="Work Sans" w:cs="Arial"/>
          <w:sz w:val="19"/>
          <w:szCs w:val="19"/>
          <w:lang w:eastAsia="es-CO"/>
        </w:rPr>
        <w:t>: El objetivo de este plan de contingencias es preservar el Claustro y los bienes muebles de valor histórico y cultural incluido el archivo histórico; debe ser coherente y complementario del plan de emergencias ya existente. Para ello es preciso adelantar las siguientes acciones:</w:t>
      </w:r>
    </w:p>
    <w:p w14:paraId="68DB594D" w14:textId="77777777" w:rsidR="00667CCA" w:rsidRPr="00B83045" w:rsidRDefault="00667CCA" w:rsidP="002E3EDE">
      <w:pPr>
        <w:pStyle w:val="Prrafodelista"/>
        <w:numPr>
          <w:ilvl w:val="0"/>
          <w:numId w:val="37"/>
        </w:numPr>
        <w:ind w:left="284" w:hanging="284"/>
        <w:contextualSpacing w:val="0"/>
        <w:jc w:val="both"/>
        <w:rPr>
          <w:rFonts w:ascii="Work Sans" w:hAnsi="Work Sans" w:cs="Arial"/>
          <w:sz w:val="19"/>
          <w:szCs w:val="19"/>
          <w:lang w:eastAsia="es-CO"/>
        </w:rPr>
      </w:pPr>
      <w:r w:rsidRPr="00B83045">
        <w:rPr>
          <w:rFonts w:ascii="Work Sans" w:hAnsi="Work Sans" w:cs="Arial"/>
          <w:sz w:val="19"/>
          <w:szCs w:val="19"/>
          <w:lang w:eastAsia="es-CO"/>
        </w:rPr>
        <w:t>Diseño de un plan de contingencias: Se debe elaborar un panorama de riesgos y una matriz de aplicación de un programa de desastres la cual debe contener la descripción de las estrategias de recuperación o restauración.</w:t>
      </w:r>
    </w:p>
    <w:p w14:paraId="41FDDECD" w14:textId="77777777" w:rsidR="00667CCA" w:rsidRPr="00B83045" w:rsidRDefault="00667CCA" w:rsidP="002E3EDE">
      <w:pPr>
        <w:pStyle w:val="Vietas"/>
        <w:numPr>
          <w:ilvl w:val="0"/>
          <w:numId w:val="37"/>
        </w:numPr>
        <w:ind w:left="284" w:hanging="284"/>
        <w:rPr>
          <w:rFonts w:ascii="Work Sans" w:hAnsi="Work Sans" w:cs="Arial"/>
          <w:sz w:val="19"/>
          <w:szCs w:val="19"/>
          <w:lang w:eastAsia="es-CO"/>
        </w:rPr>
      </w:pPr>
      <w:r w:rsidRPr="00B83045">
        <w:rPr>
          <w:rFonts w:ascii="Work Sans" w:hAnsi="Work Sans" w:cs="Arial"/>
          <w:sz w:val="19"/>
          <w:szCs w:val="19"/>
          <w:lang w:eastAsia="es-CO"/>
        </w:rPr>
        <w:t>Socialización del plan de contingencia: Este plan de contingencia debe ser socializado ante la comunidad académica.</w:t>
      </w:r>
    </w:p>
    <w:p w14:paraId="435933AB" w14:textId="77777777" w:rsidR="00667CCA" w:rsidRPr="00B83045" w:rsidRDefault="00667CCA" w:rsidP="002E3EDE">
      <w:pPr>
        <w:pStyle w:val="Prrafodelista"/>
        <w:numPr>
          <w:ilvl w:val="0"/>
          <w:numId w:val="37"/>
        </w:numPr>
        <w:ind w:left="284" w:hanging="284"/>
        <w:contextualSpacing w:val="0"/>
        <w:jc w:val="both"/>
        <w:rPr>
          <w:rFonts w:ascii="Work Sans" w:hAnsi="Work Sans" w:cs="Arial"/>
          <w:sz w:val="22"/>
          <w:szCs w:val="22"/>
          <w:lang w:eastAsia="es-CO"/>
        </w:rPr>
      </w:pPr>
      <w:r w:rsidRPr="00B83045">
        <w:rPr>
          <w:rFonts w:ascii="Work Sans" w:hAnsi="Work Sans" w:cs="Arial"/>
          <w:sz w:val="19"/>
          <w:szCs w:val="19"/>
          <w:lang w:eastAsia="es-CO"/>
        </w:rPr>
        <w:t xml:space="preserve">Elaboración de la guía para la activación del plan de contingencia: Esta guía </w:t>
      </w:r>
      <w:r w:rsidRPr="00B83045">
        <w:rPr>
          <w:rFonts w:ascii="Work Sans" w:hAnsi="Work Sans" w:cs="Arial"/>
          <w:sz w:val="22"/>
          <w:szCs w:val="22"/>
          <w:lang w:eastAsia="es-CO"/>
        </w:rPr>
        <w:t>pretende proporcionar la información básica sobre las reacciones que se deben tener frente a una situación de emergencia, antes, durante y después de la emergencia.</w:t>
      </w:r>
    </w:p>
    <w:p w14:paraId="23B04DA3" w14:textId="77777777" w:rsidR="002E45D7" w:rsidRPr="00B83045" w:rsidRDefault="002E45D7" w:rsidP="002E45D7">
      <w:pPr>
        <w:pStyle w:val="Prrafodelista"/>
        <w:ind w:left="284"/>
        <w:contextualSpacing w:val="0"/>
        <w:jc w:val="both"/>
        <w:rPr>
          <w:rFonts w:ascii="Work Sans" w:hAnsi="Work Sans" w:cs="Arial"/>
          <w:sz w:val="22"/>
          <w:szCs w:val="22"/>
          <w:lang w:eastAsia="es-CO"/>
        </w:rPr>
      </w:pPr>
    </w:p>
    <w:bookmarkEnd w:id="6"/>
    <w:p w14:paraId="501FEEC0" w14:textId="77777777" w:rsidR="00667CCA" w:rsidRPr="00B83045" w:rsidRDefault="00667CCA" w:rsidP="00667CCA">
      <w:pPr>
        <w:keepNext/>
        <w:keepLines/>
        <w:jc w:val="center"/>
        <w:outlineLvl w:val="0"/>
        <w:rPr>
          <w:rFonts w:ascii="Work Sans" w:hAnsi="Work Sans" w:cs="Arial"/>
          <w:b/>
          <w:sz w:val="22"/>
          <w:szCs w:val="22"/>
          <w:lang w:eastAsia="en-US"/>
        </w:rPr>
      </w:pPr>
      <w:r w:rsidRPr="00B83045">
        <w:rPr>
          <w:rFonts w:ascii="Work Sans" w:hAnsi="Work Sans" w:cs="Arial"/>
          <w:b/>
          <w:sz w:val="22"/>
          <w:szCs w:val="22"/>
          <w:lang w:eastAsia="en-US"/>
        </w:rPr>
        <w:t>TÍTULO VI</w:t>
      </w:r>
    </w:p>
    <w:p w14:paraId="74172E76" w14:textId="77777777" w:rsidR="00667CCA" w:rsidRPr="00B83045" w:rsidRDefault="00667CCA" w:rsidP="00667CCA">
      <w:pPr>
        <w:numPr>
          <w:ilvl w:val="1"/>
          <w:numId w:val="0"/>
        </w:numPr>
        <w:jc w:val="center"/>
        <w:rPr>
          <w:rFonts w:ascii="Work Sans" w:hAnsi="Work Sans" w:cs="Arial"/>
          <w:spacing w:val="15"/>
          <w:sz w:val="22"/>
          <w:szCs w:val="22"/>
          <w:lang w:eastAsia="en-US"/>
        </w:rPr>
      </w:pPr>
      <w:r w:rsidRPr="00B83045">
        <w:rPr>
          <w:rFonts w:ascii="Work Sans" w:hAnsi="Work Sans" w:cs="Arial"/>
          <w:b/>
          <w:spacing w:val="15"/>
          <w:sz w:val="22"/>
          <w:szCs w:val="22"/>
          <w:lang w:eastAsia="en-US"/>
        </w:rPr>
        <w:t>DISPOSICIONES FINALES</w:t>
      </w:r>
    </w:p>
    <w:p w14:paraId="0730F79A" w14:textId="77777777" w:rsidR="00A31E09" w:rsidRPr="00B83045" w:rsidRDefault="00A31E09" w:rsidP="00A31E09">
      <w:pPr>
        <w:numPr>
          <w:ilvl w:val="1"/>
          <w:numId w:val="0"/>
        </w:numPr>
        <w:jc w:val="both"/>
        <w:rPr>
          <w:rFonts w:ascii="Work Sans" w:hAnsi="Work Sans" w:cs="Arial"/>
          <w:spacing w:val="15"/>
          <w:sz w:val="22"/>
          <w:szCs w:val="22"/>
          <w:lang w:eastAsia="en-US"/>
        </w:rPr>
      </w:pPr>
    </w:p>
    <w:p w14:paraId="385E6898" w14:textId="31CE54EC" w:rsidR="00667CCA" w:rsidRPr="00B83045" w:rsidRDefault="00667CCA" w:rsidP="00A31E09">
      <w:pPr>
        <w:pStyle w:val="ARTICULO"/>
        <w:numPr>
          <w:ilvl w:val="0"/>
          <w:numId w:val="23"/>
        </w:numPr>
        <w:tabs>
          <w:tab w:val="clear" w:pos="1701"/>
        </w:tabs>
        <w:ind w:left="0" w:firstLine="0"/>
        <w:rPr>
          <w:rFonts w:ascii="Work Sans" w:hAnsi="Work Sans"/>
          <w:szCs w:val="22"/>
        </w:rPr>
      </w:pPr>
      <w:r w:rsidRPr="00B83045">
        <w:rPr>
          <w:rFonts w:ascii="Work Sans" w:hAnsi="Work Sans"/>
          <w:b/>
          <w:szCs w:val="22"/>
        </w:rPr>
        <w:t xml:space="preserve">ARMONIZACIÓN DE INSTRUMENTOS. </w:t>
      </w:r>
      <w:r w:rsidRPr="00B83045">
        <w:rPr>
          <w:rFonts w:ascii="Work Sans" w:hAnsi="Work Sans"/>
          <w:szCs w:val="22"/>
        </w:rPr>
        <w:t xml:space="preserve">Las entidades nacionales y distritales competentes velarán por la armonización y ajuste de éste PEMP con el PEMP del </w:t>
      </w:r>
      <w:r w:rsidR="00891CB2" w:rsidRPr="00B83045">
        <w:rPr>
          <w:rFonts w:ascii="Work Sans" w:hAnsi="Work Sans"/>
          <w:szCs w:val="22"/>
        </w:rPr>
        <w:t>C</w:t>
      </w:r>
      <w:r w:rsidRPr="00B83045">
        <w:rPr>
          <w:rFonts w:ascii="Work Sans" w:hAnsi="Work Sans"/>
          <w:szCs w:val="22"/>
        </w:rPr>
        <w:t xml:space="preserve">entro </w:t>
      </w:r>
      <w:r w:rsidR="00891CB2" w:rsidRPr="00B83045">
        <w:rPr>
          <w:rFonts w:ascii="Work Sans" w:hAnsi="Work Sans"/>
          <w:szCs w:val="22"/>
        </w:rPr>
        <w:t>H</w:t>
      </w:r>
      <w:r w:rsidRPr="00B83045">
        <w:rPr>
          <w:rFonts w:ascii="Work Sans" w:hAnsi="Work Sans"/>
          <w:szCs w:val="22"/>
        </w:rPr>
        <w:t>istórico de Bogotá D.C. a fin de considerar lineamientos específicos establecidos para el ámbito de aplicación del presente PEMP.</w:t>
      </w:r>
    </w:p>
    <w:p w14:paraId="753C0441" w14:textId="77777777" w:rsidR="00891CB2" w:rsidRPr="00B83045" w:rsidRDefault="00891CB2" w:rsidP="00891CB2">
      <w:pPr>
        <w:rPr>
          <w:rFonts w:ascii="Work Sans" w:hAnsi="Work Sans"/>
          <w:sz w:val="22"/>
          <w:szCs w:val="22"/>
          <w:lang w:val="es-ES_tradnl" w:eastAsia="en-US"/>
        </w:rPr>
      </w:pPr>
    </w:p>
    <w:p w14:paraId="14E68D06" w14:textId="07191179" w:rsidR="003E67C6" w:rsidRPr="00B83045" w:rsidRDefault="00667CCA" w:rsidP="003E67C6">
      <w:pPr>
        <w:pStyle w:val="ARTICULO"/>
        <w:numPr>
          <w:ilvl w:val="0"/>
          <w:numId w:val="23"/>
        </w:numPr>
        <w:tabs>
          <w:tab w:val="clear" w:pos="1701"/>
        </w:tabs>
        <w:ind w:left="0" w:firstLine="0"/>
        <w:rPr>
          <w:rFonts w:ascii="Work Sans" w:eastAsiaTheme="minorHAnsi" w:hAnsi="Work Sans"/>
          <w:szCs w:val="22"/>
          <w:lang w:val="es-CO"/>
        </w:rPr>
      </w:pPr>
      <w:r w:rsidRPr="00B83045">
        <w:rPr>
          <w:rFonts w:ascii="Work Sans" w:hAnsi="Work Sans"/>
          <w:b/>
          <w:szCs w:val="22"/>
        </w:rPr>
        <w:t>OBLIGATORIEDAD DEL PEMP.</w:t>
      </w:r>
      <w:r w:rsidRPr="00B83045">
        <w:rPr>
          <w:rFonts w:ascii="Work Sans" w:eastAsia="Calibri" w:hAnsi="Work Sans"/>
          <w:b/>
          <w:szCs w:val="22"/>
        </w:rPr>
        <w:t xml:space="preserve"> </w:t>
      </w:r>
      <w:r w:rsidR="003E67C6" w:rsidRPr="00B83045">
        <w:rPr>
          <w:rFonts w:ascii="Work Sans" w:hAnsi="Work Sans"/>
          <w:szCs w:val="22"/>
          <w:lang w:val="es-CO"/>
        </w:rPr>
        <w:t xml:space="preserve">Una vez entre en vigencia la presente resolución de aprobación del PEMP, las solicitudes de licencias urbanísticas para los predios localizados en el Área Afectada (AA) o en su Zona de Influencia (ZI), se resolverán con sujeción a las normas urbanísticas y arquitectónicas </w:t>
      </w:r>
      <w:r w:rsidR="003E67C6" w:rsidRPr="00B83045">
        <w:rPr>
          <w:rFonts w:ascii="Work Sans" w:eastAsiaTheme="minorHAnsi" w:hAnsi="Work Sans"/>
          <w:szCs w:val="22"/>
          <w:lang w:val="es-CO"/>
        </w:rPr>
        <w:t>adoptadas en el presente PEMP, de conformidad con lo dispuesto en el artículo 2.2.6.1.1.9.</w:t>
      </w:r>
      <w:r w:rsidR="003E67C6" w:rsidRPr="00B83045">
        <w:rPr>
          <w:rFonts w:ascii="Work Sans" w:eastAsiaTheme="minorHAnsi" w:hAnsi="Work Sans"/>
          <w:szCs w:val="22"/>
          <w:vertAlign w:val="superscript"/>
          <w:lang w:val="es-CO"/>
        </w:rPr>
        <w:footnoteReference w:id="6"/>
      </w:r>
      <w:r w:rsidR="003E67C6" w:rsidRPr="00B83045">
        <w:rPr>
          <w:rFonts w:ascii="Work Sans" w:eastAsiaTheme="minorHAnsi" w:hAnsi="Work Sans"/>
          <w:szCs w:val="22"/>
          <w:lang w:val="es-CO"/>
        </w:rPr>
        <w:t xml:space="preserve"> del Decreto Reglamentario del Sector Vivienda, Ciudad y Territorio, N° 1077 de 2015, y demás normas que lo complementen, adicionen, modifiquen o sustituyan. </w:t>
      </w:r>
    </w:p>
    <w:p w14:paraId="5A694E1D" w14:textId="77777777" w:rsidR="003E67C6" w:rsidRPr="00B83045" w:rsidRDefault="003E67C6" w:rsidP="003E67C6">
      <w:pPr>
        <w:rPr>
          <w:rFonts w:ascii="Work Sans" w:eastAsia="Calibri" w:hAnsi="Work Sans"/>
          <w:sz w:val="22"/>
          <w:szCs w:val="22"/>
          <w:lang w:val="es-CO" w:eastAsia="en-US"/>
        </w:rPr>
      </w:pPr>
    </w:p>
    <w:p w14:paraId="49F1629C" w14:textId="712F42A8" w:rsidR="00667CCA" w:rsidRPr="00B83045" w:rsidRDefault="00667CCA" w:rsidP="00A31E09">
      <w:pPr>
        <w:pStyle w:val="ARTICULO"/>
        <w:numPr>
          <w:ilvl w:val="0"/>
          <w:numId w:val="23"/>
        </w:numPr>
        <w:tabs>
          <w:tab w:val="clear" w:pos="1701"/>
        </w:tabs>
        <w:ind w:left="0" w:firstLine="0"/>
        <w:rPr>
          <w:rFonts w:ascii="Work Sans" w:eastAsia="Calibri" w:hAnsi="Work Sans"/>
          <w:szCs w:val="22"/>
        </w:rPr>
      </w:pPr>
      <w:r w:rsidRPr="00B83045">
        <w:rPr>
          <w:rFonts w:ascii="Work Sans" w:hAnsi="Work Sans"/>
          <w:b/>
          <w:szCs w:val="22"/>
        </w:rPr>
        <w:lastRenderedPageBreak/>
        <w:t>IMPLEMENTACIÓN DEL PEMP.</w:t>
      </w:r>
      <w:r w:rsidRPr="00B83045">
        <w:rPr>
          <w:rFonts w:ascii="Work Sans" w:eastAsia="Calibri" w:hAnsi="Work Sans"/>
          <w:b/>
          <w:szCs w:val="22"/>
        </w:rPr>
        <w:t xml:space="preserve"> </w:t>
      </w:r>
      <w:r w:rsidRPr="00B83045">
        <w:rPr>
          <w:rFonts w:ascii="Work Sans" w:eastAsia="Calibri" w:hAnsi="Work Sans"/>
          <w:szCs w:val="22"/>
        </w:rPr>
        <w:t xml:space="preserve">Expedida la presente resolución, el Colegio Mayor de Nuestra Señora del Rosario procederá a dar inicio a la implementación del PEMP. El Ministerio de Cultura verificará directamente su ejecución o lo hará por intermedio de las autoridades territoriales competentes para el manejo del patrimonio cultural. Para el efecto, programará visitas técnicas al Claustro del Colegio Mayor de Nuestra Señora del Rosario y la Capilla de la Bordadita por lo menos una (1) vez al año, para lo cual, asignará profesionales idóneos y como resultado de las mismas, se elaborará </w:t>
      </w:r>
      <w:r w:rsidR="003E67C6" w:rsidRPr="00B83045">
        <w:rPr>
          <w:rFonts w:ascii="Work Sans" w:eastAsia="Calibri" w:hAnsi="Work Sans"/>
          <w:szCs w:val="22"/>
        </w:rPr>
        <w:t xml:space="preserve">el </w:t>
      </w:r>
      <w:r w:rsidRPr="00B83045">
        <w:rPr>
          <w:rFonts w:ascii="Work Sans" w:eastAsia="Calibri" w:hAnsi="Work Sans"/>
          <w:szCs w:val="22"/>
        </w:rPr>
        <w:t xml:space="preserve">respectivo informe. </w:t>
      </w:r>
    </w:p>
    <w:p w14:paraId="0E4AEBDB" w14:textId="77777777" w:rsidR="006D72B5" w:rsidRPr="00B83045" w:rsidRDefault="006D72B5" w:rsidP="00F83123">
      <w:pPr>
        <w:jc w:val="both"/>
        <w:rPr>
          <w:rFonts w:ascii="Work Sans" w:eastAsia="Calibri" w:hAnsi="Work Sans" w:cs="Arial"/>
          <w:sz w:val="22"/>
          <w:szCs w:val="22"/>
          <w:lang w:eastAsia="en-US"/>
        </w:rPr>
      </w:pPr>
    </w:p>
    <w:p w14:paraId="4C60D243" w14:textId="63D4C9C4" w:rsidR="00667CCA" w:rsidRPr="00B83045" w:rsidRDefault="00667CCA" w:rsidP="00A31E09">
      <w:pPr>
        <w:pStyle w:val="ARTICULO"/>
        <w:numPr>
          <w:ilvl w:val="0"/>
          <w:numId w:val="23"/>
        </w:numPr>
        <w:tabs>
          <w:tab w:val="clear" w:pos="1701"/>
        </w:tabs>
        <w:ind w:left="0" w:firstLine="0"/>
        <w:rPr>
          <w:rFonts w:ascii="Work Sans" w:eastAsia="Calibri" w:hAnsi="Work Sans"/>
          <w:szCs w:val="22"/>
        </w:rPr>
      </w:pPr>
      <w:r w:rsidRPr="00B83045">
        <w:rPr>
          <w:rFonts w:ascii="Work Sans" w:hAnsi="Work Sans"/>
          <w:b/>
          <w:szCs w:val="22"/>
        </w:rPr>
        <w:t>SEGUIMIENTO SEMESTRAL</w:t>
      </w:r>
      <w:r w:rsidRPr="00B83045">
        <w:rPr>
          <w:rFonts w:ascii="Work Sans" w:hAnsi="Work Sans"/>
          <w:szCs w:val="22"/>
        </w:rPr>
        <w:t>.</w:t>
      </w:r>
      <w:r w:rsidRPr="00B83045">
        <w:rPr>
          <w:rFonts w:ascii="Work Sans" w:eastAsia="Calibri" w:hAnsi="Work Sans"/>
          <w:b/>
          <w:szCs w:val="22"/>
        </w:rPr>
        <w:t xml:space="preserve">  </w:t>
      </w:r>
      <w:r w:rsidRPr="00B83045">
        <w:rPr>
          <w:rFonts w:ascii="Work Sans" w:eastAsia="Calibri" w:hAnsi="Work Sans"/>
          <w:szCs w:val="22"/>
        </w:rPr>
        <w:t xml:space="preserve">El Colegio Mayor de Nuestra Señora del Rosario velará por el cumplimiento de las acciones establecidas en la presente resolución, y elaborará y enviará semestralmente un informe al Ministerio de Cultura, que contenga los avances en la ejecución del PEMP, y la relación completa de las licencias y/o permisos urbanísticos concedidos en el Claustro del Colegio Mayor de Nuestra Señora del Rosario y la Capilla de la Bordadita durante cada semestre. </w:t>
      </w:r>
    </w:p>
    <w:p w14:paraId="230BEC01" w14:textId="77777777" w:rsidR="002F4C55" w:rsidRPr="00B83045" w:rsidRDefault="002F4C55" w:rsidP="002F4C55">
      <w:pPr>
        <w:rPr>
          <w:rFonts w:ascii="Work Sans" w:hAnsi="Work Sans" w:cs="Arial"/>
          <w:b/>
          <w:sz w:val="22"/>
          <w:szCs w:val="22"/>
          <w:lang w:val="es-ES_tradnl" w:eastAsia="en-US"/>
        </w:rPr>
      </w:pPr>
    </w:p>
    <w:p w14:paraId="78D2AA27" w14:textId="7E33965E" w:rsidR="002F4C55" w:rsidRPr="00B83045" w:rsidRDefault="000B5FA5" w:rsidP="002F4C55">
      <w:pPr>
        <w:pStyle w:val="ARTICULO"/>
        <w:numPr>
          <w:ilvl w:val="0"/>
          <w:numId w:val="23"/>
        </w:numPr>
        <w:tabs>
          <w:tab w:val="clear" w:pos="1701"/>
        </w:tabs>
        <w:ind w:left="0" w:firstLine="0"/>
        <w:rPr>
          <w:rFonts w:ascii="Work Sans" w:eastAsiaTheme="minorHAnsi" w:hAnsi="Work Sans"/>
          <w:szCs w:val="22"/>
          <w:lang w:val="es-CO"/>
        </w:rPr>
      </w:pPr>
      <w:r w:rsidRPr="00B83045">
        <w:rPr>
          <w:rFonts w:ascii="Work Sans" w:hAnsi="Work Sans"/>
          <w:b/>
          <w:szCs w:val="22"/>
        </w:rPr>
        <w:t>PREVALENCIA</w:t>
      </w:r>
      <w:r w:rsidRPr="00B83045">
        <w:rPr>
          <w:rFonts w:ascii="Work Sans" w:eastAsiaTheme="minorHAnsi" w:hAnsi="Work Sans"/>
          <w:b/>
          <w:bCs/>
          <w:szCs w:val="22"/>
          <w:lang w:val="es-CO"/>
        </w:rPr>
        <w:t xml:space="preserve"> DEL P</w:t>
      </w:r>
      <w:r w:rsidR="002F4C55" w:rsidRPr="00B83045">
        <w:rPr>
          <w:rFonts w:ascii="Work Sans" w:eastAsiaTheme="minorHAnsi" w:hAnsi="Work Sans"/>
          <w:b/>
          <w:bCs/>
          <w:szCs w:val="22"/>
          <w:lang w:val="es-CO"/>
        </w:rPr>
        <w:t>EMP</w:t>
      </w:r>
      <w:r w:rsidR="002F4C55" w:rsidRPr="00B83045">
        <w:rPr>
          <w:rFonts w:ascii="Work Sans" w:eastAsiaTheme="minorHAnsi" w:hAnsi="Work Sans"/>
          <w:szCs w:val="22"/>
          <w:lang w:val="es-CO"/>
        </w:rPr>
        <w:t>. El presente instrumento, por ser especial, prevalece sobre cualquier otra disposición que le sea contraria, así como sobre las normas y disposiciones generales sobre el ordenamiento urbano sean vigentes o que procedan de posteriores reformas</w:t>
      </w:r>
      <w:r w:rsidR="002F4C55" w:rsidRPr="00B83045">
        <w:rPr>
          <w:rFonts w:ascii="Work Sans" w:eastAsiaTheme="minorHAnsi" w:hAnsi="Work Sans"/>
          <w:szCs w:val="22"/>
          <w:lang w:val="es-CO"/>
        </w:rPr>
        <w:t>,</w:t>
      </w:r>
      <w:r w:rsidR="002F4C55" w:rsidRPr="00B83045">
        <w:rPr>
          <w:rFonts w:ascii="Work Sans" w:eastAsiaTheme="minorHAnsi" w:hAnsi="Work Sans"/>
          <w:szCs w:val="22"/>
          <w:lang w:val="es-CO"/>
        </w:rPr>
        <w:t xml:space="preserve"> de acuerdo con lo establecido en el numeral 1.5 del artículo 11 de la Ley 397 de 1997 (modificado por el artículo 7° de la Ley 1185 de 2008) y de conformidad con lo preceptuado en los numerales 2 del artículo 10, y 4 del artículo 28 de la Ley 388 de 1997, o las normas que los modifiquen, adicionen o sustituyan y que señalan que todas aquellas disposiciones sobre conservación, preservación y uso de las áreas e inmuebles de interés cultural constituyen normas de superior jerarquía en el momento de elaborar, adoptar, modificar o ajustar los Planes de Ordenamiento Territorial de municipios</w:t>
      </w:r>
      <w:r w:rsidR="007A468F" w:rsidRPr="00B83045">
        <w:rPr>
          <w:rFonts w:ascii="Work Sans" w:eastAsiaTheme="minorHAnsi" w:hAnsi="Work Sans"/>
          <w:szCs w:val="22"/>
          <w:lang w:val="es-CO"/>
        </w:rPr>
        <w:t xml:space="preserve"> o distritos.</w:t>
      </w:r>
      <w:r w:rsidR="002F4C55" w:rsidRPr="00B83045">
        <w:rPr>
          <w:rFonts w:ascii="Work Sans" w:eastAsiaTheme="minorHAnsi" w:hAnsi="Work Sans"/>
          <w:szCs w:val="22"/>
          <w:lang w:val="es-CO"/>
        </w:rPr>
        <w:t xml:space="preserve"> </w:t>
      </w:r>
    </w:p>
    <w:p w14:paraId="6B46F99D" w14:textId="77777777" w:rsidR="006D72B5" w:rsidRPr="00B83045" w:rsidRDefault="006D72B5" w:rsidP="00F83123">
      <w:pPr>
        <w:jc w:val="both"/>
        <w:rPr>
          <w:rFonts w:ascii="Work Sans" w:eastAsia="Calibri" w:hAnsi="Work Sans" w:cs="Arial"/>
          <w:sz w:val="22"/>
          <w:szCs w:val="22"/>
          <w:lang w:val="es-CO" w:eastAsia="en-US"/>
        </w:rPr>
      </w:pPr>
    </w:p>
    <w:p w14:paraId="396F3B24" w14:textId="30911749" w:rsidR="00667CCA" w:rsidRPr="00B83045" w:rsidRDefault="00667CCA" w:rsidP="000B5FA5">
      <w:pPr>
        <w:pStyle w:val="ARTICULO"/>
        <w:numPr>
          <w:ilvl w:val="0"/>
          <w:numId w:val="23"/>
        </w:numPr>
        <w:tabs>
          <w:tab w:val="clear" w:pos="1701"/>
        </w:tabs>
        <w:ind w:left="0" w:firstLine="0"/>
        <w:rPr>
          <w:rFonts w:ascii="Work Sans" w:eastAsia="Calibri" w:hAnsi="Work Sans"/>
          <w:szCs w:val="22"/>
        </w:rPr>
      </w:pPr>
      <w:r w:rsidRPr="00B83045">
        <w:rPr>
          <w:rFonts w:ascii="Work Sans" w:hAnsi="Work Sans"/>
          <w:b/>
          <w:szCs w:val="22"/>
        </w:rPr>
        <w:t>DIFERENCIAS DE CRITERIO.</w:t>
      </w:r>
      <w:r w:rsidRPr="00B83045">
        <w:rPr>
          <w:rFonts w:ascii="Work Sans" w:eastAsia="Calibri" w:hAnsi="Work Sans"/>
          <w:b/>
          <w:szCs w:val="22"/>
        </w:rPr>
        <w:t xml:space="preserve"> </w:t>
      </w:r>
      <w:r w:rsidRPr="00B83045">
        <w:rPr>
          <w:rFonts w:ascii="Work Sans" w:eastAsia="Calibri" w:hAnsi="Work Sans"/>
          <w:szCs w:val="22"/>
        </w:rPr>
        <w:t>Las diferencias de criterio que surjan en relación con la aplicación e interpretación del presente PEMP, serán dirimidas por el Ministerio de Cultura.</w:t>
      </w:r>
    </w:p>
    <w:p w14:paraId="6601B1E9" w14:textId="77777777" w:rsidR="006D72B5" w:rsidRPr="00B83045" w:rsidRDefault="006D72B5" w:rsidP="000B5FA5">
      <w:pPr>
        <w:jc w:val="both"/>
        <w:rPr>
          <w:rFonts w:ascii="Work Sans" w:eastAsia="Calibri" w:hAnsi="Work Sans" w:cs="Arial"/>
          <w:sz w:val="22"/>
          <w:szCs w:val="22"/>
          <w:lang w:eastAsia="en-US"/>
        </w:rPr>
      </w:pPr>
    </w:p>
    <w:p w14:paraId="7B3CB602" w14:textId="299ABEA9" w:rsidR="00667CCA" w:rsidRPr="00B83045" w:rsidRDefault="00667CCA" w:rsidP="000B5FA5">
      <w:pPr>
        <w:pStyle w:val="ARTICULO"/>
        <w:numPr>
          <w:ilvl w:val="0"/>
          <w:numId w:val="23"/>
        </w:numPr>
        <w:tabs>
          <w:tab w:val="clear" w:pos="1701"/>
        </w:tabs>
        <w:ind w:left="0" w:firstLine="0"/>
        <w:rPr>
          <w:rFonts w:ascii="Work Sans" w:eastAsia="Calibri" w:hAnsi="Work Sans"/>
          <w:szCs w:val="22"/>
        </w:rPr>
      </w:pPr>
      <w:r w:rsidRPr="00B83045">
        <w:rPr>
          <w:rFonts w:ascii="Work Sans" w:hAnsi="Work Sans"/>
          <w:b/>
          <w:szCs w:val="22"/>
        </w:rPr>
        <w:t>MODIFICACIONES AL PEMP.</w:t>
      </w:r>
      <w:r w:rsidRPr="00B83045">
        <w:rPr>
          <w:rFonts w:ascii="Work Sans" w:eastAsia="Calibri" w:hAnsi="Work Sans"/>
          <w:b/>
          <w:szCs w:val="22"/>
        </w:rPr>
        <w:t xml:space="preserve"> </w:t>
      </w:r>
      <w:r w:rsidRPr="00B83045">
        <w:rPr>
          <w:rFonts w:ascii="Work Sans" w:eastAsia="Calibri" w:hAnsi="Work Sans"/>
          <w:szCs w:val="22"/>
        </w:rPr>
        <w:t>Las modificaciones al PEMP de que trata la presente resolución requerirán la elaboración previa de un estudio que las sustente. Dichas modificaciones requerirán concepto previo del Consejo Nacional de Patrimonio Cultural y aprobación del Ministerio de Cultura.</w:t>
      </w:r>
    </w:p>
    <w:p w14:paraId="1CE2D9B3" w14:textId="77777777" w:rsidR="006D72B5" w:rsidRPr="00B83045" w:rsidRDefault="006D72B5" w:rsidP="000B5FA5">
      <w:pPr>
        <w:jc w:val="both"/>
        <w:rPr>
          <w:rFonts w:ascii="Work Sans" w:eastAsia="Calibri" w:hAnsi="Work Sans" w:cs="Arial"/>
          <w:sz w:val="22"/>
          <w:szCs w:val="22"/>
          <w:lang w:eastAsia="en-US"/>
        </w:rPr>
      </w:pPr>
    </w:p>
    <w:p w14:paraId="04695915" w14:textId="77777777" w:rsidR="007A468F" w:rsidRPr="00B83045" w:rsidRDefault="007A468F" w:rsidP="007A468F">
      <w:pPr>
        <w:pStyle w:val="ARTICULO"/>
        <w:numPr>
          <w:ilvl w:val="0"/>
          <w:numId w:val="23"/>
        </w:numPr>
        <w:tabs>
          <w:tab w:val="clear" w:pos="1701"/>
        </w:tabs>
        <w:ind w:left="0" w:firstLine="0"/>
        <w:rPr>
          <w:rFonts w:ascii="Work Sans" w:eastAsiaTheme="minorHAnsi" w:hAnsi="Work Sans"/>
          <w:bCs/>
          <w:szCs w:val="22"/>
          <w:lang w:val="es-CO"/>
        </w:rPr>
      </w:pPr>
      <w:r w:rsidRPr="00B83045">
        <w:rPr>
          <w:rFonts w:ascii="Work Sans" w:eastAsiaTheme="minorHAnsi" w:hAnsi="Work Sans"/>
          <w:b/>
          <w:bCs/>
          <w:szCs w:val="22"/>
          <w:lang w:val="es-CO"/>
        </w:rPr>
        <w:t xml:space="preserve">SOLICITUD DE AUTORIZACIÓN DE INTERVENCIONES E </w:t>
      </w:r>
      <w:r w:rsidRPr="00B83045">
        <w:rPr>
          <w:rFonts w:ascii="Work Sans" w:hAnsi="Work Sans" w:cs="Calibri"/>
          <w:b/>
          <w:szCs w:val="22"/>
        </w:rPr>
        <w:t>INSTANCIA DE DECISIÓN</w:t>
      </w:r>
      <w:r w:rsidRPr="00B83045">
        <w:rPr>
          <w:rFonts w:ascii="Work Sans" w:eastAsiaTheme="minorHAnsi" w:hAnsi="Work Sans"/>
          <w:bCs/>
          <w:szCs w:val="22"/>
          <w:lang w:val="es-CO"/>
        </w:rPr>
        <w:t>.</w:t>
      </w:r>
      <w:r w:rsidRPr="00B83045">
        <w:rPr>
          <w:rFonts w:ascii="Work Sans" w:hAnsi="Work Sans"/>
          <w:szCs w:val="22"/>
          <w:lang w:val="es-CO"/>
        </w:rPr>
        <w:t xml:space="preserve"> De conformidad con lo dispuesto en el artículo 2.4.1.4.6., del Decreto 1080 de 2015, </w:t>
      </w:r>
      <w:r w:rsidRPr="00B83045">
        <w:rPr>
          <w:rFonts w:ascii="Work Sans" w:eastAsiaTheme="minorHAnsi" w:hAnsi="Work Sans"/>
          <w:bCs/>
          <w:szCs w:val="22"/>
          <w:lang w:val="es-CO"/>
        </w:rPr>
        <w:t>el</w:t>
      </w:r>
      <w:r w:rsidRPr="00B83045">
        <w:rPr>
          <w:rFonts w:ascii="Work Sans" w:hAnsi="Work Sans"/>
          <w:szCs w:val="22"/>
        </w:rPr>
        <w:t xml:space="preserve"> </w:t>
      </w:r>
      <w:r w:rsidRPr="00B83045">
        <w:rPr>
          <w:rFonts w:ascii="Work Sans" w:eastAsiaTheme="minorHAnsi" w:hAnsi="Work Sans"/>
          <w:bCs/>
          <w:szCs w:val="22"/>
          <w:lang w:val="es-CO"/>
        </w:rPr>
        <w:t xml:space="preserve">propietario o representante legal, o el profesional debidamente autorizado por el </w:t>
      </w:r>
      <w:r w:rsidRPr="00B83045">
        <w:rPr>
          <w:rFonts w:ascii="Work Sans" w:hAnsi="Work Sans"/>
          <w:iCs/>
          <w:szCs w:val="22"/>
          <w:lang w:val="es-CO"/>
        </w:rPr>
        <w:t>propietario</w:t>
      </w:r>
      <w:r w:rsidRPr="00B83045">
        <w:rPr>
          <w:rFonts w:ascii="Work Sans" w:eastAsiaTheme="minorHAnsi" w:hAnsi="Work Sans"/>
          <w:bCs/>
          <w:szCs w:val="22"/>
          <w:lang w:val="es-CO"/>
        </w:rPr>
        <w:t xml:space="preserve">; los poseedores o usufructuarios de inmuebles localizados en el Área Afectada (AA) o en la Zona de Influencia de los BICN de trata la presente resolución, que pretendan efectuar alguna intervención en los mismos, deberán solicitar ante </w:t>
      </w:r>
      <w:r w:rsidRPr="00B83045">
        <w:rPr>
          <w:rFonts w:ascii="Work Sans" w:eastAsia="Calibri" w:hAnsi="Work Sans" w:cs="Calibri"/>
          <w:szCs w:val="22"/>
        </w:rPr>
        <w:t xml:space="preserve">del Ministerio de Cultura </w:t>
      </w:r>
      <w:r w:rsidRPr="00B83045">
        <w:rPr>
          <w:rFonts w:ascii="Work Sans" w:eastAsiaTheme="minorHAnsi" w:hAnsi="Work Sans"/>
          <w:bCs/>
          <w:szCs w:val="22"/>
          <w:lang w:val="es-CO"/>
        </w:rPr>
        <w:t xml:space="preserve">la correspondiente autorización previa de intervención. </w:t>
      </w:r>
    </w:p>
    <w:p w14:paraId="588B3D8A" w14:textId="77777777" w:rsidR="007A468F" w:rsidRPr="00B83045" w:rsidRDefault="007A468F" w:rsidP="007A468F">
      <w:pPr>
        <w:jc w:val="both"/>
        <w:outlineLvl w:val="0"/>
        <w:rPr>
          <w:rFonts w:ascii="Work Sans" w:eastAsiaTheme="minorHAnsi" w:hAnsi="Work Sans"/>
          <w:bCs/>
          <w:sz w:val="22"/>
          <w:szCs w:val="22"/>
          <w:lang w:val="es-CO" w:eastAsia="en-US"/>
        </w:rPr>
      </w:pPr>
    </w:p>
    <w:p w14:paraId="2525495C" w14:textId="12F02F89" w:rsidR="000B5FA5" w:rsidRPr="00B83045" w:rsidRDefault="000B5FA5" w:rsidP="007A468F">
      <w:pPr>
        <w:jc w:val="both"/>
        <w:outlineLvl w:val="0"/>
        <w:rPr>
          <w:rFonts w:ascii="Work Sans" w:eastAsiaTheme="minorHAnsi" w:hAnsi="Work Sans"/>
          <w:bCs/>
          <w:sz w:val="22"/>
          <w:szCs w:val="22"/>
          <w:lang w:val="es-CO" w:eastAsia="en-US"/>
        </w:rPr>
      </w:pPr>
      <w:r w:rsidRPr="00B83045">
        <w:rPr>
          <w:rFonts w:ascii="Work Sans" w:eastAsiaTheme="minorHAnsi" w:hAnsi="Work Sans"/>
          <w:bCs/>
          <w:sz w:val="22"/>
          <w:szCs w:val="22"/>
          <w:lang w:val="es-CO" w:eastAsia="en-US"/>
        </w:rPr>
        <w:t>Igualmente, las intervenciones en espacio público, deberán contar con la autorización previa del Ministerio de Cultura.</w:t>
      </w:r>
    </w:p>
    <w:p w14:paraId="235C657A" w14:textId="77777777" w:rsidR="000B5FA5" w:rsidRPr="00B83045" w:rsidRDefault="000B5FA5" w:rsidP="007A468F">
      <w:pPr>
        <w:jc w:val="both"/>
        <w:outlineLvl w:val="0"/>
        <w:rPr>
          <w:rFonts w:ascii="Work Sans" w:eastAsiaTheme="minorHAnsi" w:hAnsi="Work Sans"/>
          <w:bCs/>
          <w:sz w:val="22"/>
          <w:szCs w:val="22"/>
          <w:lang w:val="es-CO" w:eastAsia="en-US"/>
        </w:rPr>
      </w:pPr>
    </w:p>
    <w:p w14:paraId="70C4B8D6" w14:textId="77777777" w:rsidR="007A468F" w:rsidRPr="00B83045" w:rsidRDefault="007A468F" w:rsidP="000B5FA5">
      <w:pPr>
        <w:pStyle w:val="Prrafodelista"/>
        <w:ind w:left="0"/>
        <w:jc w:val="both"/>
        <w:outlineLvl w:val="0"/>
        <w:rPr>
          <w:rFonts w:ascii="Work Sans" w:eastAsiaTheme="minorHAnsi" w:hAnsi="Work Sans"/>
          <w:bCs/>
          <w:sz w:val="22"/>
          <w:szCs w:val="22"/>
          <w:lang w:val="es-CO" w:eastAsia="en-US"/>
        </w:rPr>
      </w:pPr>
      <w:r w:rsidRPr="00B83045">
        <w:rPr>
          <w:rFonts w:ascii="Work Sans" w:eastAsiaTheme="minorHAnsi" w:hAnsi="Work Sans"/>
          <w:bCs/>
          <w:sz w:val="22"/>
          <w:szCs w:val="22"/>
          <w:lang w:val="es-CO" w:eastAsia="en-US"/>
        </w:rPr>
        <w:t xml:space="preserve">Quien omita el deber de obtención previa de la autorización de intervención, o el servidor público que expida licencia de construcción prescindiendo de la exigencia de dicha autorización previa, incurrirán en faltas contra el patrimonio cultural, previstas en el artículo 15 de la Ley 397 de 1997 (modificado por el artículo 10 de la Ley 1185 de 2008) </w:t>
      </w:r>
      <w:r w:rsidRPr="00B83045">
        <w:rPr>
          <w:rFonts w:ascii="Work Sans" w:eastAsiaTheme="minorHAnsi" w:hAnsi="Work Sans"/>
          <w:bCs/>
          <w:sz w:val="22"/>
          <w:szCs w:val="22"/>
          <w:lang w:val="es-CO" w:eastAsia="en-US"/>
        </w:rPr>
        <w:lastRenderedPageBreak/>
        <w:t>y se harán acreedores a las sanciones administrativas, civiles, disciplinarias o penales a que haya lugar, según el caso.</w:t>
      </w:r>
    </w:p>
    <w:p w14:paraId="749D7DBD" w14:textId="77777777" w:rsidR="007A468F" w:rsidRPr="00B83045" w:rsidRDefault="007A468F" w:rsidP="007A468F">
      <w:pPr>
        <w:rPr>
          <w:rFonts w:ascii="Work Sans" w:eastAsia="Calibri" w:hAnsi="Work Sans" w:cs="Arial"/>
          <w:sz w:val="22"/>
          <w:szCs w:val="22"/>
          <w:lang w:val="es-CO" w:eastAsia="en-US"/>
        </w:rPr>
      </w:pPr>
    </w:p>
    <w:p w14:paraId="7F5CACBB" w14:textId="0E6DEA95" w:rsidR="000B5FA5" w:rsidRPr="00B83045" w:rsidRDefault="000B5FA5" w:rsidP="000B5FA5">
      <w:pPr>
        <w:pStyle w:val="ARTICULO"/>
        <w:numPr>
          <w:ilvl w:val="0"/>
          <w:numId w:val="23"/>
        </w:numPr>
        <w:tabs>
          <w:tab w:val="clear" w:pos="1701"/>
        </w:tabs>
        <w:ind w:left="0" w:firstLine="0"/>
        <w:rPr>
          <w:rFonts w:ascii="Work Sans" w:eastAsiaTheme="minorHAnsi" w:hAnsi="Work Sans"/>
          <w:szCs w:val="22"/>
          <w:lang w:val="es-CO"/>
        </w:rPr>
      </w:pPr>
      <w:r w:rsidRPr="00B83045">
        <w:rPr>
          <w:rFonts w:ascii="Work Sans" w:eastAsiaTheme="minorHAnsi" w:hAnsi="Work Sans"/>
          <w:b/>
          <w:bCs/>
          <w:szCs w:val="22"/>
          <w:lang w:val="es-CO"/>
        </w:rPr>
        <w:t>INSCRIPCIÓN EN EL REGISTRO DE INSTRUMENTOS PÚBLICOS</w:t>
      </w:r>
      <w:r w:rsidRPr="00B83045">
        <w:rPr>
          <w:rFonts w:ascii="Work Sans" w:eastAsiaTheme="minorHAnsi" w:hAnsi="Work Sans"/>
          <w:b/>
          <w:bCs/>
          <w:szCs w:val="22"/>
          <w:lang w:val="es-CO"/>
        </w:rPr>
        <w:t xml:space="preserve">. </w:t>
      </w:r>
      <w:r w:rsidRPr="00B83045">
        <w:rPr>
          <w:rFonts w:ascii="Work Sans" w:eastAsiaTheme="minorHAnsi" w:hAnsi="Work Sans"/>
          <w:szCs w:val="22"/>
          <w:lang w:val="es-CO"/>
        </w:rPr>
        <w:t xml:space="preserve">Para los efectos de que tratan el inciso primero del numeral 1.2. del artículo 11 de la Ley 397 de 1997 (modificado por el artículo 7° de la Ley 1185 de 2008), en concordancia con el numeral 1.2.-13 del artículo 2.3.1.3 y el numeral 10 y Parágrafo del artículo 2.4.1.9. del Decreto 1080 de 2015, la Dirección de Patrimonio informará a la correspondiente Oficina de Registro de Instrumentos Públicos, a efectos de que: </w:t>
      </w:r>
    </w:p>
    <w:p w14:paraId="215B83DD" w14:textId="77777777" w:rsidR="000B5FA5" w:rsidRPr="00B83045" w:rsidRDefault="000B5FA5" w:rsidP="000B5FA5">
      <w:pPr>
        <w:autoSpaceDE w:val="0"/>
        <w:autoSpaceDN w:val="0"/>
        <w:adjustRightInd w:val="0"/>
        <w:jc w:val="both"/>
        <w:rPr>
          <w:rFonts w:ascii="Work Sans" w:eastAsiaTheme="minorHAnsi" w:hAnsi="Work Sans"/>
          <w:sz w:val="22"/>
          <w:szCs w:val="22"/>
          <w:lang w:val="es-CO" w:eastAsia="en-US"/>
        </w:rPr>
      </w:pPr>
    </w:p>
    <w:p w14:paraId="6F4AA71F" w14:textId="1FABAFC8" w:rsidR="00F10C96" w:rsidRPr="00B83045" w:rsidRDefault="00F10C96" w:rsidP="00F10C96">
      <w:pPr>
        <w:autoSpaceDE w:val="0"/>
        <w:autoSpaceDN w:val="0"/>
        <w:adjustRightInd w:val="0"/>
        <w:jc w:val="both"/>
        <w:rPr>
          <w:rFonts w:ascii="Work Sans" w:hAnsi="Work Sans"/>
          <w:lang w:val="es-CO"/>
        </w:rPr>
      </w:pPr>
      <w:r w:rsidRPr="00B83045">
        <w:rPr>
          <w:rFonts w:ascii="Work Sans" w:eastAsiaTheme="minorHAnsi" w:hAnsi="Work Sans"/>
          <w:b/>
          <w:bCs/>
          <w:sz w:val="22"/>
          <w:szCs w:val="22"/>
          <w:lang w:val="es-CO" w:eastAsia="en-US"/>
        </w:rPr>
        <w:t xml:space="preserve">1. </w:t>
      </w:r>
      <w:r w:rsidRPr="00B83045">
        <w:rPr>
          <w:rFonts w:ascii="Work Sans" w:eastAsiaTheme="minorHAnsi" w:hAnsi="Work Sans"/>
          <w:bCs/>
          <w:sz w:val="22"/>
          <w:szCs w:val="22"/>
          <w:lang w:val="es-CO" w:eastAsia="en-US"/>
        </w:rPr>
        <w:t>I</w:t>
      </w:r>
      <w:r w:rsidR="000B5FA5" w:rsidRPr="00B83045">
        <w:rPr>
          <w:rFonts w:ascii="Work Sans" w:eastAsiaTheme="minorHAnsi" w:hAnsi="Work Sans"/>
          <w:bCs/>
          <w:sz w:val="22"/>
          <w:szCs w:val="22"/>
          <w:lang w:val="es-CO" w:eastAsia="en-US"/>
        </w:rPr>
        <w:t xml:space="preserve">ncorpore </w:t>
      </w:r>
      <w:r w:rsidR="000B5FA5" w:rsidRPr="00B83045">
        <w:rPr>
          <w:rFonts w:ascii="Work Sans" w:eastAsiaTheme="minorHAnsi" w:hAnsi="Work Sans"/>
          <w:sz w:val="22"/>
          <w:szCs w:val="22"/>
          <w:lang w:val="es-CO" w:eastAsia="en-US"/>
        </w:rPr>
        <w:t>en los respectivos Folios de Matrícula Inmobiliaria la declaratoria BICN</w:t>
      </w:r>
      <w:r w:rsidRPr="00B83045">
        <w:rPr>
          <w:rFonts w:ascii="Work Sans" w:hAnsi="Work Sans"/>
        </w:rPr>
        <w:t xml:space="preserve"> d</w:t>
      </w:r>
      <w:r w:rsidRPr="00B83045">
        <w:rPr>
          <w:rFonts w:ascii="Work Sans" w:hAnsi="Work Sans"/>
          <w:lang w:val="es-CO"/>
        </w:rPr>
        <w:t>el Claustro principal del Colegio Mayor de Nuestra Señora del Rosario y la Capilla de la Bordadita, localizados en el Centro Histórico (CH) de Bogotá.</w:t>
      </w:r>
    </w:p>
    <w:p w14:paraId="622E41F9" w14:textId="77777777" w:rsidR="00F10C96" w:rsidRPr="00B83045" w:rsidRDefault="00F10C96" w:rsidP="000B5FA5">
      <w:pPr>
        <w:autoSpaceDE w:val="0"/>
        <w:autoSpaceDN w:val="0"/>
        <w:adjustRightInd w:val="0"/>
        <w:jc w:val="both"/>
        <w:rPr>
          <w:rFonts w:ascii="Work Sans" w:eastAsiaTheme="minorHAnsi" w:hAnsi="Work Sans"/>
          <w:b/>
          <w:bCs/>
          <w:sz w:val="22"/>
          <w:szCs w:val="22"/>
          <w:lang w:val="es-CO" w:eastAsia="en-US"/>
        </w:rPr>
      </w:pPr>
    </w:p>
    <w:p w14:paraId="09E326BB" w14:textId="77777777" w:rsidR="000B5FA5" w:rsidRPr="00B83045" w:rsidRDefault="000B5FA5" w:rsidP="007B622A">
      <w:pPr>
        <w:autoSpaceDE w:val="0"/>
        <w:autoSpaceDN w:val="0"/>
        <w:adjustRightInd w:val="0"/>
        <w:jc w:val="both"/>
        <w:rPr>
          <w:rFonts w:ascii="Work Sans" w:eastAsiaTheme="minorHAnsi" w:hAnsi="Work Sans"/>
          <w:sz w:val="22"/>
          <w:szCs w:val="22"/>
          <w:lang w:val="es-CO" w:eastAsia="en-US"/>
        </w:rPr>
      </w:pPr>
      <w:r w:rsidRPr="00B83045">
        <w:rPr>
          <w:rFonts w:ascii="Work Sans" w:eastAsiaTheme="minorHAnsi" w:hAnsi="Work Sans"/>
          <w:b/>
          <w:bCs/>
          <w:sz w:val="22"/>
          <w:szCs w:val="22"/>
          <w:lang w:val="es-CO" w:eastAsia="en-US"/>
        </w:rPr>
        <w:t>2. Inscriba</w:t>
      </w:r>
      <w:r w:rsidRPr="00B83045">
        <w:rPr>
          <w:rFonts w:ascii="Work Sans" w:eastAsiaTheme="minorHAnsi" w:hAnsi="Work Sans"/>
          <w:sz w:val="22"/>
          <w:szCs w:val="22"/>
          <w:lang w:val="es-CO" w:eastAsia="en-US"/>
        </w:rPr>
        <w:t xml:space="preserve">, en los correspondientes Folios de Matrícula Inmobiliaria de los inmuebles que conforman el área afectada y la zona de influencia definidas en la presente resolución, la anotación sobre la existencia del presente Plan Especial de Manejo y Protección </w:t>
      </w:r>
      <w:r w:rsidRPr="00B83045">
        <w:rPr>
          <w:rFonts w:ascii="Work Sans" w:eastAsiaTheme="minorHAnsi" w:hAnsi="Work Sans"/>
          <w:bCs/>
          <w:sz w:val="22"/>
          <w:szCs w:val="22"/>
          <w:lang w:val="es-CO" w:eastAsia="en-US"/>
        </w:rPr>
        <w:t>(PEMP)</w:t>
      </w:r>
      <w:r w:rsidRPr="00B83045">
        <w:rPr>
          <w:rFonts w:ascii="Work Sans" w:eastAsiaTheme="minorHAnsi" w:hAnsi="Work Sans"/>
          <w:sz w:val="22"/>
          <w:szCs w:val="22"/>
          <w:lang w:val="es-CO" w:eastAsia="en-US"/>
        </w:rPr>
        <w:t>.</w:t>
      </w:r>
    </w:p>
    <w:p w14:paraId="019AA4AE" w14:textId="77777777" w:rsidR="00F10C96" w:rsidRPr="00B83045" w:rsidRDefault="00F10C96" w:rsidP="007B622A">
      <w:pPr>
        <w:autoSpaceDE w:val="0"/>
        <w:autoSpaceDN w:val="0"/>
        <w:adjustRightInd w:val="0"/>
        <w:jc w:val="both"/>
        <w:rPr>
          <w:rFonts w:ascii="Work Sans" w:eastAsiaTheme="minorHAnsi" w:hAnsi="Work Sans"/>
          <w:sz w:val="22"/>
          <w:szCs w:val="22"/>
          <w:lang w:val="es-CO" w:eastAsia="en-US"/>
        </w:rPr>
      </w:pPr>
    </w:p>
    <w:p w14:paraId="6A519C2A" w14:textId="2B280E16" w:rsidR="00F10C96" w:rsidRPr="00B83045" w:rsidRDefault="000B5FA5" w:rsidP="007B622A">
      <w:pPr>
        <w:autoSpaceDE w:val="0"/>
        <w:autoSpaceDN w:val="0"/>
        <w:adjustRightInd w:val="0"/>
        <w:jc w:val="both"/>
        <w:rPr>
          <w:rFonts w:ascii="Work Sans" w:eastAsiaTheme="minorHAnsi" w:hAnsi="Work Sans"/>
          <w:sz w:val="22"/>
          <w:szCs w:val="22"/>
          <w:lang w:val="es-CO" w:eastAsia="en-US"/>
        </w:rPr>
      </w:pPr>
      <w:r w:rsidRPr="00B83045">
        <w:rPr>
          <w:rFonts w:ascii="Work Sans" w:eastAsiaTheme="minorHAnsi" w:hAnsi="Work Sans"/>
          <w:sz w:val="22"/>
          <w:szCs w:val="22"/>
          <w:lang w:val="es-CO" w:eastAsia="en-US"/>
        </w:rPr>
        <w:t xml:space="preserve">Para el cumplimiento de lo anterior, la Dirección de Patrimonio enviará copia del Decreto </w:t>
      </w:r>
    </w:p>
    <w:p w14:paraId="57E0D4FE" w14:textId="24AC4675" w:rsidR="000B5FA5" w:rsidRPr="00B83045" w:rsidRDefault="00F10C96" w:rsidP="007B622A">
      <w:pPr>
        <w:autoSpaceDE w:val="0"/>
        <w:autoSpaceDN w:val="0"/>
        <w:adjustRightInd w:val="0"/>
        <w:jc w:val="both"/>
        <w:rPr>
          <w:rFonts w:ascii="Work Sans" w:eastAsiaTheme="minorHAnsi" w:hAnsi="Work Sans"/>
          <w:sz w:val="22"/>
          <w:szCs w:val="22"/>
          <w:lang w:val="es-CO" w:eastAsia="en-US"/>
        </w:rPr>
      </w:pPr>
      <w:r w:rsidRPr="00B83045">
        <w:rPr>
          <w:rFonts w:ascii="Work Sans" w:eastAsiaTheme="minorHAnsi" w:hAnsi="Work Sans"/>
          <w:sz w:val="22"/>
          <w:szCs w:val="22"/>
          <w:lang w:val="es-CO" w:eastAsia="en-US"/>
        </w:rPr>
        <w:t>1584 del 11 de agosto de 1975</w:t>
      </w:r>
      <w:r w:rsidR="000B5FA5" w:rsidRPr="00B83045">
        <w:rPr>
          <w:rFonts w:ascii="Work Sans" w:hAnsi="Work Sans" w:cs="Arial"/>
          <w:sz w:val="22"/>
          <w:szCs w:val="22"/>
          <w:lang w:val="es-CO"/>
        </w:rPr>
        <w:t xml:space="preserve">, </w:t>
      </w:r>
      <w:r w:rsidR="000B5FA5" w:rsidRPr="00B83045">
        <w:rPr>
          <w:rFonts w:ascii="Work Sans" w:eastAsiaTheme="minorHAnsi" w:hAnsi="Work Sans"/>
          <w:sz w:val="22"/>
          <w:szCs w:val="22"/>
          <w:lang w:val="es-CO" w:eastAsia="en-US"/>
        </w:rPr>
        <w:t xml:space="preserve">así como del presente Acto Administrativo aprobatorio del PEMP. </w:t>
      </w:r>
    </w:p>
    <w:p w14:paraId="376614E8" w14:textId="77777777" w:rsidR="00F10C96" w:rsidRPr="00B83045" w:rsidRDefault="00F10C96" w:rsidP="007B622A">
      <w:pPr>
        <w:jc w:val="both"/>
        <w:outlineLvl w:val="0"/>
        <w:rPr>
          <w:rFonts w:ascii="Work Sans" w:eastAsiaTheme="minorHAnsi" w:hAnsi="Work Sans"/>
          <w:sz w:val="22"/>
          <w:szCs w:val="22"/>
          <w:lang w:val="es-CO" w:eastAsia="en-US"/>
        </w:rPr>
      </w:pPr>
    </w:p>
    <w:p w14:paraId="29E633C9" w14:textId="2A488BD6" w:rsidR="006C0164" w:rsidRPr="00B83045" w:rsidRDefault="00F10C96" w:rsidP="007B622A">
      <w:pPr>
        <w:pStyle w:val="ARTICULO"/>
        <w:numPr>
          <w:ilvl w:val="0"/>
          <w:numId w:val="23"/>
        </w:numPr>
        <w:tabs>
          <w:tab w:val="clear" w:pos="1701"/>
        </w:tabs>
        <w:ind w:left="0" w:firstLine="0"/>
        <w:rPr>
          <w:rFonts w:ascii="Work Sans" w:eastAsiaTheme="minorHAnsi" w:hAnsi="Work Sans"/>
          <w:szCs w:val="22"/>
          <w:lang w:val="es-CO"/>
        </w:rPr>
      </w:pPr>
      <w:r w:rsidRPr="00B83045">
        <w:rPr>
          <w:rFonts w:ascii="Work Sans" w:eastAsiaTheme="minorHAnsi" w:hAnsi="Work Sans"/>
          <w:b/>
          <w:bCs/>
          <w:szCs w:val="22"/>
          <w:lang w:val="es-CO"/>
        </w:rPr>
        <w:t>INCORPORACIÓN DEL PEMP AL POT DE BOGOTÁ, D.C</w:t>
      </w:r>
      <w:r w:rsidR="006C0164" w:rsidRPr="00B83045">
        <w:rPr>
          <w:rFonts w:ascii="Work Sans" w:eastAsiaTheme="minorHAnsi" w:hAnsi="Work Sans"/>
          <w:b/>
          <w:bCs/>
          <w:szCs w:val="22"/>
          <w:lang w:val="es-CO"/>
        </w:rPr>
        <w:t xml:space="preserve">. </w:t>
      </w:r>
      <w:r w:rsidR="006C0164" w:rsidRPr="00B83045">
        <w:rPr>
          <w:rFonts w:ascii="Work Sans" w:eastAsiaTheme="minorHAnsi" w:hAnsi="Work Sans"/>
          <w:szCs w:val="22"/>
          <w:lang w:val="es-CO"/>
        </w:rPr>
        <w:t xml:space="preserve">En cumplimiento de lo dispuesto en el numeral 1.3 del artículo 11 de la Ley 397 de 1997 (modificado por el artículo 7° de la Ley 1185 de 2008), el </w:t>
      </w:r>
      <w:r w:rsidRPr="00B83045">
        <w:rPr>
          <w:rFonts w:ascii="Work Sans" w:eastAsiaTheme="minorHAnsi" w:hAnsi="Work Sans"/>
          <w:szCs w:val="22"/>
          <w:lang w:val="es-CO"/>
        </w:rPr>
        <w:t>Distrito Capital incorporará en el P</w:t>
      </w:r>
      <w:r w:rsidR="006C0164" w:rsidRPr="00B83045">
        <w:rPr>
          <w:rFonts w:ascii="Work Sans" w:eastAsiaTheme="minorHAnsi" w:hAnsi="Work Sans"/>
          <w:szCs w:val="22"/>
          <w:lang w:val="es-CO"/>
        </w:rPr>
        <w:t xml:space="preserve">OT, el PEMP aprobado en la presente resolución. </w:t>
      </w:r>
    </w:p>
    <w:p w14:paraId="7F5D6A3D" w14:textId="77777777" w:rsidR="006C0164" w:rsidRPr="00B83045" w:rsidRDefault="006C0164" w:rsidP="007B622A">
      <w:pPr>
        <w:jc w:val="both"/>
        <w:outlineLvl w:val="0"/>
        <w:rPr>
          <w:rFonts w:ascii="Work Sans" w:eastAsiaTheme="minorHAnsi" w:hAnsi="Work Sans"/>
          <w:sz w:val="22"/>
          <w:szCs w:val="22"/>
          <w:lang w:val="es-CO" w:eastAsia="en-US"/>
        </w:rPr>
      </w:pPr>
    </w:p>
    <w:p w14:paraId="5B0F0CD4" w14:textId="05B9AD93" w:rsidR="007A468F" w:rsidRPr="00B83045" w:rsidRDefault="007A468F" w:rsidP="007B622A">
      <w:pPr>
        <w:pStyle w:val="ARTICULO"/>
        <w:numPr>
          <w:ilvl w:val="0"/>
          <w:numId w:val="23"/>
        </w:numPr>
        <w:tabs>
          <w:tab w:val="clear" w:pos="1701"/>
        </w:tabs>
        <w:ind w:left="0" w:firstLine="0"/>
        <w:rPr>
          <w:rFonts w:ascii="Work Sans" w:eastAsiaTheme="minorHAnsi" w:hAnsi="Work Sans"/>
          <w:bCs/>
          <w:szCs w:val="22"/>
          <w:lang w:val="es-CO"/>
        </w:rPr>
      </w:pPr>
      <w:r w:rsidRPr="00B83045">
        <w:rPr>
          <w:rFonts w:ascii="Work Sans" w:eastAsiaTheme="minorHAnsi" w:hAnsi="Work Sans"/>
          <w:b/>
          <w:bCs/>
          <w:szCs w:val="22"/>
          <w:lang w:val="es-CO"/>
        </w:rPr>
        <w:t xml:space="preserve">SOLICITUD DE AUTORIZACIÓN DE INTERVENCIONES E </w:t>
      </w:r>
      <w:r w:rsidRPr="00B83045">
        <w:rPr>
          <w:rFonts w:ascii="Work Sans" w:hAnsi="Work Sans" w:cs="Calibri"/>
          <w:b/>
          <w:szCs w:val="22"/>
        </w:rPr>
        <w:t>INSTANCIA DE DECISIÓN</w:t>
      </w:r>
      <w:r w:rsidR="006C0164" w:rsidRPr="00B83045">
        <w:rPr>
          <w:rFonts w:ascii="Work Sans" w:eastAsiaTheme="minorHAnsi" w:hAnsi="Work Sans"/>
          <w:bCs/>
          <w:szCs w:val="22"/>
          <w:lang w:val="es-CO"/>
        </w:rPr>
        <w:t>.</w:t>
      </w:r>
      <w:r w:rsidR="006C0164" w:rsidRPr="00B83045">
        <w:rPr>
          <w:rFonts w:ascii="Work Sans" w:hAnsi="Work Sans"/>
          <w:szCs w:val="22"/>
          <w:lang w:val="es-CO"/>
        </w:rPr>
        <w:t xml:space="preserve"> De conformidad con lo dispuesto en el artículo 2.4.1.4.6., del Decreto 1080 de 2015, </w:t>
      </w:r>
      <w:r w:rsidR="006C0164" w:rsidRPr="00B83045">
        <w:rPr>
          <w:rFonts w:ascii="Work Sans" w:eastAsiaTheme="minorHAnsi" w:hAnsi="Work Sans"/>
          <w:bCs/>
          <w:szCs w:val="22"/>
          <w:lang w:val="es-CO"/>
        </w:rPr>
        <w:t>el</w:t>
      </w:r>
      <w:r w:rsidR="006C0164" w:rsidRPr="00B83045">
        <w:rPr>
          <w:rFonts w:ascii="Work Sans" w:hAnsi="Work Sans"/>
          <w:szCs w:val="22"/>
        </w:rPr>
        <w:t xml:space="preserve"> </w:t>
      </w:r>
      <w:r w:rsidR="006C0164" w:rsidRPr="00B83045">
        <w:rPr>
          <w:rFonts w:ascii="Work Sans" w:eastAsiaTheme="minorHAnsi" w:hAnsi="Work Sans"/>
          <w:bCs/>
          <w:szCs w:val="22"/>
          <w:lang w:val="es-CO"/>
        </w:rPr>
        <w:t xml:space="preserve">propietario o representante legal, o el profesional debidamente autorizado por el </w:t>
      </w:r>
      <w:r w:rsidR="006C0164" w:rsidRPr="00B83045">
        <w:rPr>
          <w:rFonts w:ascii="Work Sans" w:hAnsi="Work Sans"/>
          <w:iCs/>
          <w:szCs w:val="22"/>
          <w:lang w:val="es-CO"/>
        </w:rPr>
        <w:t>propietario</w:t>
      </w:r>
      <w:r w:rsidR="006C0164" w:rsidRPr="00B83045">
        <w:rPr>
          <w:rFonts w:ascii="Work Sans" w:eastAsiaTheme="minorHAnsi" w:hAnsi="Work Sans"/>
          <w:bCs/>
          <w:szCs w:val="22"/>
          <w:lang w:val="es-CO"/>
        </w:rPr>
        <w:t>; los poseedores o usufructuarios de inmuebles localizados en el Área Afectada (AA</w:t>
      </w:r>
      <w:r w:rsidRPr="00B83045">
        <w:rPr>
          <w:rFonts w:ascii="Work Sans" w:eastAsiaTheme="minorHAnsi" w:hAnsi="Work Sans"/>
          <w:bCs/>
          <w:szCs w:val="22"/>
          <w:lang w:val="es-CO"/>
        </w:rPr>
        <w:t>) o en la Zona de Influencia de los BICN de trata la presente resolución</w:t>
      </w:r>
      <w:r w:rsidR="006C0164" w:rsidRPr="00B83045">
        <w:rPr>
          <w:rFonts w:ascii="Work Sans" w:eastAsiaTheme="minorHAnsi" w:hAnsi="Work Sans"/>
          <w:bCs/>
          <w:szCs w:val="22"/>
          <w:lang w:val="es-CO"/>
        </w:rPr>
        <w:t xml:space="preserve">, que pretendan efectuar alguna intervención en los mismos, deberán solicitar </w:t>
      </w:r>
      <w:r w:rsidRPr="00B83045">
        <w:rPr>
          <w:rFonts w:ascii="Work Sans" w:eastAsiaTheme="minorHAnsi" w:hAnsi="Work Sans"/>
          <w:bCs/>
          <w:szCs w:val="22"/>
          <w:lang w:val="es-CO"/>
        </w:rPr>
        <w:t xml:space="preserve">ante </w:t>
      </w:r>
      <w:r w:rsidRPr="00B83045">
        <w:rPr>
          <w:rFonts w:ascii="Work Sans" w:eastAsia="Calibri" w:hAnsi="Work Sans" w:cs="Calibri"/>
          <w:szCs w:val="22"/>
        </w:rPr>
        <w:t>del Ministerio de Cultura</w:t>
      </w:r>
      <w:r w:rsidRPr="00B83045">
        <w:rPr>
          <w:rFonts w:ascii="Work Sans" w:eastAsia="Calibri" w:hAnsi="Work Sans" w:cs="Calibri"/>
          <w:szCs w:val="22"/>
        </w:rPr>
        <w:t xml:space="preserve"> </w:t>
      </w:r>
      <w:r w:rsidR="006C0164" w:rsidRPr="00B83045">
        <w:rPr>
          <w:rFonts w:ascii="Work Sans" w:eastAsiaTheme="minorHAnsi" w:hAnsi="Work Sans"/>
          <w:bCs/>
          <w:szCs w:val="22"/>
          <w:lang w:val="es-CO"/>
        </w:rPr>
        <w:t>la correspondiente autorización previa de intervención</w:t>
      </w:r>
      <w:r w:rsidRPr="00B83045">
        <w:rPr>
          <w:rFonts w:ascii="Work Sans" w:eastAsiaTheme="minorHAnsi" w:hAnsi="Work Sans"/>
          <w:bCs/>
          <w:szCs w:val="22"/>
          <w:lang w:val="es-CO"/>
        </w:rPr>
        <w:t>.</w:t>
      </w:r>
      <w:r w:rsidR="006C0164" w:rsidRPr="00B83045">
        <w:rPr>
          <w:rFonts w:ascii="Work Sans" w:eastAsiaTheme="minorHAnsi" w:hAnsi="Work Sans"/>
          <w:bCs/>
          <w:szCs w:val="22"/>
          <w:lang w:val="es-CO"/>
        </w:rPr>
        <w:t xml:space="preserve"> </w:t>
      </w:r>
    </w:p>
    <w:p w14:paraId="33477F33" w14:textId="77777777" w:rsidR="007A468F" w:rsidRPr="00B83045" w:rsidRDefault="007A468F" w:rsidP="007B622A">
      <w:pPr>
        <w:jc w:val="both"/>
        <w:outlineLvl w:val="0"/>
        <w:rPr>
          <w:rFonts w:ascii="Work Sans" w:eastAsiaTheme="minorHAnsi" w:hAnsi="Work Sans"/>
          <w:bCs/>
          <w:sz w:val="22"/>
          <w:szCs w:val="22"/>
          <w:lang w:val="es-CO" w:eastAsia="en-US"/>
        </w:rPr>
      </w:pPr>
    </w:p>
    <w:p w14:paraId="198FD2A0" w14:textId="0EA9439F" w:rsidR="006C0164" w:rsidRPr="00B83045" w:rsidRDefault="006C0164" w:rsidP="007B622A">
      <w:pPr>
        <w:jc w:val="both"/>
        <w:outlineLvl w:val="0"/>
        <w:rPr>
          <w:rFonts w:ascii="Work Sans" w:eastAsiaTheme="minorHAnsi" w:hAnsi="Work Sans"/>
          <w:bCs/>
          <w:sz w:val="22"/>
          <w:szCs w:val="22"/>
          <w:lang w:val="es-CO" w:eastAsia="en-US"/>
        </w:rPr>
      </w:pPr>
      <w:r w:rsidRPr="00B83045">
        <w:rPr>
          <w:rFonts w:ascii="Work Sans" w:eastAsiaTheme="minorHAnsi" w:hAnsi="Work Sans"/>
          <w:bCs/>
          <w:sz w:val="22"/>
          <w:szCs w:val="22"/>
          <w:lang w:val="es-CO" w:eastAsia="en-US"/>
        </w:rPr>
        <w:t>Quien omita el deber de obtención previa de la autorización de intervención, o el servidor público que expida licencia de construcción prescindiendo de la exigencia de dicha autorización previa, incurrirán en faltas contra el patrimonio cultural, previstas en el artículo 15 de la Ley 397 de 1997 (modificado por el artículo 10 de la Ley 1185 de 2008) y se harán acreedores a las sanciones administrativas, civiles, disciplinarias o penales a que haya lugar, según el caso.</w:t>
      </w:r>
    </w:p>
    <w:p w14:paraId="3CF3FE00" w14:textId="77777777" w:rsidR="006C0164" w:rsidRPr="00B83045" w:rsidRDefault="006C0164" w:rsidP="006C0164">
      <w:pPr>
        <w:jc w:val="both"/>
        <w:outlineLvl w:val="0"/>
        <w:rPr>
          <w:rFonts w:ascii="Work Sans" w:eastAsiaTheme="minorHAnsi" w:hAnsi="Work Sans"/>
          <w:sz w:val="22"/>
          <w:szCs w:val="22"/>
          <w:lang w:val="es-CO" w:eastAsia="en-US"/>
        </w:rPr>
      </w:pPr>
    </w:p>
    <w:p w14:paraId="77642348" w14:textId="567BE8AA" w:rsidR="006C0164" w:rsidRPr="00B83045" w:rsidRDefault="007B622A" w:rsidP="007B622A">
      <w:pPr>
        <w:pStyle w:val="ARTICULO"/>
        <w:numPr>
          <w:ilvl w:val="0"/>
          <w:numId w:val="23"/>
        </w:numPr>
        <w:tabs>
          <w:tab w:val="clear" w:pos="1701"/>
        </w:tabs>
        <w:ind w:left="0" w:firstLine="0"/>
        <w:rPr>
          <w:rFonts w:ascii="Work Sans" w:eastAsiaTheme="minorHAnsi" w:hAnsi="Work Sans"/>
          <w:szCs w:val="22"/>
          <w:lang w:val="es-CO"/>
        </w:rPr>
      </w:pPr>
      <w:r w:rsidRPr="00B83045">
        <w:rPr>
          <w:rFonts w:ascii="Work Sans" w:hAnsi="Work Sans"/>
          <w:b/>
          <w:szCs w:val="22"/>
          <w:lang w:val="es-CO"/>
        </w:rPr>
        <w:t>RÉGIMEN</w:t>
      </w:r>
      <w:r w:rsidRPr="00B83045">
        <w:rPr>
          <w:rFonts w:ascii="Work Sans" w:eastAsiaTheme="minorHAnsi" w:hAnsi="Work Sans"/>
          <w:b/>
          <w:bCs/>
          <w:szCs w:val="22"/>
          <w:lang w:val="es-CO"/>
        </w:rPr>
        <w:t xml:space="preserve"> SANCIONATORIO. </w:t>
      </w:r>
      <w:r w:rsidR="006C0164" w:rsidRPr="00B83045">
        <w:rPr>
          <w:rFonts w:ascii="Work Sans" w:eastAsiaTheme="minorHAnsi" w:hAnsi="Work Sans"/>
          <w:szCs w:val="22"/>
          <w:lang w:val="es-CO"/>
        </w:rPr>
        <w:t xml:space="preserve">En cumplimiento de lo dispuesto en el numeral 7 del artículo 2.4.1.9. del Decreto 1080 de 20115, las personas que vulneren el deber constitucional, legal y reglamentario de proteger el patrimonio cultural de la Nación, representado en este caso por el </w:t>
      </w:r>
      <w:r w:rsidRPr="00B83045">
        <w:rPr>
          <w:rFonts w:ascii="Work Sans" w:eastAsiaTheme="minorHAnsi" w:hAnsi="Work Sans"/>
          <w:szCs w:val="22"/>
          <w:lang w:val="es-CO"/>
        </w:rPr>
        <w:t xml:space="preserve">Claustro Principal del Colegio Mayor de Nuestra Señora del Rosario y de la Capilla de la Bordadita </w:t>
      </w:r>
      <w:r w:rsidR="006C0164" w:rsidRPr="00B83045">
        <w:rPr>
          <w:rFonts w:ascii="Work Sans" w:eastAsiaTheme="minorHAnsi" w:hAnsi="Work Sans"/>
          <w:szCs w:val="22"/>
          <w:lang w:val="es-CO"/>
        </w:rPr>
        <w:t>y su Zona de Influencia, incurrirán en las faltas de que trata el artículo 15 de la Ley 397 de 1997 (modificado por el artículo 10 de la Ley 1185 de 2008) y demás normas aplicables según la falta de que se trate.</w:t>
      </w:r>
    </w:p>
    <w:p w14:paraId="57AA86D4" w14:textId="77777777" w:rsidR="006C0164" w:rsidRPr="00B83045" w:rsidRDefault="006C0164" w:rsidP="006C0164">
      <w:pPr>
        <w:rPr>
          <w:rFonts w:ascii="Work Sans" w:eastAsiaTheme="minorHAnsi" w:hAnsi="Work Sans"/>
          <w:sz w:val="22"/>
          <w:szCs w:val="22"/>
          <w:lang w:val="es-CO" w:eastAsia="en-US"/>
        </w:rPr>
      </w:pPr>
    </w:p>
    <w:p w14:paraId="1A531329" w14:textId="3F9EF9AE" w:rsidR="00785A03" w:rsidRDefault="006C0164" w:rsidP="007B622A">
      <w:pPr>
        <w:jc w:val="both"/>
        <w:rPr>
          <w:rFonts w:ascii="Work Sans" w:eastAsiaTheme="minorHAnsi" w:hAnsi="Work Sans"/>
          <w:sz w:val="22"/>
          <w:szCs w:val="22"/>
          <w:lang w:val="es-CO" w:eastAsia="en-US"/>
        </w:rPr>
      </w:pPr>
      <w:r w:rsidRPr="00B83045">
        <w:rPr>
          <w:rFonts w:ascii="Work Sans" w:eastAsiaTheme="minorHAnsi" w:hAnsi="Work Sans"/>
          <w:sz w:val="22"/>
          <w:szCs w:val="22"/>
          <w:lang w:val="es-CO" w:eastAsia="en-US"/>
        </w:rPr>
        <w:t xml:space="preserve">Igualmente, quienes incurran en uno o más de los comportamientos contrarios a la protección y conservación del patrimonio cultural, previstos en el artículo 115 de la Ley </w:t>
      </w:r>
      <w:r w:rsidRPr="00B83045">
        <w:rPr>
          <w:rFonts w:ascii="Work Sans" w:eastAsiaTheme="minorHAnsi" w:hAnsi="Work Sans"/>
          <w:sz w:val="22"/>
          <w:szCs w:val="22"/>
          <w:lang w:val="es-CO" w:eastAsia="en-US"/>
        </w:rPr>
        <w:lastRenderedPageBreak/>
        <w:t xml:space="preserve">1801 de 2016, serán objeto de la aplicación de las medidas correctivas a que se refiere el Parágrafo 3° del citado artículo, sin perjuicio de las establecidas en la normatividad específica, y demás disposiciones que las reglamenten, modifiquen, adicionen o sustituyan. </w:t>
      </w:r>
    </w:p>
    <w:p w14:paraId="78F8454C" w14:textId="77777777" w:rsidR="00F741BC" w:rsidRDefault="00F741BC" w:rsidP="007B622A">
      <w:pPr>
        <w:jc w:val="both"/>
        <w:rPr>
          <w:rFonts w:ascii="Work Sans" w:eastAsiaTheme="minorHAnsi" w:hAnsi="Work Sans"/>
          <w:sz w:val="22"/>
          <w:szCs w:val="22"/>
          <w:lang w:val="es-CO" w:eastAsia="en-US"/>
        </w:rPr>
      </w:pPr>
    </w:p>
    <w:p w14:paraId="67876BAB" w14:textId="7F7B4F4D" w:rsidR="00F741BC" w:rsidRDefault="00F741BC" w:rsidP="00F741BC">
      <w:pPr>
        <w:pStyle w:val="ARTICULO"/>
        <w:numPr>
          <w:ilvl w:val="0"/>
          <w:numId w:val="23"/>
        </w:numPr>
        <w:tabs>
          <w:tab w:val="clear" w:pos="1701"/>
        </w:tabs>
        <w:ind w:left="0" w:firstLine="0"/>
        <w:rPr>
          <w:rFonts w:ascii="Work Sans" w:eastAsiaTheme="minorHAnsi" w:hAnsi="Work Sans"/>
          <w:snapToGrid w:val="0"/>
          <w:szCs w:val="22"/>
          <w:lang w:val="es-CO"/>
        </w:rPr>
      </w:pPr>
      <w:r w:rsidRPr="00F741BC">
        <w:rPr>
          <w:rFonts w:ascii="Work Sans" w:eastAsiaTheme="minorHAnsi" w:hAnsi="Work Sans"/>
          <w:b/>
          <w:snapToGrid w:val="0"/>
          <w:szCs w:val="22"/>
          <w:lang w:val="es-CO"/>
        </w:rPr>
        <w:t>VIGENCIA Y DEROGATORIAS.</w:t>
      </w:r>
      <w:r w:rsidRPr="00F741BC">
        <w:rPr>
          <w:rFonts w:ascii="Work Sans" w:eastAsiaTheme="minorHAnsi" w:hAnsi="Work Sans"/>
          <w:snapToGrid w:val="0"/>
          <w:szCs w:val="22"/>
          <w:lang w:val="es-CO"/>
        </w:rPr>
        <w:t xml:space="preserve"> La presente resolución </w:t>
      </w:r>
      <w:r w:rsidRPr="00F741BC">
        <w:rPr>
          <w:rFonts w:ascii="Work Sans" w:eastAsiaTheme="minorHAnsi" w:hAnsi="Work Sans" w:cs="Times New Roman"/>
          <w:szCs w:val="22"/>
          <w:lang w:val="es-CO"/>
        </w:rPr>
        <w:t>rige</w:t>
      </w:r>
      <w:r w:rsidRPr="00F741BC">
        <w:rPr>
          <w:rFonts w:ascii="Work Sans" w:eastAsiaTheme="minorHAnsi" w:hAnsi="Work Sans"/>
          <w:snapToGrid w:val="0"/>
          <w:szCs w:val="22"/>
          <w:lang w:val="es-CO"/>
        </w:rPr>
        <w:t xml:space="preserve"> a partir de su publicación y deroga las dispos</w:t>
      </w:r>
      <w:r>
        <w:rPr>
          <w:rFonts w:ascii="Work Sans" w:eastAsiaTheme="minorHAnsi" w:hAnsi="Work Sans"/>
          <w:snapToGrid w:val="0"/>
          <w:szCs w:val="22"/>
          <w:lang w:val="es-CO"/>
        </w:rPr>
        <w:t>iciones que le sean contrarias.</w:t>
      </w:r>
    </w:p>
    <w:p w14:paraId="389E40FF" w14:textId="77777777" w:rsidR="00F741BC" w:rsidRPr="00F741BC" w:rsidRDefault="00F741BC" w:rsidP="00F741BC">
      <w:pPr>
        <w:jc w:val="both"/>
        <w:rPr>
          <w:rFonts w:ascii="Work Sans" w:eastAsiaTheme="minorHAnsi" w:hAnsi="Work Sans" w:cs="Arial"/>
          <w:snapToGrid w:val="0"/>
          <w:sz w:val="22"/>
          <w:szCs w:val="22"/>
          <w:lang w:val="es-CO" w:eastAsia="en-US"/>
        </w:rPr>
      </w:pPr>
    </w:p>
    <w:p w14:paraId="246B2C70" w14:textId="51448DEB" w:rsidR="00785A03" w:rsidRPr="00B83045" w:rsidRDefault="00785A03" w:rsidP="00785A03">
      <w:pPr>
        <w:spacing w:before="1" w:after="1"/>
        <w:ind w:left="426" w:right="1" w:hanging="425"/>
        <w:jc w:val="both"/>
        <w:rPr>
          <w:rFonts w:ascii="Work Sans" w:eastAsiaTheme="minorHAnsi" w:hAnsi="Work Sans"/>
          <w:snapToGrid w:val="0"/>
          <w:sz w:val="22"/>
          <w:szCs w:val="22"/>
          <w:lang w:val="es-CO" w:eastAsia="en-US"/>
        </w:rPr>
      </w:pPr>
    </w:p>
    <w:p w14:paraId="43597605" w14:textId="77777777" w:rsidR="00785A03" w:rsidRPr="00B83045" w:rsidRDefault="00785A03" w:rsidP="00785A03">
      <w:pPr>
        <w:ind w:left="284" w:right="-149"/>
        <w:jc w:val="center"/>
        <w:rPr>
          <w:rFonts w:ascii="Work Sans" w:hAnsi="Work Sans"/>
          <w:b/>
          <w:sz w:val="22"/>
          <w:szCs w:val="22"/>
          <w:lang w:val="es-CO"/>
        </w:rPr>
      </w:pPr>
      <w:r w:rsidRPr="00B83045">
        <w:rPr>
          <w:rFonts w:ascii="Work Sans" w:hAnsi="Work Sans"/>
          <w:b/>
          <w:sz w:val="22"/>
          <w:szCs w:val="22"/>
          <w:lang w:val="es-CO"/>
        </w:rPr>
        <w:t>PUBLÍQUESE, COMUNÍQUESE Y CÚMPLASE</w:t>
      </w:r>
    </w:p>
    <w:p w14:paraId="5A118837" w14:textId="77777777" w:rsidR="00785A03" w:rsidRPr="00B83045" w:rsidRDefault="00785A03" w:rsidP="00785A03">
      <w:pPr>
        <w:ind w:right="-149"/>
        <w:rPr>
          <w:rFonts w:ascii="Work Sans" w:hAnsi="Work Sans"/>
          <w:sz w:val="22"/>
          <w:szCs w:val="22"/>
          <w:lang w:val="es-CO"/>
        </w:rPr>
      </w:pPr>
    </w:p>
    <w:p w14:paraId="1ED9191C" w14:textId="77777777" w:rsidR="007B622A" w:rsidRPr="00B83045" w:rsidRDefault="007B622A" w:rsidP="007B622A">
      <w:pPr>
        <w:jc w:val="both"/>
        <w:rPr>
          <w:rFonts w:ascii="Work Sans" w:eastAsiaTheme="minorHAnsi" w:hAnsi="Work Sans"/>
          <w:snapToGrid w:val="0"/>
          <w:sz w:val="22"/>
          <w:szCs w:val="22"/>
          <w:lang w:val="es-CO" w:eastAsia="en-US"/>
        </w:rPr>
      </w:pPr>
    </w:p>
    <w:p w14:paraId="3403F19E" w14:textId="77777777" w:rsidR="00785A03" w:rsidRPr="00B83045" w:rsidRDefault="00785A03" w:rsidP="007B622A">
      <w:pPr>
        <w:jc w:val="both"/>
        <w:rPr>
          <w:rFonts w:ascii="Work Sans" w:eastAsiaTheme="minorHAnsi" w:hAnsi="Work Sans"/>
          <w:snapToGrid w:val="0"/>
          <w:sz w:val="22"/>
          <w:szCs w:val="22"/>
          <w:lang w:val="es-CO" w:eastAsia="en-US"/>
        </w:rPr>
      </w:pPr>
      <w:r w:rsidRPr="00B83045">
        <w:rPr>
          <w:rFonts w:ascii="Work Sans" w:eastAsiaTheme="minorHAnsi" w:hAnsi="Work Sans"/>
          <w:snapToGrid w:val="0"/>
          <w:sz w:val="22"/>
          <w:szCs w:val="22"/>
          <w:lang w:val="es-CO" w:eastAsia="en-US"/>
        </w:rPr>
        <w:t xml:space="preserve">Dada en Bogotá, D.C., a los </w:t>
      </w:r>
    </w:p>
    <w:p w14:paraId="5F33A518" w14:textId="77777777" w:rsidR="00785A03" w:rsidRPr="00B83045" w:rsidRDefault="00785A03" w:rsidP="00785A03">
      <w:pPr>
        <w:tabs>
          <w:tab w:val="left" w:pos="1985"/>
        </w:tabs>
        <w:contextualSpacing/>
        <w:jc w:val="both"/>
        <w:rPr>
          <w:rFonts w:ascii="Work Sans" w:hAnsi="Work Sans"/>
          <w:sz w:val="22"/>
          <w:szCs w:val="22"/>
          <w:lang w:val="es-CO"/>
        </w:rPr>
      </w:pPr>
    </w:p>
    <w:p w14:paraId="5B517B02" w14:textId="77777777" w:rsidR="00785A03" w:rsidRDefault="00785A03" w:rsidP="00785A03">
      <w:pPr>
        <w:tabs>
          <w:tab w:val="left" w:pos="1985"/>
        </w:tabs>
        <w:contextualSpacing/>
        <w:jc w:val="both"/>
        <w:rPr>
          <w:rFonts w:ascii="Work Sans" w:hAnsi="Work Sans"/>
          <w:sz w:val="22"/>
          <w:szCs w:val="22"/>
          <w:lang w:val="es-CO"/>
        </w:rPr>
      </w:pPr>
    </w:p>
    <w:p w14:paraId="4F766A67" w14:textId="77777777" w:rsidR="004D32A4" w:rsidRPr="00B83045" w:rsidRDefault="004D32A4" w:rsidP="00785A03">
      <w:pPr>
        <w:tabs>
          <w:tab w:val="left" w:pos="1985"/>
        </w:tabs>
        <w:contextualSpacing/>
        <w:jc w:val="both"/>
        <w:rPr>
          <w:rFonts w:ascii="Work Sans" w:hAnsi="Work Sans"/>
          <w:sz w:val="22"/>
          <w:szCs w:val="22"/>
          <w:lang w:val="es-CO"/>
        </w:rPr>
      </w:pPr>
    </w:p>
    <w:p w14:paraId="5FE8EE24" w14:textId="77777777" w:rsidR="00785A03" w:rsidRPr="00B83045" w:rsidRDefault="00785A03" w:rsidP="00785A03">
      <w:pPr>
        <w:tabs>
          <w:tab w:val="left" w:pos="1985"/>
        </w:tabs>
        <w:contextualSpacing/>
        <w:jc w:val="both"/>
        <w:rPr>
          <w:rFonts w:ascii="Work Sans" w:hAnsi="Work Sans"/>
          <w:sz w:val="22"/>
          <w:szCs w:val="22"/>
          <w:lang w:val="es-CO"/>
        </w:rPr>
      </w:pPr>
    </w:p>
    <w:p w14:paraId="0604C2EF" w14:textId="77777777" w:rsidR="00785A03" w:rsidRPr="00B83045" w:rsidRDefault="00785A03" w:rsidP="00785A03">
      <w:pPr>
        <w:tabs>
          <w:tab w:val="left" w:pos="1985"/>
        </w:tabs>
        <w:contextualSpacing/>
        <w:jc w:val="both"/>
        <w:rPr>
          <w:rFonts w:ascii="Work Sans" w:hAnsi="Work Sans"/>
          <w:sz w:val="22"/>
          <w:szCs w:val="22"/>
          <w:lang w:val="es-CO"/>
        </w:rPr>
      </w:pPr>
    </w:p>
    <w:p w14:paraId="7FB6F4DB" w14:textId="77777777" w:rsidR="00785A03" w:rsidRPr="00B83045" w:rsidRDefault="00785A03" w:rsidP="00785A03">
      <w:pPr>
        <w:jc w:val="center"/>
        <w:rPr>
          <w:rFonts w:ascii="Work Sans" w:hAnsi="Work Sans"/>
          <w:b/>
          <w:bCs/>
          <w:snapToGrid w:val="0"/>
          <w:sz w:val="22"/>
          <w:szCs w:val="22"/>
          <w:lang w:val="es-CO"/>
        </w:rPr>
      </w:pPr>
      <w:r w:rsidRPr="00B83045">
        <w:rPr>
          <w:rFonts w:ascii="Work Sans" w:hAnsi="Work Sans"/>
          <w:b/>
          <w:bCs/>
          <w:snapToGrid w:val="0"/>
          <w:sz w:val="22"/>
          <w:szCs w:val="22"/>
          <w:lang w:val="es-CO"/>
        </w:rPr>
        <w:t>CARMEN INÉS VÁSQUEZ CAMACHO</w:t>
      </w:r>
    </w:p>
    <w:p w14:paraId="28DC71F1" w14:textId="77777777" w:rsidR="00785A03" w:rsidRPr="00B83045" w:rsidRDefault="00785A03" w:rsidP="00785A03">
      <w:pPr>
        <w:tabs>
          <w:tab w:val="left" w:pos="1985"/>
        </w:tabs>
        <w:contextualSpacing/>
        <w:jc w:val="center"/>
        <w:rPr>
          <w:rFonts w:ascii="Work Sans" w:hAnsi="Work Sans"/>
          <w:sz w:val="22"/>
          <w:szCs w:val="22"/>
          <w:lang w:val="es-CO"/>
        </w:rPr>
      </w:pPr>
      <w:r w:rsidRPr="00B83045">
        <w:rPr>
          <w:rFonts w:ascii="Work Sans" w:hAnsi="Work Sans"/>
          <w:sz w:val="22"/>
          <w:szCs w:val="22"/>
          <w:lang w:val="es-CO"/>
        </w:rPr>
        <w:t>Ministra de Cultura</w:t>
      </w:r>
    </w:p>
    <w:p w14:paraId="6153E18E" w14:textId="77777777" w:rsidR="00785A03" w:rsidRPr="00F741BC" w:rsidRDefault="00785A03" w:rsidP="00785A03">
      <w:pPr>
        <w:tabs>
          <w:tab w:val="left" w:pos="1985"/>
        </w:tabs>
        <w:contextualSpacing/>
        <w:jc w:val="both"/>
        <w:rPr>
          <w:rFonts w:ascii="Work Sans" w:hAnsi="Work Sans"/>
          <w:color w:val="262626" w:themeColor="text1" w:themeTint="D9"/>
          <w:sz w:val="16"/>
          <w:szCs w:val="16"/>
          <w:lang w:val="es-CO"/>
        </w:rPr>
      </w:pPr>
    </w:p>
    <w:p w14:paraId="0F692F34" w14:textId="77777777" w:rsidR="007B622A" w:rsidRDefault="007B622A" w:rsidP="00785A03">
      <w:pPr>
        <w:tabs>
          <w:tab w:val="left" w:pos="1985"/>
        </w:tabs>
        <w:contextualSpacing/>
        <w:jc w:val="both"/>
        <w:rPr>
          <w:rFonts w:ascii="Work Sans" w:hAnsi="Work Sans"/>
          <w:color w:val="262626" w:themeColor="text1" w:themeTint="D9"/>
          <w:sz w:val="16"/>
          <w:szCs w:val="16"/>
          <w:lang w:val="es-CO"/>
        </w:rPr>
      </w:pPr>
    </w:p>
    <w:p w14:paraId="0EC0E747" w14:textId="77777777" w:rsidR="00BD5BB6" w:rsidRPr="00F741BC" w:rsidRDefault="00BD5BB6" w:rsidP="00785A03">
      <w:pPr>
        <w:tabs>
          <w:tab w:val="left" w:pos="1985"/>
        </w:tabs>
        <w:contextualSpacing/>
        <w:jc w:val="both"/>
        <w:rPr>
          <w:rFonts w:ascii="Work Sans" w:hAnsi="Work Sans"/>
          <w:color w:val="262626" w:themeColor="text1" w:themeTint="D9"/>
          <w:sz w:val="16"/>
          <w:szCs w:val="16"/>
          <w:lang w:val="es-CO"/>
        </w:rPr>
      </w:pPr>
      <w:bookmarkStart w:id="7" w:name="_GoBack"/>
      <w:bookmarkEnd w:id="7"/>
    </w:p>
    <w:p w14:paraId="6A00E611" w14:textId="77777777" w:rsidR="00785A03" w:rsidRPr="00F741BC" w:rsidRDefault="00785A03" w:rsidP="00785A03">
      <w:pPr>
        <w:tabs>
          <w:tab w:val="left" w:pos="1985"/>
        </w:tabs>
        <w:contextualSpacing/>
        <w:jc w:val="both"/>
        <w:rPr>
          <w:rFonts w:ascii="Work Sans" w:hAnsi="Work Sans"/>
          <w:color w:val="262626" w:themeColor="text1" w:themeTint="D9"/>
          <w:sz w:val="16"/>
          <w:szCs w:val="16"/>
          <w:lang w:val="es-CO"/>
        </w:rPr>
      </w:pPr>
      <w:r w:rsidRPr="00F741BC">
        <w:rPr>
          <w:rFonts w:ascii="Work Sans" w:hAnsi="Work Sans"/>
          <w:color w:val="262626" w:themeColor="text1" w:themeTint="D9"/>
          <w:sz w:val="16"/>
          <w:szCs w:val="16"/>
          <w:lang w:val="es-CO"/>
        </w:rPr>
        <w:t>Proyectaron: Beatriz H. Guzmán I</w:t>
      </w:r>
      <w:proofErr w:type="gramStart"/>
      <w:r w:rsidRPr="00F741BC">
        <w:rPr>
          <w:rFonts w:ascii="Work Sans" w:hAnsi="Work Sans"/>
          <w:color w:val="262626" w:themeColor="text1" w:themeTint="D9"/>
          <w:sz w:val="16"/>
          <w:szCs w:val="16"/>
          <w:lang w:val="es-CO"/>
        </w:rPr>
        <w:t>./</w:t>
      </w:r>
      <w:proofErr w:type="gramEnd"/>
      <w:r w:rsidRPr="00F741BC">
        <w:rPr>
          <w:rFonts w:ascii="Work Sans" w:hAnsi="Work Sans"/>
          <w:color w:val="262626" w:themeColor="text1" w:themeTint="D9"/>
          <w:sz w:val="16"/>
          <w:szCs w:val="16"/>
          <w:lang w:val="es-CO"/>
        </w:rPr>
        <w:t xml:space="preserve"> Martha C. Pinzón R.</w:t>
      </w:r>
    </w:p>
    <w:p w14:paraId="3F870014" w14:textId="7A4901F1" w:rsidR="00785A03" w:rsidRPr="00F741BC" w:rsidRDefault="00785A03" w:rsidP="00785A03">
      <w:pPr>
        <w:tabs>
          <w:tab w:val="left" w:pos="1985"/>
        </w:tabs>
        <w:contextualSpacing/>
        <w:jc w:val="both"/>
        <w:rPr>
          <w:rFonts w:ascii="Work Sans" w:hAnsi="Work Sans"/>
          <w:color w:val="262626" w:themeColor="text1" w:themeTint="D9"/>
          <w:sz w:val="16"/>
          <w:szCs w:val="16"/>
          <w:lang w:val="es-CO"/>
        </w:rPr>
      </w:pPr>
      <w:r w:rsidRPr="00F741BC">
        <w:rPr>
          <w:rFonts w:ascii="Work Sans" w:hAnsi="Work Sans"/>
          <w:color w:val="262626" w:themeColor="text1" w:themeTint="D9"/>
          <w:sz w:val="16"/>
          <w:szCs w:val="16"/>
          <w:lang w:val="es-CO"/>
        </w:rPr>
        <w:t>Aprobaron: Y. Patiño, S</w:t>
      </w:r>
      <w:proofErr w:type="gramStart"/>
      <w:r w:rsidRPr="00F741BC">
        <w:rPr>
          <w:rFonts w:ascii="Work Sans" w:hAnsi="Work Sans"/>
          <w:color w:val="262626" w:themeColor="text1" w:themeTint="D9"/>
          <w:sz w:val="16"/>
          <w:szCs w:val="16"/>
          <w:lang w:val="es-CO"/>
        </w:rPr>
        <w:t>./</w:t>
      </w:r>
      <w:proofErr w:type="gramEnd"/>
      <w:r w:rsidRPr="00F741BC">
        <w:rPr>
          <w:rFonts w:ascii="Work Sans" w:hAnsi="Work Sans"/>
          <w:color w:val="262626" w:themeColor="text1" w:themeTint="D9"/>
          <w:sz w:val="16"/>
          <w:szCs w:val="16"/>
          <w:lang w:val="es-CO"/>
        </w:rPr>
        <w:t>O. H. Pinto G./</w:t>
      </w:r>
      <w:r w:rsidRPr="00F741BC">
        <w:rPr>
          <w:rFonts w:ascii="Work Sans" w:hAnsi="Work Sans"/>
          <w:color w:val="262626" w:themeColor="text1" w:themeTint="D9"/>
          <w:sz w:val="16"/>
          <w:szCs w:val="16"/>
        </w:rPr>
        <w:t xml:space="preserve"> </w:t>
      </w:r>
      <w:r w:rsidRPr="00F741BC">
        <w:rPr>
          <w:rFonts w:ascii="Work Sans" w:hAnsi="Work Sans"/>
          <w:color w:val="262626" w:themeColor="text1" w:themeTint="D9"/>
          <w:sz w:val="16"/>
          <w:szCs w:val="16"/>
          <w:lang w:val="es-CO"/>
        </w:rPr>
        <w:t xml:space="preserve">Juan Manuel Andrade M./ Julián David </w:t>
      </w:r>
      <w:proofErr w:type="spellStart"/>
      <w:r w:rsidRPr="00F741BC">
        <w:rPr>
          <w:rFonts w:ascii="Work Sans" w:hAnsi="Work Sans"/>
          <w:color w:val="262626" w:themeColor="text1" w:themeTint="D9"/>
          <w:sz w:val="16"/>
          <w:szCs w:val="16"/>
          <w:lang w:val="es-CO"/>
        </w:rPr>
        <w:t>Sterling</w:t>
      </w:r>
      <w:proofErr w:type="spellEnd"/>
      <w:r w:rsidRPr="00F741BC">
        <w:rPr>
          <w:rFonts w:ascii="Work Sans" w:hAnsi="Work Sans"/>
          <w:color w:val="262626" w:themeColor="text1" w:themeTint="D9"/>
          <w:sz w:val="16"/>
          <w:szCs w:val="16"/>
          <w:lang w:val="es-CO"/>
        </w:rPr>
        <w:t xml:space="preserve"> O.</w:t>
      </w:r>
    </w:p>
    <w:sectPr w:rsidR="00785A03" w:rsidRPr="00F741BC" w:rsidSect="002A211C">
      <w:headerReference w:type="default" r:id="rId8"/>
      <w:footerReference w:type="default" r:id="rId9"/>
      <w:headerReference w:type="first" r:id="rId10"/>
      <w:footerReference w:type="first" r:id="rId11"/>
      <w:pgSz w:w="12240" w:h="18720" w:code="119"/>
      <w:pgMar w:top="2381" w:right="1531" w:bottom="1871" w:left="2948" w:header="794"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A0A0A" w14:textId="77777777" w:rsidR="007754B8" w:rsidRDefault="007754B8" w:rsidP="008E4A68">
      <w:r>
        <w:separator/>
      </w:r>
    </w:p>
  </w:endnote>
  <w:endnote w:type="continuationSeparator" w:id="0">
    <w:p w14:paraId="213762B8" w14:textId="77777777" w:rsidR="007754B8" w:rsidRDefault="007754B8" w:rsidP="008E4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Work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umnst777 Lt BT">
    <w:altName w:val="Lucida Sans Unicode"/>
    <w:charset w:val="00"/>
    <w:family w:val="swiss"/>
    <w:pitch w:val="variable"/>
    <w:sig w:usb0="800000AF" w:usb1="1000204A" w:usb2="00000000" w:usb3="00000000" w:csb0="00000011" w:csb1="00000000"/>
  </w:font>
  <w:font w:name="Humnst777 BT">
    <w:altName w:val="Lucida Sans Unicode"/>
    <w:charset w:val="00"/>
    <w:family w:val="swiss"/>
    <w:pitch w:val="variable"/>
    <w:sig w:usb0="800000AF" w:usb1="1000204A" w:usb2="00000000" w:usb3="00000000" w:csb0="0000001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wis721 Lt BT">
    <w:panose1 w:val="020B0403020202020204"/>
    <w:charset w:val="00"/>
    <w:family w:val="swiss"/>
    <w:pitch w:val="variable"/>
    <w:sig w:usb0="00000087" w:usb1="00000000" w:usb2="00000000" w:usb3="00000000" w:csb0="0000001B" w:csb1="00000000"/>
  </w:font>
  <w:font w:name="Roman Vectoriell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ヒラギノ角ゴ ProN W3">
    <w:panose1 w:val="00000000000000000000"/>
    <w:charset w:val="80"/>
    <w:family w:val="roman"/>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FB57A" w14:textId="77777777" w:rsidR="00AE6C9A" w:rsidRDefault="00AE6C9A" w:rsidP="008D23A1">
    <w:pPr>
      <w:pStyle w:val="Piedepgina"/>
      <w:jc w:val="both"/>
    </w:pPr>
    <w:r>
      <w:rPr>
        <w:noProof/>
      </w:rPr>
      <mc:AlternateContent>
        <mc:Choice Requires="wps">
          <w:drawing>
            <wp:anchor distT="4294967293" distB="4294967293" distL="114300" distR="114300" simplePos="0" relativeHeight="251667456" behindDoc="0" locked="0" layoutInCell="0" allowOverlap="1" wp14:anchorId="51A45C4F" wp14:editId="45A45872">
              <wp:simplePos x="0" y="0"/>
              <wp:positionH relativeFrom="margin">
                <wp:posOffset>-181948</wp:posOffset>
              </wp:positionH>
              <wp:positionV relativeFrom="paragraph">
                <wp:posOffset>23724</wp:posOffset>
              </wp:positionV>
              <wp:extent cx="5628999" cy="14246"/>
              <wp:effectExtent l="12700" t="12700" r="22860" b="2413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8999" cy="14246"/>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C8048" id="Line 9" o:spid="_x0000_s1026" style="position:absolute;flip:y;z-index:25166745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4.35pt,1.85pt" to="428.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" o:allowincell="f" strokeweight="1.5pt">
              <v:stroke startarrowwidth="narrow" startarrowlength="short" endarrowwidth="narrow" endarrowlength="short"/>
              <w10:wrap anchorx="marg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1D916" w14:textId="2007A598" w:rsidR="00AE6C9A" w:rsidRDefault="00AE6C9A">
    <w:pPr>
      <w:pStyle w:val="Piedepgina"/>
    </w:pPr>
    <w:r>
      <w:rPr>
        <w:noProof/>
      </w:rPr>
      <mc:AlternateContent>
        <mc:Choice Requires="wps">
          <w:drawing>
            <wp:anchor distT="4294967293" distB="4294967293" distL="114300" distR="114300" simplePos="0" relativeHeight="251662336" behindDoc="0" locked="0" layoutInCell="0" allowOverlap="1" wp14:anchorId="3F2FED45" wp14:editId="3E25A04C">
              <wp:simplePos x="0" y="0"/>
              <wp:positionH relativeFrom="margin">
                <wp:posOffset>-218981</wp:posOffset>
              </wp:positionH>
              <wp:positionV relativeFrom="paragraph">
                <wp:posOffset>-201673</wp:posOffset>
              </wp:positionV>
              <wp:extent cx="5619003" cy="11689"/>
              <wp:effectExtent l="0" t="0" r="20320" b="266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9003" cy="11689"/>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F0FA1" id="Line 4" o:spid="_x0000_s1026" style="position:absolute;flip:y;z-index:25166233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7.25pt,-15.9pt" to="425.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" o:allowincell="f" strokeweight="1.5pt">
              <v:stroke startarrowwidth="narrow" startarrowlength="short" endarrowwidth="narrow" endarrowlength="short"/>
              <w10:wrap anchorx="margin"/>
            </v:line>
          </w:pict>
        </mc:Fallback>
      </mc:AlternateContent>
    </w:r>
  </w:p>
  <w:p w14:paraId="66AC39F5" w14:textId="41F99CF8" w:rsidR="00AE6C9A" w:rsidRDefault="00AE6C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9C52A" w14:textId="77777777" w:rsidR="007754B8" w:rsidRDefault="007754B8" w:rsidP="008E4A68">
      <w:r>
        <w:separator/>
      </w:r>
    </w:p>
  </w:footnote>
  <w:footnote w:type="continuationSeparator" w:id="0">
    <w:p w14:paraId="6005F546" w14:textId="77777777" w:rsidR="007754B8" w:rsidRDefault="007754B8" w:rsidP="008E4A68">
      <w:r>
        <w:continuationSeparator/>
      </w:r>
    </w:p>
  </w:footnote>
  <w:footnote w:id="1">
    <w:p w14:paraId="44DA4B84" w14:textId="77777777" w:rsidR="00AE6C9A" w:rsidRPr="00C1007E" w:rsidRDefault="00AE6C9A" w:rsidP="00785A03">
      <w:pPr>
        <w:pStyle w:val="Textonotapie"/>
        <w:jc w:val="both"/>
        <w:rPr>
          <w:sz w:val="18"/>
          <w:szCs w:val="18"/>
        </w:rPr>
      </w:pPr>
      <w:r w:rsidRPr="00C1007E">
        <w:rPr>
          <w:rStyle w:val="Refdenotaalpie"/>
          <w:b/>
          <w:sz w:val="18"/>
          <w:szCs w:val="18"/>
        </w:rPr>
        <w:footnoteRef/>
      </w:r>
      <w:r w:rsidRPr="00C1007E">
        <w:rPr>
          <w:sz w:val="18"/>
          <w:szCs w:val="18"/>
        </w:rPr>
        <w:t xml:space="preserve"> </w:t>
      </w:r>
      <w:r w:rsidRPr="00C1007E">
        <w:rPr>
          <w:i/>
          <w:iCs/>
          <w:sz w:val="18"/>
          <w:szCs w:val="18"/>
          <w:lang w:val="es-ES_tradnl"/>
        </w:rPr>
        <w:t>I</w:t>
      </w:r>
      <w:r w:rsidRPr="00C1007E">
        <w:rPr>
          <w:b/>
          <w:i/>
          <w:iCs/>
          <w:sz w:val="18"/>
          <w:szCs w:val="18"/>
          <w:lang w:val="es-ES_tradnl"/>
        </w:rPr>
        <w:t>ncorporación de los Planes Especiales de Manejo y Protección a los planes de ordenamiento territorial.</w:t>
      </w:r>
    </w:p>
  </w:footnote>
  <w:footnote w:id="2">
    <w:p w14:paraId="058FD3FC" w14:textId="77777777" w:rsidR="00AE6C9A" w:rsidRPr="00C1007E" w:rsidRDefault="00AE6C9A" w:rsidP="00785A03">
      <w:pPr>
        <w:pStyle w:val="Textonotapie"/>
        <w:jc w:val="both"/>
        <w:rPr>
          <w:sz w:val="18"/>
          <w:szCs w:val="18"/>
        </w:rPr>
      </w:pPr>
      <w:r w:rsidRPr="00C1007E">
        <w:rPr>
          <w:rStyle w:val="Refdenotaalpie"/>
          <w:b/>
          <w:sz w:val="18"/>
          <w:szCs w:val="18"/>
        </w:rPr>
        <w:footnoteRef/>
      </w:r>
      <w:r w:rsidRPr="00C1007E">
        <w:rPr>
          <w:sz w:val="18"/>
          <w:szCs w:val="18"/>
        </w:rPr>
        <w:t xml:space="preserve"> Artículo 2.4.1.1.5., ibídem.</w:t>
      </w:r>
    </w:p>
  </w:footnote>
  <w:footnote w:id="3">
    <w:p w14:paraId="79C41388" w14:textId="77777777" w:rsidR="00AE6C9A" w:rsidRPr="00C1007E" w:rsidRDefault="00AE6C9A" w:rsidP="00785A03">
      <w:pPr>
        <w:pStyle w:val="Textonotapie"/>
        <w:jc w:val="both"/>
        <w:rPr>
          <w:sz w:val="18"/>
          <w:szCs w:val="18"/>
        </w:rPr>
      </w:pPr>
      <w:r w:rsidRPr="00C1007E">
        <w:rPr>
          <w:rStyle w:val="Refdenotaalpie"/>
          <w:b/>
          <w:sz w:val="18"/>
          <w:szCs w:val="18"/>
        </w:rPr>
        <w:footnoteRef/>
      </w:r>
      <w:r w:rsidRPr="00C1007E">
        <w:rPr>
          <w:b/>
          <w:sz w:val="18"/>
          <w:szCs w:val="18"/>
        </w:rPr>
        <w:t xml:space="preserve"> </w:t>
      </w:r>
      <w:r w:rsidRPr="00C1007E">
        <w:rPr>
          <w:sz w:val="18"/>
          <w:szCs w:val="18"/>
        </w:rPr>
        <w:t>Artículo 2.4.1.1.6., ibídem</w:t>
      </w:r>
    </w:p>
  </w:footnote>
  <w:footnote w:id="4">
    <w:p w14:paraId="722E2FF4" w14:textId="77777777" w:rsidR="00AE6C9A" w:rsidRPr="00C1007E" w:rsidRDefault="00AE6C9A" w:rsidP="00785A03">
      <w:pPr>
        <w:pStyle w:val="Textonotapie"/>
        <w:jc w:val="both"/>
        <w:rPr>
          <w:sz w:val="18"/>
          <w:szCs w:val="18"/>
        </w:rPr>
      </w:pPr>
      <w:r w:rsidRPr="00C1007E">
        <w:rPr>
          <w:rStyle w:val="Refdenotaalpie"/>
          <w:b/>
          <w:sz w:val="18"/>
          <w:szCs w:val="18"/>
        </w:rPr>
        <w:footnoteRef/>
      </w:r>
      <w:r w:rsidRPr="00C1007E">
        <w:rPr>
          <w:sz w:val="18"/>
          <w:szCs w:val="18"/>
        </w:rPr>
        <w:t xml:space="preserve"> </w:t>
      </w:r>
      <w:r w:rsidRPr="00C1007E">
        <w:rPr>
          <w:i/>
          <w:iCs/>
          <w:sz w:val="18"/>
          <w:szCs w:val="18"/>
          <w:lang w:val="es-ES_tradnl"/>
        </w:rPr>
        <w:t>I</w:t>
      </w:r>
      <w:r w:rsidRPr="00C1007E">
        <w:rPr>
          <w:b/>
          <w:i/>
          <w:iCs/>
          <w:sz w:val="18"/>
          <w:szCs w:val="18"/>
          <w:lang w:val="es-ES_tradnl"/>
        </w:rPr>
        <w:t>ncorporación de los Planes Especiales de Manejo y Protección a los planes de ordenamiento territorial.</w:t>
      </w:r>
    </w:p>
  </w:footnote>
  <w:footnote w:id="5">
    <w:p w14:paraId="27B26526" w14:textId="77777777" w:rsidR="00AE6C9A" w:rsidRPr="00AE3791" w:rsidRDefault="00AE6C9A" w:rsidP="00785A03">
      <w:pPr>
        <w:pStyle w:val="Textonotapie"/>
        <w:jc w:val="both"/>
        <w:rPr>
          <w:sz w:val="18"/>
          <w:szCs w:val="18"/>
        </w:rPr>
      </w:pPr>
      <w:r w:rsidRPr="00AE3791">
        <w:rPr>
          <w:rStyle w:val="Refdenotaalpie"/>
          <w:sz w:val="18"/>
          <w:szCs w:val="18"/>
        </w:rPr>
        <w:footnoteRef/>
      </w:r>
      <w:r w:rsidRPr="00AE3791">
        <w:rPr>
          <w:sz w:val="18"/>
          <w:szCs w:val="18"/>
        </w:rPr>
        <w:t xml:space="preserve"> “</w:t>
      </w:r>
      <w:r w:rsidRPr="00AE3791">
        <w:rPr>
          <w:i/>
          <w:sz w:val="18"/>
          <w:szCs w:val="18"/>
        </w:rPr>
        <w:t>Por medio del cual se expide el Decreto Único Reglamentario del Sector Vivienda, Ciudad y Territorio</w:t>
      </w:r>
      <w:r w:rsidRPr="00AE3791">
        <w:rPr>
          <w:sz w:val="18"/>
          <w:szCs w:val="18"/>
        </w:rPr>
        <w:t>”</w:t>
      </w:r>
    </w:p>
  </w:footnote>
  <w:footnote w:id="6">
    <w:p w14:paraId="6BBCD487" w14:textId="77777777" w:rsidR="003E67C6" w:rsidRPr="009B33AF" w:rsidRDefault="003E67C6" w:rsidP="003E67C6">
      <w:pPr>
        <w:pStyle w:val="Textonotapie"/>
        <w:rPr>
          <w:rFonts w:ascii="Work Sans" w:hAnsi="Work Sans"/>
          <w:color w:val="262626" w:themeColor="text1" w:themeTint="D9"/>
          <w:sz w:val="18"/>
          <w:szCs w:val="18"/>
        </w:rPr>
      </w:pPr>
      <w:r w:rsidRPr="009B33AF">
        <w:rPr>
          <w:rStyle w:val="Refdenotaalpie"/>
          <w:rFonts w:ascii="Work Sans" w:hAnsi="Work Sans"/>
          <w:color w:val="262626" w:themeColor="text1" w:themeTint="D9"/>
          <w:sz w:val="18"/>
          <w:szCs w:val="18"/>
        </w:rPr>
        <w:footnoteRef/>
      </w:r>
      <w:r w:rsidRPr="009B33AF">
        <w:rPr>
          <w:rFonts w:ascii="Work Sans" w:hAnsi="Work Sans"/>
          <w:color w:val="262626" w:themeColor="text1" w:themeTint="D9"/>
          <w:sz w:val="18"/>
          <w:szCs w:val="18"/>
        </w:rPr>
        <w:t xml:space="preserve"> “</w:t>
      </w:r>
      <w:r w:rsidRPr="009B33AF">
        <w:rPr>
          <w:rFonts w:ascii="Work Sans" w:hAnsi="Work Sans"/>
          <w:b/>
          <w:i/>
          <w:color w:val="262626" w:themeColor="text1" w:themeTint="D9"/>
          <w:sz w:val="18"/>
          <w:szCs w:val="18"/>
        </w:rPr>
        <w:t>Autorización de actuaciones urbanísticas en bienes de interés cultural</w:t>
      </w:r>
      <w:r w:rsidRPr="009B33AF">
        <w:rPr>
          <w:rFonts w:ascii="Work Sans" w:hAnsi="Work Sans"/>
          <w:color w:val="262626" w:themeColor="text1" w:themeTint="D9"/>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65B73" w14:textId="62310D3D" w:rsidR="00AE6C9A" w:rsidRPr="0005484C" w:rsidRDefault="00AE6C9A" w:rsidP="0005484C">
    <w:pPr>
      <w:tabs>
        <w:tab w:val="center" w:pos="4252"/>
        <w:tab w:val="right" w:pos="8504"/>
      </w:tabs>
      <w:rPr>
        <w:rFonts w:ascii="Arial Narrow" w:eastAsia="MS Mincho" w:hAnsi="Arial Narrow"/>
        <w:b/>
        <w:sz w:val="20"/>
      </w:rPr>
    </w:pPr>
    <w:r w:rsidRPr="0065403D">
      <w:rPr>
        <w:rFonts w:ascii="Arial" w:hAnsi="Arial" w:cs="Arial"/>
        <w:noProof/>
      </w:rPr>
      <mc:AlternateContent>
        <mc:Choice Requires="wps">
          <w:drawing>
            <wp:anchor distT="0" distB="0" distL="114297" distR="114297" simplePos="0" relativeHeight="251664384" behindDoc="0" locked="0" layoutInCell="0" allowOverlap="1" wp14:anchorId="69E66E02" wp14:editId="1274B559">
              <wp:simplePos x="0" y="0"/>
              <wp:positionH relativeFrom="column">
                <wp:posOffset>6443609</wp:posOffset>
              </wp:positionH>
              <wp:positionV relativeFrom="paragraph">
                <wp:posOffset>-421388</wp:posOffset>
              </wp:positionV>
              <wp:extent cx="38100" cy="9191625"/>
              <wp:effectExtent l="0" t="0" r="19050" b="28575"/>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9191625"/>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3304C" id="Line 6" o:spid="_x0000_s1026" style="position:absolute;z-index:2516643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07.35pt,-33.2pt" to="510.35pt,6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" o:allowincell="f" strokeweight="1.5pt">
              <v:stroke startarrowwidth="narrow" startarrowlength="short" endarrowwidth="narrow" endarrowlength="short"/>
            </v:line>
          </w:pict>
        </mc:Fallback>
      </mc:AlternateContent>
    </w:r>
    <w:r w:rsidRPr="0065403D">
      <w:rPr>
        <w:rFonts w:ascii="Arial" w:hAnsi="Arial" w:cs="Arial"/>
        <w:noProof/>
      </w:rPr>
      <mc:AlternateContent>
        <mc:Choice Requires="wps">
          <w:drawing>
            <wp:anchor distT="0" distB="0" distL="114298" distR="114298" simplePos="0" relativeHeight="251665408" behindDoc="0" locked="0" layoutInCell="0" allowOverlap="1" wp14:anchorId="3DA0AAF4" wp14:editId="15A32D1B">
              <wp:simplePos x="0" y="0"/>
              <wp:positionH relativeFrom="column">
                <wp:posOffset>-212725</wp:posOffset>
              </wp:positionH>
              <wp:positionV relativeFrom="paragraph">
                <wp:posOffset>137160</wp:posOffset>
              </wp:positionV>
              <wp:extent cx="23495" cy="10566400"/>
              <wp:effectExtent l="12700" t="12700" r="14605" b="1270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495" cy="10566400"/>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A77A7" id="Line 7" o:spid="_x0000_s1026" style="position:absolute;flip:x y;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6.75pt,10.8pt" to="-14.9pt,8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" o:allowincell="f" strokeweight="1.5pt">
              <v:stroke startarrowwidth="narrow" startarrowlength="short" endarrowwidth="narrow" endarrowlength="short"/>
            </v:line>
          </w:pict>
        </mc:Fallback>
      </mc:AlternateContent>
    </w:r>
    <w:r w:rsidRPr="0065403D">
      <w:rPr>
        <w:rFonts w:ascii="Arial" w:hAnsi="Arial" w:cs="Arial"/>
        <w:noProof/>
      </w:rPr>
      <mc:AlternateContent>
        <mc:Choice Requires="wps">
          <w:drawing>
            <wp:anchor distT="0" distB="0" distL="114298" distR="114298" simplePos="0" relativeHeight="251671552" behindDoc="0" locked="0" layoutInCell="0" allowOverlap="1" wp14:anchorId="2101F70F" wp14:editId="6C2C2AA7">
              <wp:simplePos x="0" y="0"/>
              <wp:positionH relativeFrom="column">
                <wp:posOffset>5443399</wp:posOffset>
              </wp:positionH>
              <wp:positionV relativeFrom="paragraph">
                <wp:posOffset>135048</wp:posOffset>
              </wp:positionV>
              <wp:extent cx="6618" cy="10567295"/>
              <wp:effectExtent l="12700" t="12700" r="19050" b="12065"/>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18" cy="10567295"/>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D88C2C" id="Line 7" o:spid="_x0000_s1026" style="position:absolute;flip:x y;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8.6pt,10.65pt" to="429.1pt,8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" o:allowincell="f" strokeweight="1.5pt">
              <v:stroke startarrowwidth="narrow" startarrowlength="short" endarrowwidth="narrow" endarrowlength="short"/>
            </v:line>
          </w:pict>
        </mc:Fallback>
      </mc:AlternateContent>
    </w:r>
    <w:r w:rsidRPr="0065403D">
      <w:rPr>
        <w:rFonts w:ascii="Arial" w:hAnsi="Arial" w:cs="Arial"/>
        <w:noProof/>
      </w:rPr>
      <mc:AlternateContent>
        <mc:Choice Requires="wps">
          <w:drawing>
            <wp:anchor distT="4294967293" distB="4294967293" distL="114300" distR="114300" simplePos="0" relativeHeight="251666432" behindDoc="0" locked="0" layoutInCell="0" allowOverlap="1" wp14:anchorId="137F9F68" wp14:editId="0142D39D">
              <wp:simplePos x="0" y="0"/>
              <wp:positionH relativeFrom="column">
                <wp:posOffset>-214719</wp:posOffset>
              </wp:positionH>
              <wp:positionV relativeFrom="paragraph">
                <wp:posOffset>138430</wp:posOffset>
              </wp:positionV>
              <wp:extent cx="5652770" cy="15875"/>
              <wp:effectExtent l="12700" t="12700" r="24130" b="2222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2770" cy="15875"/>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E61B8" id="Line 8" o:spid="_x0000_s1026" style="position:absolute;flip:y;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9pt,10.9pt" to="428.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" o:allowincell="f" strokeweight="1.5pt">
              <v:stroke startarrowwidth="narrow" startarrowlength="short" endarrowwidth="narrow" endarrowlength="short"/>
            </v:line>
          </w:pict>
        </mc:Fallback>
      </mc:AlternateContent>
    </w:r>
    <w:r>
      <w:rPr>
        <w:rFonts w:ascii="Arial Narrow" w:eastAsia="MS Mincho" w:hAnsi="Arial Narrow"/>
        <w:b/>
        <w:sz w:val="20"/>
        <w:lang w:val="es-ES_tradnl"/>
      </w:rPr>
      <w:t>RESOLUCIÓ</w:t>
    </w:r>
    <w:r w:rsidRPr="0005484C">
      <w:rPr>
        <w:rFonts w:ascii="Arial Narrow" w:eastAsia="MS Mincho" w:hAnsi="Arial Narrow"/>
        <w:b/>
        <w:sz w:val="20"/>
        <w:lang w:val="es-ES_tradnl"/>
      </w:rPr>
      <w:t xml:space="preserve">N N°                                      </w:t>
    </w:r>
    <w:r>
      <w:rPr>
        <w:rFonts w:ascii="Arial Narrow" w:eastAsia="MS Mincho" w:hAnsi="Arial Narrow"/>
        <w:b/>
        <w:sz w:val="20"/>
        <w:lang w:val="es-ES_tradnl"/>
      </w:rPr>
      <w:t>.</w:t>
    </w:r>
    <w:r w:rsidRPr="0005484C">
      <w:rPr>
        <w:rFonts w:ascii="Arial Narrow" w:eastAsia="MS Mincho" w:hAnsi="Arial Narrow"/>
        <w:b/>
        <w:sz w:val="20"/>
        <w:lang w:val="es-ES_tradnl"/>
      </w:rPr>
      <w:t xml:space="preserve">               DE                           </w:t>
    </w:r>
    <w:r>
      <w:rPr>
        <w:rFonts w:ascii="Arial Narrow" w:eastAsia="MS Mincho" w:hAnsi="Arial Narrow"/>
        <w:b/>
        <w:sz w:val="20"/>
        <w:lang w:val="es-ES_tradnl"/>
      </w:rPr>
      <w:t xml:space="preserve">                        </w:t>
    </w:r>
    <w:r w:rsidRPr="0005484C">
      <w:rPr>
        <w:rFonts w:ascii="Arial Narrow" w:eastAsia="MS Mincho" w:hAnsi="Arial Narrow"/>
        <w:b/>
        <w:sz w:val="20"/>
        <w:lang w:val="es-ES_tradnl"/>
      </w:rPr>
      <w:t xml:space="preserve">Hoja N° </w:t>
    </w:r>
    <w:r w:rsidRPr="0005484C">
      <w:rPr>
        <w:rFonts w:ascii="Arial Narrow" w:eastAsia="MS Mincho" w:hAnsi="Arial Narrow"/>
        <w:b/>
        <w:sz w:val="20"/>
      </w:rPr>
      <w:fldChar w:fldCharType="begin"/>
    </w:r>
    <w:r w:rsidRPr="0005484C">
      <w:rPr>
        <w:rFonts w:ascii="Arial Narrow" w:eastAsia="MS Mincho" w:hAnsi="Arial Narrow"/>
        <w:b/>
        <w:sz w:val="20"/>
      </w:rPr>
      <w:instrText xml:space="preserve"> PAGE </w:instrText>
    </w:r>
    <w:r w:rsidRPr="0005484C">
      <w:rPr>
        <w:rFonts w:ascii="Arial Narrow" w:eastAsia="MS Mincho" w:hAnsi="Arial Narrow"/>
        <w:b/>
        <w:sz w:val="20"/>
      </w:rPr>
      <w:fldChar w:fldCharType="separate"/>
    </w:r>
    <w:r w:rsidR="00BD5BB6">
      <w:rPr>
        <w:rFonts w:ascii="Arial Narrow" w:eastAsia="MS Mincho" w:hAnsi="Arial Narrow"/>
        <w:b/>
        <w:noProof/>
        <w:sz w:val="20"/>
      </w:rPr>
      <w:t>42</w:t>
    </w:r>
    <w:r w:rsidRPr="0005484C">
      <w:rPr>
        <w:rFonts w:ascii="Arial Narrow" w:eastAsia="MS Mincho" w:hAnsi="Arial Narrow"/>
        <w:b/>
        <w:sz w:val="20"/>
      </w:rPr>
      <w:fldChar w:fldCharType="end"/>
    </w:r>
    <w:r>
      <w:rPr>
        <w:rFonts w:ascii="Arial Narrow" w:eastAsia="MS Mincho" w:hAnsi="Arial Narrow"/>
        <w:b/>
        <w:sz w:val="20"/>
      </w:rPr>
      <w:t xml:space="preserve"> de </w:t>
    </w:r>
    <w:r w:rsidRPr="007B622A">
      <w:rPr>
        <w:rFonts w:ascii="Arial Narrow" w:eastAsia="MS Mincho" w:hAnsi="Arial Narrow"/>
        <w:b/>
        <w:noProof/>
        <w:sz w:val="20"/>
      </w:rPr>
      <w:t xml:space="preserve">43 </w:t>
    </w:r>
    <w:r>
      <w:rPr>
        <w:rFonts w:ascii="Arial" w:hAnsi="Arial" w:cs="Arial"/>
        <w:b/>
        <w:i/>
        <w:sz w:val="20"/>
      </w:rPr>
      <w:t xml:space="preserve"> </w:t>
    </w:r>
  </w:p>
  <w:p w14:paraId="67BF0FA2" w14:textId="264405D2" w:rsidR="00AE6C9A" w:rsidRPr="0065403D" w:rsidRDefault="00AE6C9A" w:rsidP="00F462EB">
    <w:pPr>
      <w:pStyle w:val="Encabezado"/>
      <w:jc w:val="both"/>
      <w:rPr>
        <w:rFonts w:ascii="Arial" w:hAnsi="Arial" w:cs="Arial"/>
        <w:sz w:val="20"/>
        <w:szCs w:val="20"/>
      </w:rPr>
    </w:pPr>
    <w:r w:rsidRPr="0065403D">
      <w:rPr>
        <w:rFonts w:ascii="Arial" w:hAnsi="Arial" w:cs="Arial"/>
        <w:sz w:val="20"/>
        <w:szCs w:val="20"/>
      </w:rPr>
      <w:t xml:space="preserve">                                                                                                                                                    </w:t>
    </w:r>
  </w:p>
  <w:p w14:paraId="53D87AE5" w14:textId="77777777" w:rsidR="00AE6C9A" w:rsidRPr="009D7C3A" w:rsidRDefault="00AE6C9A" w:rsidP="004A19A6">
    <w:pPr>
      <w:spacing w:before="1" w:after="1"/>
      <w:ind w:right="1"/>
      <w:jc w:val="both"/>
      <w:rPr>
        <w:rFonts w:ascii="Work Sans" w:hAnsi="Work Sans" w:cs="Arial"/>
        <w:iCs/>
        <w:sz w:val="16"/>
        <w:szCs w:val="16"/>
        <w:lang w:val="es-CO"/>
      </w:rPr>
    </w:pPr>
  </w:p>
  <w:p w14:paraId="13E41388" w14:textId="77777777" w:rsidR="00AE6C9A" w:rsidRPr="009D7C3A" w:rsidRDefault="00AE6C9A" w:rsidP="0094508E">
    <w:pPr>
      <w:spacing w:before="1" w:after="1"/>
      <w:ind w:right="1"/>
      <w:jc w:val="both"/>
      <w:rPr>
        <w:rFonts w:ascii="Work Sans" w:hAnsi="Work Sans" w:cs="Arial"/>
        <w:iCs/>
        <w:sz w:val="16"/>
        <w:szCs w:val="16"/>
        <w:lang w:val="es-CO"/>
      </w:rPr>
    </w:pPr>
  </w:p>
  <w:p w14:paraId="64CF62DA" w14:textId="44871576" w:rsidR="00AE6C9A" w:rsidRPr="009D7C3A" w:rsidRDefault="00AE6C9A" w:rsidP="00A378FB">
    <w:pPr>
      <w:ind w:left="284" w:right="106"/>
      <w:jc w:val="center"/>
      <w:rPr>
        <w:rFonts w:ascii="Work Sans" w:hAnsi="Work Sans" w:cs="Arial"/>
        <w:i/>
        <w:iCs/>
        <w:sz w:val="20"/>
        <w:szCs w:val="20"/>
        <w:lang w:val="es-CO"/>
      </w:rPr>
    </w:pPr>
    <w:r w:rsidRPr="009D7C3A">
      <w:rPr>
        <w:rFonts w:ascii="Work Sans" w:hAnsi="Work Sans" w:cs="Arial"/>
        <w:iCs/>
        <w:sz w:val="20"/>
        <w:szCs w:val="20"/>
        <w:lang w:val="es-CO"/>
      </w:rPr>
      <w:t>“</w:t>
    </w:r>
    <w:r w:rsidRPr="009D7C3A">
      <w:rPr>
        <w:rFonts w:ascii="Work Sans" w:hAnsi="Work Sans" w:cs="Arial"/>
        <w:i/>
        <w:iCs/>
        <w:sz w:val="20"/>
        <w:szCs w:val="20"/>
        <w:lang w:val="es-CO"/>
      </w:rPr>
      <w:t>Por la cual se aprueba el Plan E</w:t>
    </w:r>
    <w:r>
      <w:rPr>
        <w:rFonts w:ascii="Work Sans" w:hAnsi="Work Sans" w:cs="Arial"/>
        <w:i/>
        <w:iCs/>
        <w:sz w:val="20"/>
        <w:szCs w:val="20"/>
        <w:lang w:val="es-CO"/>
      </w:rPr>
      <w:t>special de Manejo y Protección  -</w:t>
    </w:r>
    <w:r w:rsidRPr="009D7C3A">
      <w:rPr>
        <w:rFonts w:ascii="Work Sans" w:hAnsi="Work Sans" w:cs="Arial"/>
        <w:i/>
        <w:iCs/>
        <w:sz w:val="20"/>
        <w:szCs w:val="20"/>
        <w:lang w:val="es-CO"/>
      </w:rPr>
      <w:t>PEMP</w:t>
    </w:r>
    <w:r>
      <w:rPr>
        <w:rFonts w:ascii="Work Sans" w:hAnsi="Work Sans" w:cs="Arial"/>
        <w:i/>
        <w:iCs/>
        <w:sz w:val="20"/>
        <w:szCs w:val="20"/>
        <w:lang w:val="es-CO"/>
      </w:rPr>
      <w:t>-</w:t>
    </w:r>
    <w:r w:rsidRPr="009D7C3A">
      <w:rPr>
        <w:rFonts w:ascii="Work Sans" w:hAnsi="Work Sans" w:cs="Arial"/>
        <w:i/>
        <w:iCs/>
        <w:sz w:val="20"/>
        <w:szCs w:val="20"/>
        <w:lang w:val="es-CO"/>
      </w:rPr>
      <w:t xml:space="preserve"> del Claustro Principal del Colegio Mayor de Nuestra Señora del Rosario y de la Capilla de la Bordadita</w:t>
    </w:r>
    <w:r>
      <w:rPr>
        <w:rFonts w:ascii="Work Sans" w:hAnsi="Work Sans" w:cs="Arial"/>
        <w:i/>
        <w:iCs/>
        <w:sz w:val="20"/>
        <w:szCs w:val="20"/>
        <w:lang w:val="es-CO"/>
      </w:rPr>
      <w:t xml:space="preserve"> </w:t>
    </w:r>
    <w:r w:rsidRPr="001F2EEA">
      <w:rPr>
        <w:rFonts w:ascii="Work Sans" w:hAnsi="Work Sans" w:cs="Arial"/>
        <w:i/>
        <w:iCs/>
        <w:sz w:val="20"/>
        <w:szCs w:val="20"/>
        <w:lang w:val="es-CO"/>
      </w:rPr>
      <w:t>y su Zona de Influencia,</w:t>
    </w:r>
    <w:r w:rsidRPr="009D7C3A">
      <w:rPr>
        <w:rFonts w:ascii="Work Sans" w:hAnsi="Work Sans" w:cs="Arial"/>
        <w:i/>
        <w:iCs/>
        <w:sz w:val="20"/>
        <w:szCs w:val="20"/>
        <w:lang w:val="es-CO"/>
      </w:rPr>
      <w:t xml:space="preserve"> declarados Monumento Nacional</w:t>
    </w:r>
    <w:r>
      <w:rPr>
        <w:rFonts w:ascii="Work Sans" w:hAnsi="Work Sans" w:cs="Arial"/>
        <w:i/>
        <w:iCs/>
        <w:sz w:val="20"/>
        <w:szCs w:val="20"/>
        <w:lang w:val="es-CO"/>
      </w:rPr>
      <w:t xml:space="preserve"> (</w:t>
    </w:r>
    <w:r w:rsidRPr="009D7C3A">
      <w:rPr>
        <w:rFonts w:ascii="Work Sans" w:hAnsi="Work Sans" w:cs="Arial"/>
        <w:i/>
        <w:iCs/>
        <w:sz w:val="20"/>
        <w:szCs w:val="20"/>
        <w:lang w:val="es-CO"/>
      </w:rPr>
      <w:t>hoy Bienes de Interé</w:t>
    </w:r>
    <w:r>
      <w:rPr>
        <w:rFonts w:ascii="Work Sans" w:hAnsi="Work Sans" w:cs="Arial"/>
        <w:i/>
        <w:iCs/>
        <w:sz w:val="20"/>
        <w:szCs w:val="20"/>
        <w:lang w:val="es-CO"/>
      </w:rPr>
      <w:t>s Cultural del ámbito Nacional -</w:t>
    </w:r>
    <w:r w:rsidRPr="009D7C3A">
      <w:rPr>
        <w:rFonts w:ascii="Work Sans" w:hAnsi="Work Sans" w:cs="Arial"/>
        <w:i/>
        <w:iCs/>
        <w:sz w:val="20"/>
        <w:szCs w:val="20"/>
        <w:lang w:val="es-CO"/>
      </w:rPr>
      <w:t>BICN</w:t>
    </w:r>
    <w:r>
      <w:rPr>
        <w:rFonts w:ascii="Work Sans" w:hAnsi="Work Sans" w:cs="Arial"/>
        <w:i/>
        <w:iCs/>
        <w:sz w:val="20"/>
        <w:szCs w:val="20"/>
        <w:lang w:val="es-CO"/>
      </w:rPr>
      <w:t>-</w:t>
    </w:r>
    <w:r w:rsidRPr="009D7C3A">
      <w:rPr>
        <w:rFonts w:ascii="Work Sans" w:hAnsi="Work Sans" w:cs="Arial"/>
        <w:i/>
        <w:iCs/>
        <w:sz w:val="20"/>
        <w:szCs w:val="20"/>
        <w:lang w:val="es-CO"/>
      </w:rPr>
      <w:t>”</w:t>
    </w:r>
  </w:p>
  <w:p w14:paraId="0310299A" w14:textId="77777777" w:rsidR="00AE6C9A" w:rsidRPr="007C6085" w:rsidRDefault="00AE6C9A" w:rsidP="00A378FB">
    <w:pPr>
      <w:pStyle w:val="Textoindependiente2"/>
      <w:rPr>
        <w:rFonts w:ascii="Work Sans" w:hAnsi="Work Sans" w:cs="Arial"/>
        <w:bCs/>
        <w:sz w:val="20"/>
        <w:szCs w:val="20"/>
        <w:lang w:val="es-CO"/>
      </w:rPr>
    </w:pPr>
  </w:p>
  <w:p w14:paraId="23F89B37" w14:textId="77777777" w:rsidR="00AE6C9A" w:rsidRPr="00166028" w:rsidRDefault="00AE6C9A" w:rsidP="009D7C3A">
    <w:pPr>
      <w:spacing w:before="1" w:after="1"/>
      <w:ind w:left="142" w:right="1"/>
      <w:jc w:val="both"/>
      <w:rPr>
        <w:rFonts w:ascii="Work Sans" w:hAnsi="Work Sans" w:cs="Arial"/>
        <w:iCs/>
        <w:color w:val="000000"/>
        <w:sz w:val="20"/>
        <w:szCs w:val="21"/>
        <w:lang w:val="es-C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8C467" w14:textId="380DEAC1" w:rsidR="00AE6C9A" w:rsidRPr="00A27643" w:rsidRDefault="00AE6C9A" w:rsidP="0005484C">
    <w:pPr>
      <w:jc w:val="center"/>
      <w:rPr>
        <w:rFonts w:ascii="Arial Narrow" w:hAnsi="Arial Narrow"/>
        <w:sz w:val="22"/>
        <w:szCs w:val="22"/>
      </w:rPr>
    </w:pPr>
    <w:r w:rsidRPr="00A27643">
      <w:rPr>
        <w:rFonts w:ascii="Arial Narrow" w:hAnsi="Arial Narrow"/>
        <w:noProof/>
        <w:sz w:val="22"/>
        <w:szCs w:val="22"/>
      </w:rPr>
      <mc:AlternateContent>
        <mc:Choice Requires="wps">
          <w:drawing>
            <wp:anchor distT="0" distB="0" distL="114298" distR="114298" simplePos="0" relativeHeight="251660288" behindDoc="0" locked="0" layoutInCell="0" allowOverlap="1" wp14:anchorId="3ABAAE77" wp14:editId="5F12EF53">
              <wp:simplePos x="0" y="0"/>
              <wp:positionH relativeFrom="column">
                <wp:posOffset>-271253</wp:posOffset>
              </wp:positionH>
              <wp:positionV relativeFrom="paragraph">
                <wp:posOffset>160655</wp:posOffset>
              </wp:positionV>
              <wp:extent cx="65315" cy="10150851"/>
              <wp:effectExtent l="0" t="0" r="30480" b="222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5315" cy="10150851"/>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7AC8A" id="Line 2" o:spid="_x0000_s1026" style="position:absolute;flip:x y;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35pt,12.65pt" to="-16.2pt,8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" o:allowincell="f" strokeweight="1.5pt">
              <v:stroke startarrowwidth="narrow" startarrowlength="short" endarrowwidth="narrow" endarrowlength="short"/>
            </v:line>
          </w:pict>
        </mc:Fallback>
      </mc:AlternateContent>
    </w:r>
    <w:r w:rsidRPr="00A27643">
      <w:rPr>
        <w:rFonts w:ascii="Arial Narrow" w:hAnsi="Arial Narrow"/>
        <w:noProof/>
        <w:sz w:val="22"/>
        <w:szCs w:val="22"/>
      </w:rPr>
      <mc:AlternateContent>
        <mc:Choice Requires="wps">
          <w:drawing>
            <wp:anchor distT="0" distB="0" distL="114298" distR="114298" simplePos="0" relativeHeight="251669504" behindDoc="0" locked="0" layoutInCell="0" allowOverlap="1" wp14:anchorId="7322EBD9" wp14:editId="78253300">
              <wp:simplePos x="0" y="0"/>
              <wp:positionH relativeFrom="column">
                <wp:posOffset>5402747</wp:posOffset>
              </wp:positionH>
              <wp:positionV relativeFrom="paragraph">
                <wp:posOffset>145701</wp:posOffset>
              </wp:positionV>
              <wp:extent cx="10956" cy="10158884"/>
              <wp:effectExtent l="0" t="0" r="27305" b="1397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956" cy="10158884"/>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E31F3D" id="Line 2" o:spid="_x0000_s1026" style="position:absolute;flip:x y;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5.4pt,11.45pt" to="426.25pt,8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" o:allowincell="f" strokeweight="1.5pt">
              <v:stroke startarrowwidth="narrow" startarrowlength="short" endarrowwidth="narrow" endarrowlength="short"/>
            </v:line>
          </w:pict>
        </mc:Fallback>
      </mc:AlternateContent>
    </w:r>
    <w:r w:rsidRPr="00A27643">
      <w:rPr>
        <w:rFonts w:ascii="Arial Narrow" w:hAnsi="Arial Narrow"/>
        <w:noProof/>
        <w:sz w:val="22"/>
        <w:szCs w:val="22"/>
      </w:rPr>
      <mc:AlternateContent>
        <mc:Choice Requires="wps">
          <w:drawing>
            <wp:anchor distT="4294967293" distB="4294967293" distL="114300" distR="114300" simplePos="0" relativeHeight="251661312" behindDoc="0" locked="0" layoutInCell="0" allowOverlap="1" wp14:anchorId="245E55EC" wp14:editId="7CA50F8F">
              <wp:simplePos x="0" y="0"/>
              <wp:positionH relativeFrom="margin">
                <wp:posOffset>-271338</wp:posOffset>
              </wp:positionH>
              <wp:positionV relativeFrom="paragraph">
                <wp:posOffset>147098</wp:posOffset>
              </wp:positionV>
              <wp:extent cx="5683609" cy="15903"/>
              <wp:effectExtent l="0" t="0" r="31750" b="222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3609" cy="15903"/>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124527" id="Line 3" o:spid="_x0000_s1026" style="position:absolute;flip:y;z-index:25166131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21.35pt,11.6pt" to="426.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" o:allowincell="f" strokeweight="1.5pt">
              <v:stroke startarrowwidth="narrow" startarrowlength="short" endarrowwidth="narrow" endarrowlength="short"/>
              <w10:wrap anchorx="margin"/>
            </v:line>
          </w:pict>
        </mc:Fallback>
      </mc:AlternateContent>
    </w:r>
    <w:r w:rsidRPr="00A27643">
      <w:rPr>
        <w:rFonts w:ascii="Arial Narrow" w:hAnsi="Arial Narrow"/>
        <w:noProof/>
        <w:sz w:val="22"/>
        <w:szCs w:val="22"/>
      </w:rPr>
      <mc:AlternateContent>
        <mc:Choice Requires="wps">
          <w:drawing>
            <wp:anchor distT="0" distB="0" distL="114297" distR="114297" simplePos="0" relativeHeight="251659264" behindDoc="0" locked="0" layoutInCell="0" allowOverlap="1" wp14:anchorId="444EB42D" wp14:editId="4B85C5D8">
              <wp:simplePos x="0" y="0"/>
              <wp:positionH relativeFrom="column">
                <wp:posOffset>6518909</wp:posOffset>
              </wp:positionH>
              <wp:positionV relativeFrom="paragraph">
                <wp:posOffset>222250</wp:posOffset>
              </wp:positionV>
              <wp:extent cx="26035" cy="8759825"/>
              <wp:effectExtent l="0" t="0" r="31115" b="2222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35" cy="8759825"/>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AC7C4F" id="Line 1" o:spid="_x0000_s1026" style="position:absolute;flip:x;z-index:2516592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13.3pt,17.5pt" to="515.35pt,7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" o:allowincell="f" strokeweight="1.5pt">
              <v:stroke startarrowwidth="narrow" startarrowlength="short" endarrowwidth="narrow" endarrowlength="short"/>
            </v:line>
          </w:pict>
        </mc:Fallback>
      </mc:AlternateContent>
    </w:r>
    <w:r w:rsidRPr="00A27643">
      <w:rPr>
        <w:rFonts w:ascii="Arial Narrow" w:hAnsi="Arial Narrow"/>
        <w:sz w:val="22"/>
        <w:szCs w:val="22"/>
      </w:rPr>
      <w:t xml:space="preserve">     </w:t>
    </w:r>
  </w:p>
  <w:p w14:paraId="531360B5" w14:textId="64DBDC5B" w:rsidR="00AE6C9A" w:rsidRPr="00A27643" w:rsidRDefault="00AE6C9A">
    <w:pPr>
      <w:pStyle w:val="Encabezado"/>
      <w:jc w:val="center"/>
      <w:rPr>
        <w:rFonts w:ascii="Arial Narrow" w:hAnsi="Arial Narrow"/>
        <w:i/>
        <w:sz w:val="22"/>
        <w:szCs w:val="22"/>
      </w:rPr>
    </w:pPr>
    <w:r w:rsidRPr="00A27643">
      <w:rPr>
        <w:rFonts w:ascii="Arial Narrow" w:hAnsi="Arial Narrow"/>
        <w:b/>
        <w:sz w:val="22"/>
        <w:szCs w:val="22"/>
      </w:rPr>
      <w:t xml:space="preserve">       </w:t>
    </w:r>
  </w:p>
  <w:p w14:paraId="130E075B" w14:textId="0564AB33" w:rsidR="00AE6C9A" w:rsidRPr="00A27643" w:rsidRDefault="00AE6C9A" w:rsidP="004A1F67">
    <w:pPr>
      <w:pStyle w:val="Encabezado"/>
      <w:ind w:left="-284" w:right="-283"/>
      <w:jc w:val="center"/>
      <w:rPr>
        <w:rFonts w:ascii="Arial Narrow" w:hAnsi="Arial Narrow"/>
        <w:b/>
        <w:i/>
        <w:sz w:val="22"/>
        <w:szCs w:val="22"/>
      </w:rPr>
    </w:pPr>
    <w:r w:rsidRPr="00A27643">
      <w:rPr>
        <w:rFonts w:ascii="Arial Narrow" w:hAnsi="Arial Narrow"/>
        <w:b/>
        <w:sz w:val="22"/>
        <w:szCs w:val="22"/>
      </w:rPr>
      <w:t>República de Colombia</w:t>
    </w:r>
  </w:p>
  <w:p w14:paraId="290EE5D1" w14:textId="2A941FF2" w:rsidR="00AE6C9A" w:rsidRPr="00A27643" w:rsidRDefault="00AE6C9A" w:rsidP="004A1F67">
    <w:pPr>
      <w:pStyle w:val="Encabezado"/>
      <w:ind w:left="-284" w:right="-283"/>
      <w:jc w:val="center"/>
      <w:rPr>
        <w:rFonts w:ascii="Arial Narrow" w:hAnsi="Arial Narrow"/>
        <w:i/>
        <w:sz w:val="22"/>
        <w:szCs w:val="22"/>
      </w:rPr>
    </w:pPr>
  </w:p>
  <w:p w14:paraId="02308190" w14:textId="21FBE8E0" w:rsidR="00AE6C9A" w:rsidRPr="00A27643" w:rsidRDefault="00AE6C9A" w:rsidP="004A1F67">
    <w:pPr>
      <w:ind w:left="-284" w:right="-283"/>
      <w:jc w:val="center"/>
      <w:rPr>
        <w:rFonts w:ascii="Arial Narrow" w:hAnsi="Arial Narrow"/>
        <w:sz w:val="22"/>
        <w:szCs w:val="22"/>
      </w:rPr>
    </w:pPr>
    <w:r w:rsidRPr="00A27643">
      <w:rPr>
        <w:rFonts w:ascii="Arial Narrow" w:hAnsi="Arial Narrow"/>
        <w:noProof/>
        <w:sz w:val="22"/>
        <w:szCs w:val="22"/>
      </w:rPr>
      <w:object w:dxaOrig="856" w:dyaOrig="886" w14:anchorId="080C2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n que contiene dibujo&#10;&#10;Descripción generada automáticamente" style="width:42.25pt;height:42.25pt;mso-width-percent:0;mso-height-percent:0;mso-width-percent:0;mso-height-percent:0" o:ole="" fillcolor="window">
          <v:imagedata r:id="rId1" o:title=""/>
        </v:shape>
        <o:OLEObject Type="Embed" ProgID="Word.Picture.8" ShapeID="_x0000_i1025" DrawAspect="Content" ObjectID="_1665478660" r:id="rId2"/>
      </w:object>
    </w:r>
  </w:p>
  <w:p w14:paraId="66FDD700" w14:textId="25EDA96C" w:rsidR="00AE6C9A" w:rsidRPr="00A27643" w:rsidRDefault="00AE6C9A" w:rsidP="004A19A6">
    <w:pPr>
      <w:ind w:left="-284" w:right="-283"/>
      <w:jc w:val="both"/>
      <w:rPr>
        <w:rFonts w:ascii="Arial Narrow" w:hAnsi="Arial Narrow"/>
        <w:i/>
        <w:sz w:val="22"/>
        <w:szCs w:val="22"/>
      </w:rPr>
    </w:pPr>
  </w:p>
  <w:p w14:paraId="1B31FC49" w14:textId="77777777" w:rsidR="00AE6C9A" w:rsidRPr="00A27643" w:rsidRDefault="00AE6C9A" w:rsidP="004A1F67">
    <w:pPr>
      <w:pStyle w:val="Encabezado"/>
      <w:ind w:left="-284" w:right="-283"/>
      <w:jc w:val="center"/>
      <w:rPr>
        <w:rFonts w:ascii="Arial Narrow" w:hAnsi="Arial Narrow" w:cs="Arial"/>
        <w:i/>
        <w:sz w:val="22"/>
        <w:szCs w:val="22"/>
      </w:rPr>
    </w:pPr>
    <w:r w:rsidRPr="00A27643">
      <w:rPr>
        <w:rFonts w:ascii="Arial Narrow" w:hAnsi="Arial Narrow" w:cs="Arial"/>
        <w:b/>
        <w:sz w:val="22"/>
        <w:szCs w:val="22"/>
      </w:rPr>
      <w:t>MINISTERIO DE CULTURA</w:t>
    </w:r>
    <w:r w:rsidRPr="00A27643">
      <w:rPr>
        <w:rFonts w:ascii="Arial Narrow" w:hAnsi="Arial Narrow" w:cs="Arial"/>
        <w:i/>
        <w:sz w:val="22"/>
        <w:szCs w:val="22"/>
      </w:rPr>
      <w:t xml:space="preserve">  </w:t>
    </w:r>
  </w:p>
  <w:p w14:paraId="47F8A291" w14:textId="62FF0AAA" w:rsidR="00AE6C9A" w:rsidRPr="00802694" w:rsidRDefault="00AE6C9A" w:rsidP="004A19A6">
    <w:pPr>
      <w:rPr>
        <w:sz w:val="20"/>
        <w:szCs w:val="20"/>
      </w:rPr>
    </w:pPr>
  </w:p>
  <w:p w14:paraId="6D490CF9" w14:textId="77777777" w:rsidR="00AE6C9A" w:rsidRPr="00802694" w:rsidRDefault="00AE6C9A" w:rsidP="004A19A6">
    <w:pPr>
      <w:rPr>
        <w:sz w:val="20"/>
        <w:szCs w:val="20"/>
      </w:rPr>
    </w:pPr>
  </w:p>
  <w:p w14:paraId="1C3CE0A3" w14:textId="2989508E" w:rsidR="00AE6C9A" w:rsidRPr="00802694" w:rsidRDefault="00AE6C9A" w:rsidP="004A1F67">
    <w:pPr>
      <w:pStyle w:val="Ttulo3"/>
      <w:ind w:left="-284" w:right="-283"/>
      <w:jc w:val="center"/>
      <w:rPr>
        <w:rFonts w:ascii="Work Sans" w:hAnsi="Work Sans"/>
        <w:sz w:val="20"/>
        <w:szCs w:val="20"/>
      </w:rPr>
    </w:pPr>
    <w:r w:rsidRPr="00802694">
      <w:rPr>
        <w:rFonts w:ascii="Work Sans" w:hAnsi="Work Sans"/>
        <w:sz w:val="20"/>
        <w:szCs w:val="20"/>
      </w:rPr>
      <w:t>Resolución Número                          de 2020</w:t>
    </w:r>
  </w:p>
  <w:p w14:paraId="02AC2981" w14:textId="77777777" w:rsidR="00AE6C9A" w:rsidRPr="007C6085" w:rsidRDefault="00AE6C9A" w:rsidP="00802694">
    <w:pPr>
      <w:spacing w:before="1" w:after="1"/>
      <w:ind w:right="1"/>
      <w:jc w:val="both"/>
      <w:rPr>
        <w:rFonts w:ascii="Work Sans" w:hAnsi="Work Sans"/>
        <w:lang w:val="es-ES_tradnl"/>
      </w:rPr>
    </w:pPr>
  </w:p>
  <w:p w14:paraId="2C646363" w14:textId="77777777" w:rsidR="00AE6C9A" w:rsidRPr="00A378FB" w:rsidRDefault="00AE6C9A" w:rsidP="00A378FB">
    <w:pPr>
      <w:jc w:val="both"/>
      <w:rPr>
        <w:rFonts w:ascii="Work Sans" w:hAnsi="Work Sans" w:cs="Arial"/>
        <w:iCs/>
        <w:color w:val="000000"/>
        <w:sz w:val="22"/>
        <w:lang w:val="es-CO"/>
      </w:rPr>
    </w:pPr>
  </w:p>
  <w:p w14:paraId="1BE7E8D8" w14:textId="1ECD056A" w:rsidR="00AE6C9A" w:rsidRDefault="00AE6C9A" w:rsidP="00A378FB">
    <w:pPr>
      <w:jc w:val="both"/>
      <w:rPr>
        <w:rFonts w:ascii="Work Sans" w:hAnsi="Work Sans" w:cs="Arial"/>
        <w:iCs/>
        <w:sz w:val="20"/>
        <w:szCs w:val="20"/>
        <w:lang w:val="es-CO"/>
      </w:rPr>
    </w:pPr>
  </w:p>
  <w:p w14:paraId="4429CE7B" w14:textId="77777777" w:rsidR="00AE6C9A" w:rsidRPr="009D7C3A" w:rsidRDefault="00AE6C9A" w:rsidP="00A378FB">
    <w:pPr>
      <w:ind w:left="284" w:right="106"/>
      <w:jc w:val="center"/>
      <w:rPr>
        <w:rFonts w:ascii="Work Sans" w:hAnsi="Work Sans" w:cs="Arial"/>
        <w:i/>
        <w:iCs/>
        <w:sz w:val="20"/>
        <w:szCs w:val="20"/>
        <w:lang w:val="es-CO"/>
      </w:rPr>
    </w:pPr>
    <w:r w:rsidRPr="009D7C3A">
      <w:rPr>
        <w:rFonts w:ascii="Work Sans" w:hAnsi="Work Sans" w:cs="Arial"/>
        <w:iCs/>
        <w:sz w:val="20"/>
        <w:szCs w:val="20"/>
        <w:lang w:val="es-CO"/>
      </w:rPr>
      <w:t>“</w:t>
    </w:r>
    <w:r w:rsidRPr="009D7C3A">
      <w:rPr>
        <w:rFonts w:ascii="Work Sans" w:hAnsi="Work Sans" w:cs="Arial"/>
        <w:i/>
        <w:iCs/>
        <w:sz w:val="20"/>
        <w:szCs w:val="20"/>
        <w:lang w:val="es-CO"/>
      </w:rPr>
      <w:t>Por la cual se aprueba el Plan E</w:t>
    </w:r>
    <w:r>
      <w:rPr>
        <w:rFonts w:ascii="Work Sans" w:hAnsi="Work Sans" w:cs="Arial"/>
        <w:i/>
        <w:iCs/>
        <w:sz w:val="20"/>
        <w:szCs w:val="20"/>
        <w:lang w:val="es-CO"/>
      </w:rPr>
      <w:t>special de Manejo y Protección  -</w:t>
    </w:r>
    <w:r w:rsidRPr="009D7C3A">
      <w:rPr>
        <w:rFonts w:ascii="Work Sans" w:hAnsi="Work Sans" w:cs="Arial"/>
        <w:i/>
        <w:iCs/>
        <w:sz w:val="20"/>
        <w:szCs w:val="20"/>
        <w:lang w:val="es-CO"/>
      </w:rPr>
      <w:t>PEMP</w:t>
    </w:r>
    <w:r>
      <w:rPr>
        <w:rFonts w:ascii="Work Sans" w:hAnsi="Work Sans" w:cs="Arial"/>
        <w:i/>
        <w:iCs/>
        <w:sz w:val="20"/>
        <w:szCs w:val="20"/>
        <w:lang w:val="es-CO"/>
      </w:rPr>
      <w:t>-</w:t>
    </w:r>
    <w:r w:rsidRPr="009D7C3A">
      <w:rPr>
        <w:rFonts w:ascii="Work Sans" w:hAnsi="Work Sans" w:cs="Arial"/>
        <w:i/>
        <w:iCs/>
        <w:sz w:val="20"/>
        <w:szCs w:val="20"/>
        <w:lang w:val="es-CO"/>
      </w:rPr>
      <w:t xml:space="preserve"> del Claustro Principal del Colegio Mayor de Nuestra Señora del Rosario y de la Capilla de la Bordadita</w:t>
    </w:r>
    <w:r>
      <w:rPr>
        <w:rFonts w:ascii="Work Sans" w:hAnsi="Work Sans" w:cs="Arial"/>
        <w:i/>
        <w:iCs/>
        <w:sz w:val="20"/>
        <w:szCs w:val="20"/>
        <w:lang w:val="es-CO"/>
      </w:rPr>
      <w:t xml:space="preserve"> </w:t>
    </w:r>
    <w:r w:rsidRPr="001F2EEA">
      <w:rPr>
        <w:rFonts w:ascii="Work Sans" w:hAnsi="Work Sans" w:cs="Arial"/>
        <w:i/>
        <w:iCs/>
        <w:sz w:val="20"/>
        <w:szCs w:val="20"/>
        <w:lang w:val="es-CO"/>
      </w:rPr>
      <w:t>y su Zona de Influencia,</w:t>
    </w:r>
    <w:r w:rsidRPr="009D7C3A">
      <w:rPr>
        <w:rFonts w:ascii="Work Sans" w:hAnsi="Work Sans" w:cs="Arial"/>
        <w:i/>
        <w:iCs/>
        <w:sz w:val="20"/>
        <w:szCs w:val="20"/>
        <w:lang w:val="es-CO"/>
      </w:rPr>
      <w:t xml:space="preserve"> declarados Monumento Nacional</w:t>
    </w:r>
    <w:r>
      <w:rPr>
        <w:rFonts w:ascii="Work Sans" w:hAnsi="Work Sans" w:cs="Arial"/>
        <w:i/>
        <w:iCs/>
        <w:sz w:val="20"/>
        <w:szCs w:val="20"/>
        <w:lang w:val="es-CO"/>
      </w:rPr>
      <w:t xml:space="preserve"> (</w:t>
    </w:r>
    <w:r w:rsidRPr="009D7C3A">
      <w:rPr>
        <w:rFonts w:ascii="Work Sans" w:hAnsi="Work Sans" w:cs="Arial"/>
        <w:i/>
        <w:iCs/>
        <w:sz w:val="20"/>
        <w:szCs w:val="20"/>
        <w:lang w:val="es-CO"/>
      </w:rPr>
      <w:t xml:space="preserve"> hoy Bienes de Interé</w:t>
    </w:r>
    <w:r>
      <w:rPr>
        <w:rFonts w:ascii="Work Sans" w:hAnsi="Work Sans" w:cs="Arial"/>
        <w:i/>
        <w:iCs/>
        <w:sz w:val="20"/>
        <w:szCs w:val="20"/>
        <w:lang w:val="es-CO"/>
      </w:rPr>
      <w:t>s Cultural del ámbito Nacional -</w:t>
    </w:r>
    <w:r w:rsidRPr="009D7C3A">
      <w:rPr>
        <w:rFonts w:ascii="Work Sans" w:hAnsi="Work Sans" w:cs="Arial"/>
        <w:i/>
        <w:iCs/>
        <w:sz w:val="20"/>
        <w:szCs w:val="20"/>
        <w:lang w:val="es-CO"/>
      </w:rPr>
      <w:t>BICN</w:t>
    </w:r>
    <w:r>
      <w:rPr>
        <w:rFonts w:ascii="Work Sans" w:hAnsi="Work Sans" w:cs="Arial"/>
        <w:i/>
        <w:iCs/>
        <w:sz w:val="20"/>
        <w:szCs w:val="20"/>
        <w:lang w:val="es-CO"/>
      </w:rPr>
      <w:t>-</w:t>
    </w:r>
    <w:r w:rsidRPr="009D7C3A">
      <w:rPr>
        <w:rFonts w:ascii="Work Sans" w:hAnsi="Work Sans" w:cs="Arial"/>
        <w:i/>
        <w:iCs/>
        <w:sz w:val="20"/>
        <w:szCs w:val="20"/>
        <w:lang w:val="es-CO"/>
      </w:rPr>
      <w:t>”</w:t>
    </w:r>
  </w:p>
  <w:p w14:paraId="3E8D0C9E" w14:textId="77777777" w:rsidR="00AE6C9A" w:rsidRPr="00A378FB" w:rsidRDefault="00AE6C9A" w:rsidP="00A378FB">
    <w:pPr>
      <w:ind w:left="426" w:right="248"/>
      <w:jc w:val="center"/>
      <w:rPr>
        <w:rFonts w:ascii="Work Sans" w:hAnsi="Work Sans" w:cs="Arial"/>
        <w:iCs/>
        <w:sz w:val="20"/>
        <w:szCs w:val="20"/>
        <w:lang w:val="es-CO"/>
      </w:rPr>
    </w:pPr>
  </w:p>
  <w:p w14:paraId="7FC6BBA2" w14:textId="77777777" w:rsidR="00AE6C9A" w:rsidRPr="007C6085" w:rsidRDefault="00AE6C9A" w:rsidP="004A19A6">
    <w:pPr>
      <w:pStyle w:val="Textoindependiente2"/>
      <w:ind w:left="-284" w:right="-142"/>
      <w:rPr>
        <w:rFonts w:ascii="Work Sans" w:hAnsi="Work Sans" w:cs="Arial"/>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79845AB2"/>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E4FD0E"/>
    <w:lvl w:ilvl="0">
      <w:start w:val="1"/>
      <w:numFmt w:val="bullet"/>
      <w:pStyle w:val="Listaconvieta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56FC83F4"/>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37426AA0"/>
    <w:lvl w:ilvl="0">
      <w:start w:val="1"/>
      <w:numFmt w:val="decimal"/>
      <w:pStyle w:val="Listaconnmeros"/>
      <w:lvlText w:val="%1."/>
      <w:lvlJc w:val="left"/>
      <w:pPr>
        <w:tabs>
          <w:tab w:val="num" w:pos="360"/>
        </w:tabs>
        <w:ind w:left="360" w:hanging="360"/>
      </w:pPr>
    </w:lvl>
  </w:abstractNum>
  <w:abstractNum w:abstractNumId="4" w15:restartNumberingAfterBreak="0">
    <w:nsid w:val="04BD714A"/>
    <w:multiLevelType w:val="hybridMultilevel"/>
    <w:tmpl w:val="0CAEB8F0"/>
    <w:lvl w:ilvl="0" w:tplc="A828A7BA">
      <w:start w:val="1"/>
      <w:numFmt w:val="bullet"/>
      <w:pStyle w:val="Vieta1"/>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5" w15:restartNumberingAfterBreak="0">
    <w:nsid w:val="097635DA"/>
    <w:multiLevelType w:val="hybridMultilevel"/>
    <w:tmpl w:val="A7B6A32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A6A2B0A"/>
    <w:multiLevelType w:val="hybridMultilevel"/>
    <w:tmpl w:val="CB983372"/>
    <w:styleLink w:val="Estiloimportado28"/>
    <w:lvl w:ilvl="0" w:tplc="209C4A4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B9C210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5E4BF1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070AA8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50E061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9780DE8">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C66C8E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AC8DE3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69C3210">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B5D0346"/>
    <w:multiLevelType w:val="hybridMultilevel"/>
    <w:tmpl w:val="9EFCB9D4"/>
    <w:lvl w:ilvl="0" w:tplc="00E8159C">
      <w:start w:val="1"/>
      <w:numFmt w:val="bullet"/>
      <w:pStyle w:val="lista-numeracin"/>
      <w:lvlText w:val="o"/>
      <w:lvlJc w:val="left"/>
      <w:pPr>
        <w:ind w:left="360" w:hanging="360"/>
      </w:pPr>
      <w:rPr>
        <w:rFonts w:ascii="Courier New" w:hAnsi="Courier New" w:cs="Courier New"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FE146A"/>
    <w:multiLevelType w:val="hybridMultilevel"/>
    <w:tmpl w:val="4A005FD6"/>
    <w:lvl w:ilvl="0" w:tplc="F5FA2EB0">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C176511"/>
    <w:multiLevelType w:val="hybridMultilevel"/>
    <w:tmpl w:val="4EB4C618"/>
    <w:lvl w:ilvl="0" w:tplc="8EA86630">
      <w:start w:val="1"/>
      <w:numFmt w:val="bullet"/>
      <w:pStyle w:val="vietassangriadas2"/>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1CD37B38"/>
    <w:multiLevelType w:val="hybridMultilevel"/>
    <w:tmpl w:val="37C04AF4"/>
    <w:lvl w:ilvl="0" w:tplc="240A0009">
      <w:start w:val="1"/>
      <w:numFmt w:val="bullet"/>
      <w:lvlText w:val=""/>
      <w:lvlJc w:val="left"/>
      <w:pPr>
        <w:ind w:left="720" w:hanging="360"/>
      </w:pPr>
      <w:rPr>
        <w:rFonts w:ascii="Wingdings" w:hAnsi="Wingdings" w:hint="default"/>
      </w:rPr>
    </w:lvl>
    <w:lvl w:ilvl="1" w:tplc="DC0C3ABA">
      <w:start w:val="1"/>
      <w:numFmt w:val="bullet"/>
      <w:lvlText w:val="o"/>
      <w:lvlJc w:val="left"/>
      <w:pPr>
        <w:ind w:left="1440" w:hanging="360"/>
      </w:pPr>
      <w:rPr>
        <w:rFonts w:ascii="Courier New" w:hAnsi="Courier New" w:cs="Courier New" w:hint="default"/>
        <w:sz w:val="18"/>
        <w:szCs w:val="18"/>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D8F350A"/>
    <w:multiLevelType w:val="hybridMultilevel"/>
    <w:tmpl w:val="11122C0A"/>
    <w:styleLink w:val="Estiloimportado6"/>
    <w:lvl w:ilvl="0" w:tplc="C36EF550">
      <w:start w:val="1"/>
      <w:numFmt w:val="decimal"/>
      <w:lvlText w:val="%1."/>
      <w:lvlJc w:val="left"/>
      <w:pPr>
        <w:tabs>
          <w:tab w:val="left" w:pos="426"/>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AF0363C">
      <w:start w:val="1"/>
      <w:numFmt w:val="decimal"/>
      <w:lvlText w:val="%2."/>
      <w:lvlJc w:val="left"/>
      <w:pPr>
        <w:tabs>
          <w:tab w:val="left" w:pos="426"/>
          <w:tab w:val="left" w:pos="720"/>
        </w:tabs>
        <w:ind w:left="1440" w:hanging="326"/>
      </w:pPr>
      <w:rPr>
        <w:rFonts w:hAnsi="Arial Unicode MS"/>
        <w:b/>
        <w:bCs/>
        <w:caps w:val="0"/>
        <w:smallCaps w:val="0"/>
        <w:strike w:val="0"/>
        <w:dstrike w:val="0"/>
        <w:outline w:val="0"/>
        <w:emboss w:val="0"/>
        <w:imprint w:val="0"/>
        <w:spacing w:val="0"/>
        <w:w w:val="100"/>
        <w:kern w:val="0"/>
        <w:position w:val="0"/>
        <w:highlight w:val="none"/>
        <w:vertAlign w:val="baseline"/>
      </w:rPr>
    </w:lvl>
    <w:lvl w:ilvl="2" w:tplc="2EC0EC32">
      <w:start w:val="1"/>
      <w:numFmt w:val="lowerRoman"/>
      <w:lvlText w:val="%3."/>
      <w:lvlJc w:val="left"/>
      <w:pPr>
        <w:tabs>
          <w:tab w:val="left" w:pos="426"/>
          <w:tab w:val="left" w:pos="720"/>
        </w:tabs>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E11C78FE">
      <w:start w:val="1"/>
      <w:numFmt w:val="decimal"/>
      <w:lvlText w:val="%4."/>
      <w:lvlJc w:val="left"/>
      <w:pPr>
        <w:tabs>
          <w:tab w:val="left" w:pos="426"/>
          <w:tab w:val="left" w:pos="72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DE8C9D0">
      <w:start w:val="1"/>
      <w:numFmt w:val="lowerLetter"/>
      <w:lvlText w:val="%5."/>
      <w:lvlJc w:val="left"/>
      <w:pPr>
        <w:tabs>
          <w:tab w:val="left" w:pos="426"/>
          <w:tab w:val="left" w:pos="72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55E3DE2">
      <w:start w:val="1"/>
      <w:numFmt w:val="lowerRoman"/>
      <w:lvlText w:val="%6."/>
      <w:lvlJc w:val="left"/>
      <w:pPr>
        <w:tabs>
          <w:tab w:val="left" w:pos="426"/>
          <w:tab w:val="left" w:pos="720"/>
        </w:tabs>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70E45CCC">
      <w:start w:val="1"/>
      <w:numFmt w:val="decimal"/>
      <w:lvlText w:val="%7."/>
      <w:lvlJc w:val="left"/>
      <w:pPr>
        <w:tabs>
          <w:tab w:val="left" w:pos="426"/>
          <w:tab w:val="left" w:pos="72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1E23384">
      <w:start w:val="1"/>
      <w:numFmt w:val="lowerLetter"/>
      <w:lvlText w:val="%8."/>
      <w:lvlJc w:val="left"/>
      <w:pPr>
        <w:tabs>
          <w:tab w:val="left" w:pos="426"/>
          <w:tab w:val="left" w:pos="72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3A69DFE">
      <w:start w:val="1"/>
      <w:numFmt w:val="lowerRoman"/>
      <w:lvlText w:val="%9."/>
      <w:lvlJc w:val="left"/>
      <w:pPr>
        <w:tabs>
          <w:tab w:val="left" w:pos="426"/>
          <w:tab w:val="left" w:pos="720"/>
        </w:tabs>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10039A9"/>
    <w:multiLevelType w:val="hybridMultilevel"/>
    <w:tmpl w:val="F4C0FEF8"/>
    <w:lvl w:ilvl="0" w:tplc="22464D20">
      <w:start w:val="1"/>
      <w:numFmt w:val="decimal"/>
      <w:pStyle w:val="CUADRO2"/>
      <w:lvlText w:val="CUADRO %1"/>
      <w:lvlJc w:val="left"/>
      <w:pPr>
        <w:ind w:left="360" w:hanging="360"/>
      </w:pPr>
      <w:rPr>
        <w:rFonts w:cs="Times New Roman"/>
        <w:bCs w:val="0"/>
        <w:i w:val="0"/>
        <w:iCs w:val="0"/>
        <w:smallCaps w:val="0"/>
        <w:strike w:val="0"/>
        <w:dstrike w:val="0"/>
        <w:vanish w:val="0"/>
        <w:color w:val="000000"/>
        <w:spacing w:val="0"/>
        <w:kern w:val="0"/>
        <w:position w:val="0"/>
        <w:u w:val="none"/>
        <w:vertAlign w:val="baseline"/>
        <w:em w:val="none"/>
      </w:rPr>
    </w:lvl>
    <w:lvl w:ilvl="1" w:tplc="2C0A0003" w:tentative="1">
      <w:start w:val="1"/>
      <w:numFmt w:val="lowerLetter"/>
      <w:lvlText w:val="%2."/>
      <w:lvlJc w:val="left"/>
      <w:pPr>
        <w:ind w:left="1440" w:hanging="360"/>
      </w:pPr>
    </w:lvl>
    <w:lvl w:ilvl="2" w:tplc="2C0A0005" w:tentative="1">
      <w:start w:val="1"/>
      <w:numFmt w:val="lowerRoman"/>
      <w:lvlText w:val="%3."/>
      <w:lvlJc w:val="right"/>
      <w:pPr>
        <w:ind w:left="2160" w:hanging="180"/>
      </w:pPr>
    </w:lvl>
    <w:lvl w:ilvl="3" w:tplc="2C0A0001" w:tentative="1">
      <w:start w:val="1"/>
      <w:numFmt w:val="decimal"/>
      <w:lvlText w:val="%4."/>
      <w:lvlJc w:val="left"/>
      <w:pPr>
        <w:ind w:left="2880" w:hanging="360"/>
      </w:pPr>
    </w:lvl>
    <w:lvl w:ilvl="4" w:tplc="2C0A0003" w:tentative="1">
      <w:start w:val="1"/>
      <w:numFmt w:val="lowerLetter"/>
      <w:lvlText w:val="%5."/>
      <w:lvlJc w:val="left"/>
      <w:pPr>
        <w:ind w:left="3600" w:hanging="360"/>
      </w:pPr>
    </w:lvl>
    <w:lvl w:ilvl="5" w:tplc="2C0A0005" w:tentative="1">
      <w:start w:val="1"/>
      <w:numFmt w:val="lowerRoman"/>
      <w:lvlText w:val="%6."/>
      <w:lvlJc w:val="right"/>
      <w:pPr>
        <w:ind w:left="4320" w:hanging="180"/>
      </w:pPr>
    </w:lvl>
    <w:lvl w:ilvl="6" w:tplc="2C0A0001" w:tentative="1">
      <w:start w:val="1"/>
      <w:numFmt w:val="decimal"/>
      <w:lvlText w:val="%7."/>
      <w:lvlJc w:val="left"/>
      <w:pPr>
        <w:ind w:left="5040" w:hanging="360"/>
      </w:pPr>
    </w:lvl>
    <w:lvl w:ilvl="7" w:tplc="2C0A0003" w:tentative="1">
      <w:start w:val="1"/>
      <w:numFmt w:val="lowerLetter"/>
      <w:lvlText w:val="%8."/>
      <w:lvlJc w:val="left"/>
      <w:pPr>
        <w:ind w:left="5760" w:hanging="360"/>
      </w:pPr>
    </w:lvl>
    <w:lvl w:ilvl="8" w:tplc="2C0A0005" w:tentative="1">
      <w:start w:val="1"/>
      <w:numFmt w:val="lowerRoman"/>
      <w:lvlText w:val="%9."/>
      <w:lvlJc w:val="right"/>
      <w:pPr>
        <w:ind w:left="6480" w:hanging="180"/>
      </w:pPr>
    </w:lvl>
  </w:abstractNum>
  <w:abstractNum w:abstractNumId="13" w15:restartNumberingAfterBreak="0">
    <w:nsid w:val="215D1F15"/>
    <w:multiLevelType w:val="multilevel"/>
    <w:tmpl w:val="CBDEB078"/>
    <w:lvl w:ilvl="0">
      <w:start w:val="3"/>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8"/>
      <w:numFmt w:val="decimal"/>
      <w:lvlText w:val="%1.%2.%3"/>
      <w:lvlJc w:val="left"/>
      <w:pPr>
        <w:ind w:left="720" w:hanging="720"/>
      </w:pPr>
      <w:rPr>
        <w:rFonts w:hint="default"/>
      </w:rPr>
    </w:lvl>
    <w:lvl w:ilvl="3">
      <w:start w:val="1"/>
      <w:numFmt w:val="decimal"/>
      <w:pStyle w:val="2018-1"/>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9B29B4"/>
    <w:multiLevelType w:val="hybridMultilevel"/>
    <w:tmpl w:val="55342F42"/>
    <w:lvl w:ilvl="0" w:tplc="8D8CB2C6">
      <w:start w:val="1"/>
      <w:numFmt w:val="bullet"/>
      <w:pStyle w:val="EstiloListaconvietasIzquierda0cmPrimeralnea0cm"/>
      <w:lvlText w:val=""/>
      <w:lvlJc w:val="left"/>
      <w:pPr>
        <w:tabs>
          <w:tab w:val="num" w:pos="609"/>
        </w:tabs>
        <w:ind w:left="609" w:hanging="284"/>
      </w:pPr>
      <w:rPr>
        <w:rFonts w:ascii="Wingdings 2" w:hAnsi="Wingdings 2" w:hint="default"/>
      </w:rPr>
    </w:lvl>
    <w:lvl w:ilvl="1" w:tplc="0C0A0019" w:tentative="1">
      <w:start w:val="1"/>
      <w:numFmt w:val="bullet"/>
      <w:lvlText w:val="o"/>
      <w:lvlJc w:val="left"/>
      <w:pPr>
        <w:tabs>
          <w:tab w:val="num" w:pos="1765"/>
        </w:tabs>
        <w:ind w:left="1765" w:hanging="360"/>
      </w:pPr>
      <w:rPr>
        <w:rFonts w:ascii="Courier New" w:hAnsi="Courier New" w:cs="Courier New" w:hint="default"/>
      </w:rPr>
    </w:lvl>
    <w:lvl w:ilvl="2" w:tplc="0C0A001B" w:tentative="1">
      <w:start w:val="1"/>
      <w:numFmt w:val="bullet"/>
      <w:lvlText w:val=""/>
      <w:lvlJc w:val="left"/>
      <w:pPr>
        <w:tabs>
          <w:tab w:val="num" w:pos="2485"/>
        </w:tabs>
        <w:ind w:left="2485" w:hanging="360"/>
      </w:pPr>
      <w:rPr>
        <w:rFonts w:ascii="Wingdings" w:hAnsi="Wingdings" w:hint="default"/>
      </w:rPr>
    </w:lvl>
    <w:lvl w:ilvl="3" w:tplc="0C0A000F" w:tentative="1">
      <w:start w:val="1"/>
      <w:numFmt w:val="bullet"/>
      <w:lvlText w:val=""/>
      <w:lvlJc w:val="left"/>
      <w:pPr>
        <w:tabs>
          <w:tab w:val="num" w:pos="3205"/>
        </w:tabs>
        <w:ind w:left="3205" w:hanging="360"/>
      </w:pPr>
      <w:rPr>
        <w:rFonts w:ascii="Symbol" w:hAnsi="Symbol" w:hint="default"/>
      </w:rPr>
    </w:lvl>
    <w:lvl w:ilvl="4" w:tplc="0C0A0019" w:tentative="1">
      <w:start w:val="1"/>
      <w:numFmt w:val="bullet"/>
      <w:lvlText w:val="o"/>
      <w:lvlJc w:val="left"/>
      <w:pPr>
        <w:tabs>
          <w:tab w:val="num" w:pos="3925"/>
        </w:tabs>
        <w:ind w:left="3925" w:hanging="360"/>
      </w:pPr>
      <w:rPr>
        <w:rFonts w:ascii="Courier New" w:hAnsi="Courier New" w:cs="Courier New" w:hint="default"/>
      </w:rPr>
    </w:lvl>
    <w:lvl w:ilvl="5" w:tplc="0C0A001B" w:tentative="1">
      <w:start w:val="1"/>
      <w:numFmt w:val="bullet"/>
      <w:lvlText w:val=""/>
      <w:lvlJc w:val="left"/>
      <w:pPr>
        <w:tabs>
          <w:tab w:val="num" w:pos="4645"/>
        </w:tabs>
        <w:ind w:left="4645" w:hanging="360"/>
      </w:pPr>
      <w:rPr>
        <w:rFonts w:ascii="Wingdings" w:hAnsi="Wingdings" w:hint="default"/>
      </w:rPr>
    </w:lvl>
    <w:lvl w:ilvl="6" w:tplc="0C0A000F" w:tentative="1">
      <w:start w:val="1"/>
      <w:numFmt w:val="bullet"/>
      <w:lvlText w:val=""/>
      <w:lvlJc w:val="left"/>
      <w:pPr>
        <w:tabs>
          <w:tab w:val="num" w:pos="5365"/>
        </w:tabs>
        <w:ind w:left="5365" w:hanging="360"/>
      </w:pPr>
      <w:rPr>
        <w:rFonts w:ascii="Symbol" w:hAnsi="Symbol" w:hint="default"/>
      </w:rPr>
    </w:lvl>
    <w:lvl w:ilvl="7" w:tplc="0C0A0019" w:tentative="1">
      <w:start w:val="1"/>
      <w:numFmt w:val="bullet"/>
      <w:lvlText w:val="o"/>
      <w:lvlJc w:val="left"/>
      <w:pPr>
        <w:tabs>
          <w:tab w:val="num" w:pos="6085"/>
        </w:tabs>
        <w:ind w:left="6085" w:hanging="360"/>
      </w:pPr>
      <w:rPr>
        <w:rFonts w:ascii="Courier New" w:hAnsi="Courier New" w:cs="Courier New" w:hint="default"/>
      </w:rPr>
    </w:lvl>
    <w:lvl w:ilvl="8" w:tplc="0C0A001B" w:tentative="1">
      <w:start w:val="1"/>
      <w:numFmt w:val="bullet"/>
      <w:lvlText w:val=""/>
      <w:lvlJc w:val="left"/>
      <w:pPr>
        <w:tabs>
          <w:tab w:val="num" w:pos="6805"/>
        </w:tabs>
        <w:ind w:left="6805" w:hanging="360"/>
      </w:pPr>
      <w:rPr>
        <w:rFonts w:ascii="Wingdings" w:hAnsi="Wingdings" w:hint="default"/>
      </w:rPr>
    </w:lvl>
  </w:abstractNum>
  <w:abstractNum w:abstractNumId="15" w15:restartNumberingAfterBreak="0">
    <w:nsid w:val="28770BF9"/>
    <w:multiLevelType w:val="hybridMultilevel"/>
    <w:tmpl w:val="9D320B4A"/>
    <w:lvl w:ilvl="0" w:tplc="6A5021BE">
      <w:start w:val="1"/>
      <w:numFmt w:val="decimal"/>
      <w:lvlText w:val="%1."/>
      <w:lvlJc w:val="center"/>
      <w:pPr>
        <w:ind w:left="720" w:hanging="360"/>
      </w:pPr>
      <w:rPr>
        <w:rFonts w:ascii="Work Sans" w:hAnsi="Work Sans" w:hint="default"/>
        <w:caps w:val="0"/>
        <w:strike w:val="0"/>
        <w:dstrike w:val="0"/>
        <w:vanish w:val="0"/>
        <w:sz w:val="22"/>
        <w:szCs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98B02BF"/>
    <w:multiLevelType w:val="hybridMultilevel"/>
    <w:tmpl w:val="54F6F5CC"/>
    <w:lvl w:ilvl="0" w:tplc="243A381E">
      <w:start w:val="1"/>
      <w:numFmt w:val="decimal"/>
      <w:lvlText w:val="Artículo %1."/>
      <w:lvlJc w:val="left"/>
      <w:pPr>
        <w:ind w:left="502" w:hanging="360"/>
      </w:pPr>
      <w:rPr>
        <w:rFonts w:ascii="Work Sans" w:hAnsi="Work Sans" w:cs="Times New Roman" w:hint="default"/>
        <w:b/>
        <w:bCs w:val="0"/>
        <w:i w:val="0"/>
        <w:iCs w:val="0"/>
        <w:caps w:val="0"/>
        <w:smallCaps w:val="0"/>
        <w:strike w:val="0"/>
        <w:dstrike w:val="0"/>
        <w:snapToGrid w:val="0"/>
        <w:vanish w:val="0"/>
        <w:color w:val="auto"/>
        <w:spacing w:val="0"/>
        <w:w w:val="0"/>
        <w:kern w:val="0"/>
        <w:position w:val="0"/>
        <w:sz w:val="21"/>
        <w:szCs w:val="21"/>
        <w:u w:val="none"/>
        <w:vertAlign w:val="baseline"/>
        <w:em w:val="none"/>
        <w:lang w:val="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C05772A"/>
    <w:multiLevelType w:val="hybridMultilevel"/>
    <w:tmpl w:val="7332E0EE"/>
    <w:lvl w:ilvl="0" w:tplc="B29239C4">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1B9365D"/>
    <w:multiLevelType w:val="hybridMultilevel"/>
    <w:tmpl w:val="26060608"/>
    <w:lvl w:ilvl="0" w:tplc="B4B04E60">
      <w:start w:val="2"/>
      <w:numFmt w:val="bullet"/>
      <w:pStyle w:val="Listaconvietas3"/>
      <w:lvlText w:val=""/>
      <w:lvlJc w:val="left"/>
      <w:pPr>
        <w:ind w:left="786" w:hanging="360"/>
      </w:pPr>
      <w:rPr>
        <w:rFonts w:ascii="Wingdings 2" w:eastAsia="Times New Roman" w:hAnsi="Wingdings 2" w:cs="Times New Roman" w:hint="default"/>
      </w:rPr>
    </w:lvl>
    <w:lvl w:ilvl="1" w:tplc="0972CBCE">
      <w:start w:val="1"/>
      <w:numFmt w:val="bullet"/>
      <w:lvlText w:val="o"/>
      <w:lvlJc w:val="left"/>
      <w:pPr>
        <w:ind w:left="1506" w:hanging="360"/>
      </w:pPr>
      <w:rPr>
        <w:rFonts w:ascii="Courier New" w:hAnsi="Courier New" w:cs="Courier New" w:hint="default"/>
      </w:rPr>
    </w:lvl>
    <w:lvl w:ilvl="2" w:tplc="4F3644B6" w:tentative="1">
      <w:start w:val="1"/>
      <w:numFmt w:val="bullet"/>
      <w:lvlText w:val=""/>
      <w:lvlJc w:val="left"/>
      <w:pPr>
        <w:ind w:left="2226" w:hanging="360"/>
      </w:pPr>
      <w:rPr>
        <w:rFonts w:ascii="Wingdings" w:hAnsi="Wingdings" w:hint="default"/>
      </w:rPr>
    </w:lvl>
    <w:lvl w:ilvl="3" w:tplc="4B50C206" w:tentative="1">
      <w:start w:val="1"/>
      <w:numFmt w:val="bullet"/>
      <w:lvlText w:val=""/>
      <w:lvlJc w:val="left"/>
      <w:pPr>
        <w:ind w:left="2946" w:hanging="360"/>
      </w:pPr>
      <w:rPr>
        <w:rFonts w:ascii="Symbol" w:hAnsi="Symbol" w:hint="default"/>
      </w:rPr>
    </w:lvl>
    <w:lvl w:ilvl="4" w:tplc="0E4E4288" w:tentative="1">
      <w:start w:val="1"/>
      <w:numFmt w:val="bullet"/>
      <w:lvlText w:val="o"/>
      <w:lvlJc w:val="left"/>
      <w:pPr>
        <w:ind w:left="3666" w:hanging="360"/>
      </w:pPr>
      <w:rPr>
        <w:rFonts w:ascii="Courier New" w:hAnsi="Courier New" w:cs="Courier New" w:hint="default"/>
      </w:rPr>
    </w:lvl>
    <w:lvl w:ilvl="5" w:tplc="D068CA92" w:tentative="1">
      <w:start w:val="1"/>
      <w:numFmt w:val="bullet"/>
      <w:lvlText w:val=""/>
      <w:lvlJc w:val="left"/>
      <w:pPr>
        <w:ind w:left="4386" w:hanging="360"/>
      </w:pPr>
      <w:rPr>
        <w:rFonts w:ascii="Wingdings" w:hAnsi="Wingdings" w:hint="default"/>
      </w:rPr>
    </w:lvl>
    <w:lvl w:ilvl="6" w:tplc="D02CC7D2" w:tentative="1">
      <w:start w:val="1"/>
      <w:numFmt w:val="bullet"/>
      <w:lvlText w:val=""/>
      <w:lvlJc w:val="left"/>
      <w:pPr>
        <w:ind w:left="5106" w:hanging="360"/>
      </w:pPr>
      <w:rPr>
        <w:rFonts w:ascii="Symbol" w:hAnsi="Symbol" w:hint="default"/>
      </w:rPr>
    </w:lvl>
    <w:lvl w:ilvl="7" w:tplc="64849B80" w:tentative="1">
      <w:start w:val="1"/>
      <w:numFmt w:val="bullet"/>
      <w:lvlText w:val="o"/>
      <w:lvlJc w:val="left"/>
      <w:pPr>
        <w:ind w:left="5826" w:hanging="360"/>
      </w:pPr>
      <w:rPr>
        <w:rFonts w:ascii="Courier New" w:hAnsi="Courier New" w:cs="Courier New" w:hint="default"/>
      </w:rPr>
    </w:lvl>
    <w:lvl w:ilvl="8" w:tplc="E29C2B64" w:tentative="1">
      <w:start w:val="1"/>
      <w:numFmt w:val="bullet"/>
      <w:lvlText w:val=""/>
      <w:lvlJc w:val="left"/>
      <w:pPr>
        <w:ind w:left="6546" w:hanging="360"/>
      </w:pPr>
      <w:rPr>
        <w:rFonts w:ascii="Wingdings" w:hAnsi="Wingdings" w:hint="default"/>
      </w:rPr>
    </w:lvl>
  </w:abstractNum>
  <w:abstractNum w:abstractNumId="19" w15:restartNumberingAfterBreak="0">
    <w:nsid w:val="36785989"/>
    <w:multiLevelType w:val="hybridMultilevel"/>
    <w:tmpl w:val="D5164156"/>
    <w:lvl w:ilvl="0" w:tplc="E676F320">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73B0100"/>
    <w:multiLevelType w:val="hybridMultilevel"/>
    <w:tmpl w:val="03AC35D0"/>
    <w:lvl w:ilvl="0" w:tplc="8382759A">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CFC4036"/>
    <w:multiLevelType w:val="hybridMultilevel"/>
    <w:tmpl w:val="3CC02502"/>
    <w:styleLink w:val="Estiloimportado9"/>
    <w:lvl w:ilvl="0" w:tplc="18B4FBD4">
      <w:start w:val="1"/>
      <w:numFmt w:val="decimal"/>
      <w:lvlText w:val="%1."/>
      <w:lvlJc w:val="left"/>
      <w:pPr>
        <w:ind w:left="36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1" w:tplc="90549358">
      <w:start w:val="1"/>
      <w:numFmt w:val="decimal"/>
      <w:lvlText w:val="%2."/>
      <w:lvlJc w:val="left"/>
      <w:pPr>
        <w:tabs>
          <w:tab w:val="left" w:pos="360"/>
        </w:tabs>
        <w:ind w:left="644"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363C0EFC">
      <w:start w:val="1"/>
      <w:numFmt w:val="decimal"/>
      <w:lvlText w:val="%3."/>
      <w:lvlJc w:val="left"/>
      <w:pPr>
        <w:tabs>
          <w:tab w:val="left" w:pos="360"/>
        </w:tabs>
        <w:ind w:left="1762"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4878A87E">
      <w:start w:val="1"/>
      <w:numFmt w:val="lowerLetter"/>
      <w:lvlText w:val="%4."/>
      <w:lvlJc w:val="left"/>
      <w:pPr>
        <w:tabs>
          <w:tab w:val="left" w:pos="360"/>
        </w:tabs>
        <w:ind w:left="288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4" w:tplc="96E0BC28">
      <w:start w:val="1"/>
      <w:numFmt w:val="lowerLetter"/>
      <w:lvlText w:val="%5."/>
      <w:lvlJc w:val="left"/>
      <w:pPr>
        <w:tabs>
          <w:tab w:val="left" w:pos="360"/>
        </w:tabs>
        <w:ind w:left="372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5" w:tplc="DD409792">
      <w:start w:val="1"/>
      <w:numFmt w:val="lowerLetter"/>
      <w:lvlText w:val="%6."/>
      <w:lvlJc w:val="left"/>
      <w:pPr>
        <w:tabs>
          <w:tab w:val="left" w:pos="360"/>
        </w:tabs>
        <w:ind w:left="456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6" w:tplc="5E0A133A">
      <w:start w:val="1"/>
      <w:numFmt w:val="lowerLetter"/>
      <w:lvlText w:val="%7."/>
      <w:lvlJc w:val="left"/>
      <w:pPr>
        <w:tabs>
          <w:tab w:val="left" w:pos="360"/>
        </w:tabs>
        <w:ind w:left="540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7" w:tplc="FF82BE70">
      <w:start w:val="1"/>
      <w:numFmt w:val="lowerLetter"/>
      <w:lvlText w:val="%8."/>
      <w:lvlJc w:val="left"/>
      <w:pPr>
        <w:tabs>
          <w:tab w:val="left" w:pos="360"/>
        </w:tabs>
        <w:ind w:left="624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8" w:tplc="69B2679E">
      <w:start w:val="1"/>
      <w:numFmt w:val="lowerLetter"/>
      <w:lvlText w:val="%9."/>
      <w:lvlJc w:val="left"/>
      <w:pPr>
        <w:tabs>
          <w:tab w:val="left" w:pos="360"/>
        </w:tabs>
        <w:ind w:left="708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40885011"/>
    <w:multiLevelType w:val="hybridMultilevel"/>
    <w:tmpl w:val="1E9A70D8"/>
    <w:lvl w:ilvl="0" w:tplc="AA1434AE">
      <w:start w:val="1"/>
      <w:numFmt w:val="decimal"/>
      <w:lvlText w:val="Artículo %1."/>
      <w:lvlJc w:val="left"/>
      <w:pPr>
        <w:ind w:left="720" w:hanging="360"/>
      </w:pPr>
      <w:rPr>
        <w:rFonts w:ascii="Times New Roman" w:hAnsi="Times New Roman" w:cs="Times New Roman" w:hint="default"/>
        <w:b/>
        <w:bCs w:val="0"/>
        <w:i w:val="0"/>
        <w:iCs w:val="0"/>
        <w:caps w:val="0"/>
        <w:smallCaps w:val="0"/>
        <w:strike w:val="0"/>
        <w:dstrike w:val="0"/>
        <w:snapToGrid w:val="0"/>
        <w:vanish w:val="0"/>
        <w:color w:val="auto"/>
        <w:spacing w:val="0"/>
        <w:w w:val="0"/>
        <w:kern w:val="0"/>
        <w:position w:val="0"/>
        <w:sz w:val="20"/>
        <w:szCs w:val="20"/>
        <w:u w:val="single"/>
        <w:vertAlign w:val="baseline"/>
        <w:em w:val="none"/>
        <w:lang w:val="es-ES"/>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3DF110F"/>
    <w:multiLevelType w:val="hybridMultilevel"/>
    <w:tmpl w:val="8208E24A"/>
    <w:lvl w:ilvl="0" w:tplc="F2A692D8">
      <w:start w:val="1"/>
      <w:numFmt w:val="decimal"/>
      <w:pStyle w:val="Estilo4"/>
      <w:lvlText w:val="%1."/>
      <w:lvlJc w:val="left"/>
      <w:pPr>
        <w:ind w:left="360" w:hanging="360"/>
      </w:pPr>
      <w:rPr>
        <w:rFonts w:ascii="Arial" w:hAnsi="Arial"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9D36A60"/>
    <w:multiLevelType w:val="hybridMultilevel"/>
    <w:tmpl w:val="5DAAC58E"/>
    <w:styleLink w:val="Estiloimportado5"/>
    <w:lvl w:ilvl="0" w:tplc="78FE2B20">
      <w:start w:val="1"/>
      <w:numFmt w:val="bullet"/>
      <w:lvlText w:val="·"/>
      <w:lvlJc w:val="left"/>
      <w:pPr>
        <w:ind w:left="90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5483BCE">
      <w:start w:val="1"/>
      <w:numFmt w:val="bullet"/>
      <w:lvlText w:val="o"/>
      <w:lvlJc w:val="left"/>
      <w:pPr>
        <w:tabs>
          <w:tab w:val="left" w:pos="90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B3EF728">
      <w:start w:val="1"/>
      <w:numFmt w:val="bullet"/>
      <w:lvlText w:val="▪"/>
      <w:lvlJc w:val="left"/>
      <w:pPr>
        <w:tabs>
          <w:tab w:val="left" w:pos="90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14C738">
      <w:start w:val="1"/>
      <w:numFmt w:val="bullet"/>
      <w:lvlText w:val="·"/>
      <w:lvlJc w:val="left"/>
      <w:pPr>
        <w:tabs>
          <w:tab w:val="left" w:pos="90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3A362C">
      <w:start w:val="1"/>
      <w:numFmt w:val="bullet"/>
      <w:lvlText w:val="o"/>
      <w:lvlJc w:val="left"/>
      <w:pPr>
        <w:tabs>
          <w:tab w:val="left" w:pos="90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167068">
      <w:start w:val="1"/>
      <w:numFmt w:val="bullet"/>
      <w:lvlText w:val="▪"/>
      <w:lvlJc w:val="left"/>
      <w:pPr>
        <w:tabs>
          <w:tab w:val="left" w:pos="90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3F2E8D6">
      <w:start w:val="1"/>
      <w:numFmt w:val="bullet"/>
      <w:lvlText w:val="·"/>
      <w:lvlJc w:val="left"/>
      <w:pPr>
        <w:tabs>
          <w:tab w:val="left" w:pos="90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002FA6">
      <w:start w:val="1"/>
      <w:numFmt w:val="bullet"/>
      <w:lvlText w:val="o"/>
      <w:lvlJc w:val="left"/>
      <w:pPr>
        <w:tabs>
          <w:tab w:val="left" w:pos="90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D664D36">
      <w:start w:val="1"/>
      <w:numFmt w:val="bullet"/>
      <w:lvlText w:val="▪"/>
      <w:lvlJc w:val="left"/>
      <w:pPr>
        <w:tabs>
          <w:tab w:val="left" w:pos="90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9F86AEC"/>
    <w:multiLevelType w:val="hybridMultilevel"/>
    <w:tmpl w:val="4CD03CD8"/>
    <w:styleLink w:val="Estiloimportado7"/>
    <w:lvl w:ilvl="0" w:tplc="90B4C4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2B6C844">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3EA4A94">
      <w:start w:val="1"/>
      <w:numFmt w:val="bullet"/>
      <w:lvlText w:val="·"/>
      <w:lvlJc w:val="left"/>
      <w:pPr>
        <w:tabs>
          <w:tab w:val="left" w:pos="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C6660A6">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10D404">
      <w:start w:val="1"/>
      <w:numFmt w:val="bullet"/>
      <w:lvlText w:val="·"/>
      <w:lvlJc w:val="left"/>
      <w:pPr>
        <w:tabs>
          <w:tab w:val="left" w:pos="72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7C253C2">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CD08416">
      <w:start w:val="1"/>
      <w:numFmt w:val="bullet"/>
      <w:lvlText w:val="·"/>
      <w:lvlJc w:val="left"/>
      <w:pPr>
        <w:tabs>
          <w:tab w:val="left" w:pos="720"/>
        </w:tabs>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77C5ACC">
      <w:start w:val="1"/>
      <w:numFmt w:val="bullet"/>
      <w:lvlText w:val="·"/>
      <w:lvlJc w:val="left"/>
      <w:pPr>
        <w:tabs>
          <w:tab w:val="left" w:pos="720"/>
        </w:tabs>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8CA7210">
      <w:start w:val="1"/>
      <w:numFmt w:val="bullet"/>
      <w:lvlText w:val="·"/>
      <w:lvlJc w:val="left"/>
      <w:pPr>
        <w:tabs>
          <w:tab w:val="left" w:pos="720"/>
        </w:tabs>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A240C6B"/>
    <w:multiLevelType w:val="hybridMultilevel"/>
    <w:tmpl w:val="CA1AFB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D7F4B2F"/>
    <w:multiLevelType w:val="hybridMultilevel"/>
    <w:tmpl w:val="2102BDA0"/>
    <w:lvl w:ilvl="0" w:tplc="808E609E">
      <w:start w:val="1"/>
      <w:numFmt w:val="upperLetter"/>
      <w:pStyle w:val="listaliteralmayuscula"/>
      <w:lvlText w:val="%1."/>
      <w:lvlJc w:val="left"/>
      <w:pPr>
        <w:ind w:left="644" w:hanging="360"/>
      </w:p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8" w15:restartNumberingAfterBreak="0">
    <w:nsid w:val="4FB102ED"/>
    <w:multiLevelType w:val="multilevel"/>
    <w:tmpl w:val="E52C819A"/>
    <w:lvl w:ilvl="0">
      <w:start w:val="1"/>
      <w:numFmt w:val="decimal"/>
      <w:pStyle w:val="PEMP2"/>
      <w:lvlText w:val="%1."/>
      <w:lvlJc w:val="left"/>
      <w:pPr>
        <w:ind w:left="360" w:hanging="360"/>
      </w:pPr>
      <w:rPr>
        <w:rFonts w:hint="default"/>
      </w:rPr>
    </w:lvl>
    <w:lvl w:ilvl="1">
      <w:start w:val="1"/>
      <w:numFmt w:val="decimal"/>
      <w:pStyle w:val="PEMP3"/>
      <w:lvlText w:val="%1.%2."/>
      <w:lvlJc w:val="left"/>
      <w:pPr>
        <w:ind w:left="792" w:hanging="432"/>
      </w:pPr>
      <w:rPr>
        <w:rFonts w:hint="default"/>
      </w:rPr>
    </w:lvl>
    <w:lvl w:ilvl="2">
      <w:start w:val="1"/>
      <w:numFmt w:val="decimal"/>
      <w:pStyle w:val="PEMP4"/>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3B5139F"/>
    <w:multiLevelType w:val="hybridMultilevel"/>
    <w:tmpl w:val="BCA24D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182CCF"/>
    <w:multiLevelType w:val="hybridMultilevel"/>
    <w:tmpl w:val="CFEAFA3A"/>
    <w:lvl w:ilvl="0" w:tplc="8D8CB2C6">
      <w:start w:val="1"/>
      <w:numFmt w:val="decimal"/>
      <w:pStyle w:val="Estilo3"/>
      <w:lvlText w:val="%1."/>
      <w:lvlJc w:val="left"/>
      <w:pPr>
        <w:ind w:left="720" w:hanging="360"/>
      </w:pPr>
      <w:rPr>
        <w:rFonts w:ascii="Arial" w:hAnsi="Arial"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9625C48"/>
    <w:multiLevelType w:val="hybridMultilevel"/>
    <w:tmpl w:val="413E5868"/>
    <w:lvl w:ilvl="0" w:tplc="F93066C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9DD4C35"/>
    <w:multiLevelType w:val="hybridMultilevel"/>
    <w:tmpl w:val="ACDC26FE"/>
    <w:lvl w:ilvl="0" w:tplc="67DA963C">
      <w:start w:val="1"/>
      <w:numFmt w:val="bullet"/>
      <w:pStyle w:val="Vieta2"/>
      <w:lvlText w:val="o"/>
      <w:lvlJc w:val="left"/>
      <w:pPr>
        <w:ind w:left="1260" w:hanging="360"/>
      </w:pPr>
      <w:rPr>
        <w:rFonts w:ascii="Courier New" w:hAnsi="Courier New" w:cs="Courier New" w:hint="default"/>
      </w:rPr>
    </w:lvl>
    <w:lvl w:ilvl="1" w:tplc="2C0A0003">
      <w:start w:val="1"/>
      <w:numFmt w:val="bullet"/>
      <w:lvlText w:val="o"/>
      <w:lvlJc w:val="left"/>
      <w:pPr>
        <w:ind w:left="1980" w:hanging="360"/>
      </w:pPr>
      <w:rPr>
        <w:rFonts w:ascii="Courier New" w:hAnsi="Courier New" w:cs="Courier New" w:hint="default"/>
      </w:rPr>
    </w:lvl>
    <w:lvl w:ilvl="2" w:tplc="2C0A0005">
      <w:start w:val="1"/>
      <w:numFmt w:val="bullet"/>
      <w:lvlText w:val=""/>
      <w:lvlJc w:val="left"/>
      <w:pPr>
        <w:ind w:left="2700" w:hanging="360"/>
      </w:pPr>
      <w:rPr>
        <w:rFonts w:ascii="Wingdings" w:hAnsi="Wingdings" w:hint="default"/>
      </w:rPr>
    </w:lvl>
    <w:lvl w:ilvl="3" w:tplc="2C0A0001" w:tentative="1">
      <w:start w:val="1"/>
      <w:numFmt w:val="bullet"/>
      <w:lvlText w:val=""/>
      <w:lvlJc w:val="left"/>
      <w:pPr>
        <w:ind w:left="3420" w:hanging="360"/>
      </w:pPr>
      <w:rPr>
        <w:rFonts w:ascii="Symbol" w:hAnsi="Symbol" w:hint="default"/>
      </w:rPr>
    </w:lvl>
    <w:lvl w:ilvl="4" w:tplc="2C0A0003" w:tentative="1">
      <w:start w:val="1"/>
      <w:numFmt w:val="bullet"/>
      <w:lvlText w:val="o"/>
      <w:lvlJc w:val="left"/>
      <w:pPr>
        <w:ind w:left="4140" w:hanging="360"/>
      </w:pPr>
      <w:rPr>
        <w:rFonts w:ascii="Courier New" w:hAnsi="Courier New" w:cs="Courier New" w:hint="default"/>
      </w:rPr>
    </w:lvl>
    <w:lvl w:ilvl="5" w:tplc="2C0A0005" w:tentative="1">
      <w:start w:val="1"/>
      <w:numFmt w:val="bullet"/>
      <w:lvlText w:val=""/>
      <w:lvlJc w:val="left"/>
      <w:pPr>
        <w:ind w:left="4860" w:hanging="360"/>
      </w:pPr>
      <w:rPr>
        <w:rFonts w:ascii="Wingdings" w:hAnsi="Wingdings" w:hint="default"/>
      </w:rPr>
    </w:lvl>
    <w:lvl w:ilvl="6" w:tplc="2C0A0001" w:tentative="1">
      <w:start w:val="1"/>
      <w:numFmt w:val="bullet"/>
      <w:lvlText w:val=""/>
      <w:lvlJc w:val="left"/>
      <w:pPr>
        <w:ind w:left="5580" w:hanging="360"/>
      </w:pPr>
      <w:rPr>
        <w:rFonts w:ascii="Symbol" w:hAnsi="Symbol" w:hint="default"/>
      </w:rPr>
    </w:lvl>
    <w:lvl w:ilvl="7" w:tplc="2C0A0003" w:tentative="1">
      <w:start w:val="1"/>
      <w:numFmt w:val="bullet"/>
      <w:lvlText w:val="o"/>
      <w:lvlJc w:val="left"/>
      <w:pPr>
        <w:ind w:left="6300" w:hanging="360"/>
      </w:pPr>
      <w:rPr>
        <w:rFonts w:ascii="Courier New" w:hAnsi="Courier New" w:cs="Courier New" w:hint="default"/>
      </w:rPr>
    </w:lvl>
    <w:lvl w:ilvl="8" w:tplc="2C0A0005" w:tentative="1">
      <w:start w:val="1"/>
      <w:numFmt w:val="bullet"/>
      <w:lvlText w:val=""/>
      <w:lvlJc w:val="left"/>
      <w:pPr>
        <w:ind w:left="7020" w:hanging="360"/>
      </w:pPr>
      <w:rPr>
        <w:rFonts w:ascii="Wingdings" w:hAnsi="Wingdings" w:hint="default"/>
      </w:rPr>
    </w:lvl>
  </w:abstractNum>
  <w:abstractNum w:abstractNumId="33" w15:restartNumberingAfterBreak="0">
    <w:nsid w:val="5A38657F"/>
    <w:multiLevelType w:val="hybridMultilevel"/>
    <w:tmpl w:val="FF24C164"/>
    <w:lvl w:ilvl="0" w:tplc="E31C6C78">
      <w:start w:val="1"/>
      <w:numFmt w:val="bullet"/>
      <w:pStyle w:val="Vieta0"/>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AB76BB4"/>
    <w:multiLevelType w:val="hybridMultilevel"/>
    <w:tmpl w:val="DF207E3A"/>
    <w:lvl w:ilvl="0" w:tplc="B6DA555E">
      <w:start w:val="1"/>
      <w:numFmt w:val="bullet"/>
      <w:pStyle w:val="Vietas"/>
      <w:lvlText w:val=""/>
      <w:lvlJc w:val="left"/>
      <w:pPr>
        <w:ind w:left="19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F5F0091"/>
    <w:multiLevelType w:val="hybridMultilevel"/>
    <w:tmpl w:val="8A8E0862"/>
    <w:lvl w:ilvl="0" w:tplc="0C0A000F">
      <w:start w:val="1"/>
      <w:numFmt w:val="decimal"/>
      <w:pStyle w:val="Listanumerada1"/>
      <w:lvlText w:val="%1."/>
      <w:lvlJc w:val="left"/>
      <w:pPr>
        <w:ind w:left="720" w:hanging="360"/>
      </w:pPr>
    </w:lvl>
    <w:lvl w:ilvl="1" w:tplc="0C0A0019" w:tentative="1">
      <w:start w:val="1"/>
      <w:numFmt w:val="lowerLetter"/>
      <w:pStyle w:val="Listanumerada2"/>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272712C"/>
    <w:multiLevelType w:val="hybridMultilevel"/>
    <w:tmpl w:val="EFA429DE"/>
    <w:styleLink w:val="Estiloimportado8"/>
    <w:lvl w:ilvl="0" w:tplc="72C45F0A">
      <w:start w:val="1"/>
      <w:numFmt w:val="bullet"/>
      <w:lvlText w:val="·"/>
      <w:lvlJc w:val="left"/>
      <w:pPr>
        <w:ind w:left="54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FEE07B6">
      <w:start w:val="1"/>
      <w:numFmt w:val="bullet"/>
      <w:lvlText w:val="o"/>
      <w:lvlJc w:val="left"/>
      <w:pPr>
        <w:tabs>
          <w:tab w:val="left" w:pos="540"/>
        </w:tabs>
        <w:ind w:left="126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5A4EEC">
      <w:start w:val="1"/>
      <w:numFmt w:val="bullet"/>
      <w:lvlText w:val="▪"/>
      <w:lvlJc w:val="left"/>
      <w:pPr>
        <w:tabs>
          <w:tab w:val="left" w:pos="540"/>
        </w:tabs>
        <w:ind w:left="19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418C194">
      <w:start w:val="1"/>
      <w:numFmt w:val="bullet"/>
      <w:lvlText w:val="·"/>
      <w:lvlJc w:val="left"/>
      <w:pPr>
        <w:tabs>
          <w:tab w:val="left" w:pos="540"/>
        </w:tabs>
        <w:ind w:left="270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C7C620C">
      <w:start w:val="1"/>
      <w:numFmt w:val="bullet"/>
      <w:lvlText w:val="o"/>
      <w:lvlJc w:val="left"/>
      <w:pPr>
        <w:tabs>
          <w:tab w:val="left" w:pos="540"/>
        </w:tabs>
        <w:ind w:left="342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14336E">
      <w:start w:val="1"/>
      <w:numFmt w:val="bullet"/>
      <w:lvlText w:val="▪"/>
      <w:lvlJc w:val="left"/>
      <w:pPr>
        <w:tabs>
          <w:tab w:val="left" w:pos="540"/>
        </w:tabs>
        <w:ind w:left="41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3C32EE">
      <w:start w:val="1"/>
      <w:numFmt w:val="bullet"/>
      <w:lvlText w:val="·"/>
      <w:lvlJc w:val="left"/>
      <w:pPr>
        <w:tabs>
          <w:tab w:val="left" w:pos="540"/>
        </w:tabs>
        <w:ind w:left="486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7041552">
      <w:start w:val="1"/>
      <w:numFmt w:val="bullet"/>
      <w:lvlText w:val="o"/>
      <w:lvlJc w:val="left"/>
      <w:pPr>
        <w:tabs>
          <w:tab w:val="left" w:pos="540"/>
        </w:tabs>
        <w:ind w:left="55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AC2D28">
      <w:start w:val="1"/>
      <w:numFmt w:val="bullet"/>
      <w:lvlText w:val="▪"/>
      <w:lvlJc w:val="left"/>
      <w:pPr>
        <w:tabs>
          <w:tab w:val="left" w:pos="540"/>
        </w:tabs>
        <w:ind w:left="63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2F9364D"/>
    <w:multiLevelType w:val="hybridMultilevel"/>
    <w:tmpl w:val="ABD6C718"/>
    <w:lvl w:ilvl="0" w:tplc="99D4C76C">
      <w:start w:val="1"/>
      <w:numFmt w:val="lowerLetter"/>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3BC632C"/>
    <w:multiLevelType w:val="hybridMultilevel"/>
    <w:tmpl w:val="A6BADA3C"/>
    <w:styleLink w:val="Estiloimportado3"/>
    <w:lvl w:ilvl="0" w:tplc="C8E0CA1A">
      <w:start w:val="1"/>
      <w:numFmt w:val="decimal"/>
      <w:lvlText w:val="%1."/>
      <w:lvlJc w:val="left"/>
      <w:pPr>
        <w:ind w:left="756" w:hanging="33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CF405EA6">
      <w:start w:val="1"/>
      <w:numFmt w:val="decimal"/>
      <w:lvlText w:val="%2."/>
      <w:lvlJc w:val="left"/>
      <w:pPr>
        <w:ind w:left="1123" w:hanging="309"/>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6EDAFAEE">
      <w:start w:val="1"/>
      <w:numFmt w:val="decimal"/>
      <w:lvlText w:val="%3."/>
      <w:lvlJc w:val="left"/>
      <w:pPr>
        <w:ind w:left="1516"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09C535C">
      <w:start w:val="1"/>
      <w:numFmt w:val="decimal"/>
      <w:lvlText w:val="%4."/>
      <w:lvlJc w:val="left"/>
      <w:pPr>
        <w:ind w:left="223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E2AEFCC">
      <w:start w:val="1"/>
      <w:numFmt w:val="lowerLetter"/>
      <w:lvlText w:val="%5."/>
      <w:lvlJc w:val="left"/>
      <w:pPr>
        <w:ind w:left="295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D44D34C">
      <w:start w:val="1"/>
      <w:numFmt w:val="lowerRoman"/>
      <w:lvlText w:val="%6."/>
      <w:lvlJc w:val="left"/>
      <w:pPr>
        <w:ind w:left="3676"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BF47C18">
      <w:start w:val="1"/>
      <w:numFmt w:val="decimal"/>
      <w:lvlText w:val="%7."/>
      <w:lvlJc w:val="left"/>
      <w:pPr>
        <w:ind w:left="439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0CA1720">
      <w:start w:val="1"/>
      <w:numFmt w:val="lowerLetter"/>
      <w:lvlText w:val="%8."/>
      <w:lvlJc w:val="left"/>
      <w:pPr>
        <w:ind w:left="511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B8E4A1E">
      <w:start w:val="1"/>
      <w:numFmt w:val="lowerRoman"/>
      <w:lvlText w:val="%9."/>
      <w:lvlJc w:val="left"/>
      <w:pPr>
        <w:ind w:left="5836"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AA1022C"/>
    <w:multiLevelType w:val="hybridMultilevel"/>
    <w:tmpl w:val="E43C8458"/>
    <w:lvl w:ilvl="0" w:tplc="8F3699FA">
      <w:start w:val="1"/>
      <w:numFmt w:val="bullet"/>
      <w:lvlText w:val=""/>
      <w:lvlJc w:val="left"/>
      <w:pPr>
        <w:ind w:left="720" w:hanging="360"/>
      </w:pPr>
      <w:rPr>
        <w:rFonts w:ascii="Symbol" w:hAnsi="Symbol" w:hint="default"/>
        <w:sz w:val="16"/>
        <w:szCs w:val="16"/>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6AC55577"/>
    <w:multiLevelType w:val="hybridMultilevel"/>
    <w:tmpl w:val="E1C4D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66A9B"/>
    <w:multiLevelType w:val="hybridMultilevel"/>
    <w:tmpl w:val="31BE9410"/>
    <w:lvl w:ilvl="0" w:tplc="240A0003">
      <w:start w:val="1"/>
      <w:numFmt w:val="bullet"/>
      <w:lvlText w:val="o"/>
      <w:lvlJc w:val="left"/>
      <w:pPr>
        <w:ind w:left="1428" w:hanging="360"/>
      </w:pPr>
      <w:rPr>
        <w:rFonts w:ascii="Courier New" w:hAnsi="Courier New" w:cs="Courier New"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2" w15:restartNumberingAfterBreak="0">
    <w:nsid w:val="72C130C6"/>
    <w:multiLevelType w:val="hybridMultilevel"/>
    <w:tmpl w:val="B8A8A0C8"/>
    <w:styleLink w:val="Estiloimportado4"/>
    <w:lvl w:ilvl="0" w:tplc="A1FCE5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6BE625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1463A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70705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9EA476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48361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B28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D222BB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601E5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34162FF"/>
    <w:multiLevelType w:val="hybridMultilevel"/>
    <w:tmpl w:val="F45CFF9A"/>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3D20075"/>
    <w:multiLevelType w:val="hybridMultilevel"/>
    <w:tmpl w:val="18C0DD6A"/>
    <w:lvl w:ilvl="0" w:tplc="0C0A0001">
      <w:start w:val="1"/>
      <w:numFmt w:val="decimal"/>
      <w:pStyle w:val="Estilo2"/>
      <w:lvlText w:val="%1."/>
      <w:lvlJc w:val="left"/>
      <w:pPr>
        <w:ind w:left="360" w:hanging="360"/>
      </w:pPr>
      <w:rPr>
        <w:rFonts w:ascii="Arial" w:hAnsi="Arial" w:hint="default"/>
        <w:sz w:val="20"/>
      </w:rPr>
    </w:lvl>
    <w:lvl w:ilvl="1" w:tplc="0C0A0003" w:tentative="1">
      <w:start w:val="1"/>
      <w:numFmt w:val="lowerLetter"/>
      <w:lvlText w:val="%2."/>
      <w:lvlJc w:val="left"/>
      <w:pPr>
        <w:ind w:left="1080" w:hanging="360"/>
      </w:pPr>
    </w:lvl>
    <w:lvl w:ilvl="2" w:tplc="0C0A0005" w:tentative="1">
      <w:start w:val="1"/>
      <w:numFmt w:val="lowerRoman"/>
      <w:lvlText w:val="%3."/>
      <w:lvlJc w:val="right"/>
      <w:pPr>
        <w:ind w:left="1800" w:hanging="180"/>
      </w:pPr>
    </w:lvl>
    <w:lvl w:ilvl="3" w:tplc="0C0A0001" w:tentative="1">
      <w:start w:val="1"/>
      <w:numFmt w:val="decimal"/>
      <w:lvlText w:val="%4."/>
      <w:lvlJc w:val="left"/>
      <w:pPr>
        <w:ind w:left="2520" w:hanging="360"/>
      </w:pPr>
    </w:lvl>
    <w:lvl w:ilvl="4" w:tplc="0C0A0003" w:tentative="1">
      <w:start w:val="1"/>
      <w:numFmt w:val="lowerLetter"/>
      <w:lvlText w:val="%5."/>
      <w:lvlJc w:val="left"/>
      <w:pPr>
        <w:ind w:left="3240" w:hanging="360"/>
      </w:pPr>
    </w:lvl>
    <w:lvl w:ilvl="5" w:tplc="0C0A0005" w:tentative="1">
      <w:start w:val="1"/>
      <w:numFmt w:val="lowerRoman"/>
      <w:lvlText w:val="%6."/>
      <w:lvlJc w:val="right"/>
      <w:pPr>
        <w:ind w:left="3960" w:hanging="180"/>
      </w:pPr>
    </w:lvl>
    <w:lvl w:ilvl="6" w:tplc="0C0A0001" w:tentative="1">
      <w:start w:val="1"/>
      <w:numFmt w:val="decimal"/>
      <w:lvlText w:val="%7."/>
      <w:lvlJc w:val="left"/>
      <w:pPr>
        <w:ind w:left="4680" w:hanging="360"/>
      </w:pPr>
    </w:lvl>
    <w:lvl w:ilvl="7" w:tplc="0C0A0003" w:tentative="1">
      <w:start w:val="1"/>
      <w:numFmt w:val="lowerLetter"/>
      <w:lvlText w:val="%8."/>
      <w:lvlJc w:val="left"/>
      <w:pPr>
        <w:ind w:left="5400" w:hanging="360"/>
      </w:pPr>
    </w:lvl>
    <w:lvl w:ilvl="8" w:tplc="0C0A0005" w:tentative="1">
      <w:start w:val="1"/>
      <w:numFmt w:val="lowerRoman"/>
      <w:lvlText w:val="%9."/>
      <w:lvlJc w:val="right"/>
      <w:pPr>
        <w:ind w:left="6120" w:hanging="180"/>
      </w:pPr>
    </w:lvl>
  </w:abstractNum>
  <w:abstractNum w:abstractNumId="45" w15:restartNumberingAfterBreak="0">
    <w:nsid w:val="74BE790F"/>
    <w:multiLevelType w:val="hybridMultilevel"/>
    <w:tmpl w:val="19EE3F14"/>
    <w:lvl w:ilvl="0" w:tplc="5136DEA0">
      <w:start w:val="1"/>
      <w:numFmt w:val="decimal"/>
      <w:lvlText w:val="%1."/>
      <w:lvlJc w:val="center"/>
      <w:pPr>
        <w:ind w:left="1146" w:hanging="360"/>
      </w:pPr>
      <w:rPr>
        <w:rFonts w:ascii="Work Sans" w:hAnsi="Work Sans" w:cs="Times New Roman" w:hint="default"/>
        <w:caps w:val="0"/>
        <w:strike w:val="0"/>
        <w:dstrike w:val="0"/>
        <w:vanish w:val="0"/>
        <w:sz w:val="22"/>
        <w:szCs w:val="22"/>
        <w:vertAlign w:val="baseline"/>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6" w15:restartNumberingAfterBreak="0">
    <w:nsid w:val="7AC34EDA"/>
    <w:multiLevelType w:val="hybridMultilevel"/>
    <w:tmpl w:val="8EEECD62"/>
    <w:lvl w:ilvl="0" w:tplc="0C0A0017">
      <w:start w:val="1"/>
      <w:numFmt w:val="lowerLetter"/>
      <w:pStyle w:val="listaliterales"/>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abstractNumId w:val="2"/>
  </w:num>
  <w:num w:numId="2">
    <w:abstractNumId w:val="1"/>
  </w:num>
  <w:num w:numId="3">
    <w:abstractNumId w:val="0"/>
  </w:num>
  <w:num w:numId="4">
    <w:abstractNumId w:val="23"/>
  </w:num>
  <w:num w:numId="5">
    <w:abstractNumId w:val="33"/>
  </w:num>
  <w:num w:numId="6">
    <w:abstractNumId w:val="12"/>
  </w:num>
  <w:num w:numId="7">
    <w:abstractNumId w:val="32"/>
  </w:num>
  <w:num w:numId="8">
    <w:abstractNumId w:val="4"/>
  </w:num>
  <w:num w:numId="9">
    <w:abstractNumId w:val="18"/>
  </w:num>
  <w:num w:numId="10">
    <w:abstractNumId w:val="42"/>
  </w:num>
  <w:num w:numId="11">
    <w:abstractNumId w:val="24"/>
  </w:num>
  <w:num w:numId="12">
    <w:abstractNumId w:val="11"/>
  </w:num>
  <w:num w:numId="13">
    <w:abstractNumId w:val="25"/>
  </w:num>
  <w:num w:numId="14">
    <w:abstractNumId w:val="36"/>
  </w:num>
  <w:num w:numId="15">
    <w:abstractNumId w:val="38"/>
  </w:num>
  <w:num w:numId="16">
    <w:abstractNumId w:val="21"/>
  </w:num>
  <w:num w:numId="17">
    <w:abstractNumId w:val="6"/>
  </w:num>
  <w:num w:numId="18">
    <w:abstractNumId w:val="3"/>
  </w:num>
  <w:num w:numId="19">
    <w:abstractNumId w:val="29"/>
  </w:num>
  <w:num w:numId="20">
    <w:abstractNumId w:val="37"/>
  </w:num>
  <w:num w:numId="21">
    <w:abstractNumId w:val="45"/>
  </w:num>
  <w:num w:numId="22">
    <w:abstractNumId w:val="15"/>
  </w:num>
  <w:num w:numId="23">
    <w:abstractNumId w:val="22"/>
  </w:num>
  <w:num w:numId="24">
    <w:abstractNumId w:val="28"/>
  </w:num>
  <w:num w:numId="25">
    <w:abstractNumId w:val="44"/>
  </w:num>
  <w:num w:numId="26">
    <w:abstractNumId w:val="30"/>
  </w:num>
  <w:num w:numId="27">
    <w:abstractNumId w:val="14"/>
  </w:num>
  <w:num w:numId="28">
    <w:abstractNumId w:val="35"/>
  </w:num>
  <w:num w:numId="29">
    <w:abstractNumId w:val="7"/>
  </w:num>
  <w:num w:numId="30">
    <w:abstractNumId w:val="9"/>
  </w:num>
  <w:num w:numId="31">
    <w:abstractNumId w:val="46"/>
  </w:num>
  <w:num w:numId="32">
    <w:abstractNumId w:val="27"/>
  </w:num>
  <w:num w:numId="33">
    <w:abstractNumId w:val="13"/>
  </w:num>
  <w:num w:numId="34">
    <w:abstractNumId w:val="34"/>
  </w:num>
  <w:num w:numId="35">
    <w:abstractNumId w:val="10"/>
  </w:num>
  <w:num w:numId="36">
    <w:abstractNumId w:val="8"/>
  </w:num>
  <w:num w:numId="37">
    <w:abstractNumId w:val="41"/>
  </w:num>
  <w:num w:numId="38">
    <w:abstractNumId w:val="20"/>
  </w:num>
  <w:num w:numId="39">
    <w:abstractNumId w:val="5"/>
  </w:num>
  <w:num w:numId="40">
    <w:abstractNumId w:val="39"/>
  </w:num>
  <w:num w:numId="41">
    <w:abstractNumId w:val="16"/>
  </w:num>
  <w:num w:numId="42">
    <w:abstractNumId w:val="31"/>
  </w:num>
  <w:num w:numId="43">
    <w:abstractNumId w:val="40"/>
  </w:num>
  <w:num w:numId="44">
    <w:abstractNumId w:val="43"/>
  </w:num>
  <w:num w:numId="45">
    <w:abstractNumId w:val="17"/>
  </w:num>
  <w:num w:numId="46">
    <w:abstractNumId w:val="26"/>
  </w:num>
  <w:num w:numId="47">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68"/>
    <w:rsid w:val="00000305"/>
    <w:rsid w:val="00000CC4"/>
    <w:rsid w:val="0001192F"/>
    <w:rsid w:val="000119FB"/>
    <w:rsid w:val="00012BE1"/>
    <w:rsid w:val="00012F2F"/>
    <w:rsid w:val="000218EB"/>
    <w:rsid w:val="00027622"/>
    <w:rsid w:val="00030268"/>
    <w:rsid w:val="000320C8"/>
    <w:rsid w:val="00037367"/>
    <w:rsid w:val="00041A50"/>
    <w:rsid w:val="00041F54"/>
    <w:rsid w:val="00042C8F"/>
    <w:rsid w:val="00043A92"/>
    <w:rsid w:val="00044239"/>
    <w:rsid w:val="00046F1F"/>
    <w:rsid w:val="0005216D"/>
    <w:rsid w:val="00053821"/>
    <w:rsid w:val="0005484C"/>
    <w:rsid w:val="000559F7"/>
    <w:rsid w:val="00056C60"/>
    <w:rsid w:val="00057801"/>
    <w:rsid w:val="00057CFC"/>
    <w:rsid w:val="000629F3"/>
    <w:rsid w:val="00064EA1"/>
    <w:rsid w:val="00067E4F"/>
    <w:rsid w:val="00071003"/>
    <w:rsid w:val="00071725"/>
    <w:rsid w:val="000741EF"/>
    <w:rsid w:val="00076BBD"/>
    <w:rsid w:val="00077B1A"/>
    <w:rsid w:val="00080D1C"/>
    <w:rsid w:val="00086106"/>
    <w:rsid w:val="0009138E"/>
    <w:rsid w:val="00091614"/>
    <w:rsid w:val="000918BE"/>
    <w:rsid w:val="00091B8D"/>
    <w:rsid w:val="000973BE"/>
    <w:rsid w:val="00097D89"/>
    <w:rsid w:val="000A16BA"/>
    <w:rsid w:val="000A32AC"/>
    <w:rsid w:val="000A33E5"/>
    <w:rsid w:val="000A4920"/>
    <w:rsid w:val="000A4A1F"/>
    <w:rsid w:val="000A6CFA"/>
    <w:rsid w:val="000B5FA5"/>
    <w:rsid w:val="000B65B1"/>
    <w:rsid w:val="000C3388"/>
    <w:rsid w:val="000C4680"/>
    <w:rsid w:val="000C5172"/>
    <w:rsid w:val="000E54AA"/>
    <w:rsid w:val="000E58CF"/>
    <w:rsid w:val="000E749B"/>
    <w:rsid w:val="000F3534"/>
    <w:rsid w:val="0010173F"/>
    <w:rsid w:val="00103BF4"/>
    <w:rsid w:val="00104DC5"/>
    <w:rsid w:val="0010596F"/>
    <w:rsid w:val="00107EB6"/>
    <w:rsid w:val="00113164"/>
    <w:rsid w:val="0011380E"/>
    <w:rsid w:val="00113CCE"/>
    <w:rsid w:val="0012315B"/>
    <w:rsid w:val="00126BB0"/>
    <w:rsid w:val="001348D7"/>
    <w:rsid w:val="00141ADF"/>
    <w:rsid w:val="00141D9C"/>
    <w:rsid w:val="001524BF"/>
    <w:rsid w:val="0015397E"/>
    <w:rsid w:val="001542BE"/>
    <w:rsid w:val="00154CE9"/>
    <w:rsid w:val="00157762"/>
    <w:rsid w:val="00161580"/>
    <w:rsid w:val="00165D88"/>
    <w:rsid w:val="00166028"/>
    <w:rsid w:val="001664A9"/>
    <w:rsid w:val="0017495B"/>
    <w:rsid w:val="00177190"/>
    <w:rsid w:val="001771ED"/>
    <w:rsid w:val="00182691"/>
    <w:rsid w:val="00182791"/>
    <w:rsid w:val="0018575B"/>
    <w:rsid w:val="001876E3"/>
    <w:rsid w:val="00190AE2"/>
    <w:rsid w:val="00194032"/>
    <w:rsid w:val="00194FD3"/>
    <w:rsid w:val="00197C25"/>
    <w:rsid w:val="001A1B0E"/>
    <w:rsid w:val="001B144F"/>
    <w:rsid w:val="001B21EB"/>
    <w:rsid w:val="001B325B"/>
    <w:rsid w:val="001B65F6"/>
    <w:rsid w:val="001C1A18"/>
    <w:rsid w:val="001C2301"/>
    <w:rsid w:val="001C423E"/>
    <w:rsid w:val="001C7515"/>
    <w:rsid w:val="001D042A"/>
    <w:rsid w:val="001D117F"/>
    <w:rsid w:val="001D3B93"/>
    <w:rsid w:val="001D4660"/>
    <w:rsid w:val="001E0E15"/>
    <w:rsid w:val="001E0EC8"/>
    <w:rsid w:val="001E40DA"/>
    <w:rsid w:val="001F2AD9"/>
    <w:rsid w:val="001F2EEA"/>
    <w:rsid w:val="002004B6"/>
    <w:rsid w:val="002034E2"/>
    <w:rsid w:val="0020609F"/>
    <w:rsid w:val="002108DC"/>
    <w:rsid w:val="00212C70"/>
    <w:rsid w:val="0021791E"/>
    <w:rsid w:val="002235A3"/>
    <w:rsid w:val="002272D8"/>
    <w:rsid w:val="00227AE7"/>
    <w:rsid w:val="00235029"/>
    <w:rsid w:val="00237429"/>
    <w:rsid w:val="00237735"/>
    <w:rsid w:val="002401D7"/>
    <w:rsid w:val="00241064"/>
    <w:rsid w:val="00243D86"/>
    <w:rsid w:val="00244A4C"/>
    <w:rsid w:val="00247CD1"/>
    <w:rsid w:val="00252DAB"/>
    <w:rsid w:val="00255BE6"/>
    <w:rsid w:val="00256AAE"/>
    <w:rsid w:val="00256C4C"/>
    <w:rsid w:val="00260996"/>
    <w:rsid w:val="00260F4C"/>
    <w:rsid w:val="002626C9"/>
    <w:rsid w:val="00262B38"/>
    <w:rsid w:val="00264415"/>
    <w:rsid w:val="00264443"/>
    <w:rsid w:val="00273562"/>
    <w:rsid w:val="002767AE"/>
    <w:rsid w:val="002862C2"/>
    <w:rsid w:val="00286614"/>
    <w:rsid w:val="002A211C"/>
    <w:rsid w:val="002A2780"/>
    <w:rsid w:val="002A42A1"/>
    <w:rsid w:val="002A7F94"/>
    <w:rsid w:val="002B0FB0"/>
    <w:rsid w:val="002B4695"/>
    <w:rsid w:val="002B7C02"/>
    <w:rsid w:val="002C64D5"/>
    <w:rsid w:val="002C7F37"/>
    <w:rsid w:val="002D239A"/>
    <w:rsid w:val="002D6429"/>
    <w:rsid w:val="002D6456"/>
    <w:rsid w:val="002D6A6A"/>
    <w:rsid w:val="002E06BD"/>
    <w:rsid w:val="002E16C6"/>
    <w:rsid w:val="002E3EDE"/>
    <w:rsid w:val="002E45D7"/>
    <w:rsid w:val="002F098D"/>
    <w:rsid w:val="002F1615"/>
    <w:rsid w:val="002F2723"/>
    <w:rsid w:val="002F4C55"/>
    <w:rsid w:val="002F7528"/>
    <w:rsid w:val="003071BA"/>
    <w:rsid w:val="00310183"/>
    <w:rsid w:val="003103A4"/>
    <w:rsid w:val="0031224F"/>
    <w:rsid w:val="00316833"/>
    <w:rsid w:val="003220B8"/>
    <w:rsid w:val="0032304B"/>
    <w:rsid w:val="0032309E"/>
    <w:rsid w:val="00327502"/>
    <w:rsid w:val="00330DA1"/>
    <w:rsid w:val="00334169"/>
    <w:rsid w:val="00337C97"/>
    <w:rsid w:val="003407CF"/>
    <w:rsid w:val="00345628"/>
    <w:rsid w:val="00351982"/>
    <w:rsid w:val="00352AC9"/>
    <w:rsid w:val="0035376E"/>
    <w:rsid w:val="003537A9"/>
    <w:rsid w:val="0035451F"/>
    <w:rsid w:val="00354AE7"/>
    <w:rsid w:val="0035600C"/>
    <w:rsid w:val="00360855"/>
    <w:rsid w:val="003619C4"/>
    <w:rsid w:val="00362C21"/>
    <w:rsid w:val="0036373D"/>
    <w:rsid w:val="00364B0B"/>
    <w:rsid w:val="003778FE"/>
    <w:rsid w:val="00381833"/>
    <w:rsid w:val="003832AA"/>
    <w:rsid w:val="00383314"/>
    <w:rsid w:val="003849E3"/>
    <w:rsid w:val="003859C4"/>
    <w:rsid w:val="00385B4E"/>
    <w:rsid w:val="00387C04"/>
    <w:rsid w:val="0039417A"/>
    <w:rsid w:val="003A1841"/>
    <w:rsid w:val="003B1FFA"/>
    <w:rsid w:val="003B3FD0"/>
    <w:rsid w:val="003C3D0E"/>
    <w:rsid w:val="003C5208"/>
    <w:rsid w:val="003C5761"/>
    <w:rsid w:val="003C6FA6"/>
    <w:rsid w:val="003E1877"/>
    <w:rsid w:val="003E273E"/>
    <w:rsid w:val="003E3686"/>
    <w:rsid w:val="003E632B"/>
    <w:rsid w:val="003E67C6"/>
    <w:rsid w:val="003F0FBC"/>
    <w:rsid w:val="003F6A7D"/>
    <w:rsid w:val="00400D49"/>
    <w:rsid w:val="00401750"/>
    <w:rsid w:val="0040648D"/>
    <w:rsid w:val="00411E80"/>
    <w:rsid w:val="004135AE"/>
    <w:rsid w:val="00416ABF"/>
    <w:rsid w:val="00422D66"/>
    <w:rsid w:val="00423768"/>
    <w:rsid w:val="00424AD6"/>
    <w:rsid w:val="00427F13"/>
    <w:rsid w:val="00436599"/>
    <w:rsid w:val="00441F7B"/>
    <w:rsid w:val="00443943"/>
    <w:rsid w:val="0044420B"/>
    <w:rsid w:val="00446836"/>
    <w:rsid w:val="00453BC3"/>
    <w:rsid w:val="00454FCE"/>
    <w:rsid w:val="004556B4"/>
    <w:rsid w:val="00455C9D"/>
    <w:rsid w:val="004620A0"/>
    <w:rsid w:val="00463BE4"/>
    <w:rsid w:val="00465165"/>
    <w:rsid w:val="00467FAA"/>
    <w:rsid w:val="00474B76"/>
    <w:rsid w:val="004808C2"/>
    <w:rsid w:val="0048168F"/>
    <w:rsid w:val="00482474"/>
    <w:rsid w:val="00486058"/>
    <w:rsid w:val="00492AC0"/>
    <w:rsid w:val="00495C05"/>
    <w:rsid w:val="00497F75"/>
    <w:rsid w:val="00497FE3"/>
    <w:rsid w:val="004A19A6"/>
    <w:rsid w:val="004A1F67"/>
    <w:rsid w:val="004A24D1"/>
    <w:rsid w:val="004A6340"/>
    <w:rsid w:val="004C4A20"/>
    <w:rsid w:val="004D1AD1"/>
    <w:rsid w:val="004D32A4"/>
    <w:rsid w:val="004D387B"/>
    <w:rsid w:val="004D5919"/>
    <w:rsid w:val="004D5CB3"/>
    <w:rsid w:val="004D6F86"/>
    <w:rsid w:val="004E071C"/>
    <w:rsid w:val="004E0FCB"/>
    <w:rsid w:val="004E2911"/>
    <w:rsid w:val="004E3D14"/>
    <w:rsid w:val="004F14B2"/>
    <w:rsid w:val="004F2EAB"/>
    <w:rsid w:val="004F4A51"/>
    <w:rsid w:val="004F7DC0"/>
    <w:rsid w:val="005017D0"/>
    <w:rsid w:val="005044BB"/>
    <w:rsid w:val="00521082"/>
    <w:rsid w:val="00523B54"/>
    <w:rsid w:val="0052657F"/>
    <w:rsid w:val="00527722"/>
    <w:rsid w:val="00532390"/>
    <w:rsid w:val="00533EBB"/>
    <w:rsid w:val="005372F8"/>
    <w:rsid w:val="00537E34"/>
    <w:rsid w:val="005462BA"/>
    <w:rsid w:val="00546989"/>
    <w:rsid w:val="00550B9D"/>
    <w:rsid w:val="00550E3C"/>
    <w:rsid w:val="00552917"/>
    <w:rsid w:val="00554074"/>
    <w:rsid w:val="0055413B"/>
    <w:rsid w:val="00554572"/>
    <w:rsid w:val="0055715D"/>
    <w:rsid w:val="005609D5"/>
    <w:rsid w:val="005637E0"/>
    <w:rsid w:val="005665D7"/>
    <w:rsid w:val="00566B70"/>
    <w:rsid w:val="00566EC6"/>
    <w:rsid w:val="00567CDE"/>
    <w:rsid w:val="005739CD"/>
    <w:rsid w:val="00580C51"/>
    <w:rsid w:val="00581E41"/>
    <w:rsid w:val="00586E34"/>
    <w:rsid w:val="005877F1"/>
    <w:rsid w:val="005923A7"/>
    <w:rsid w:val="00592CAE"/>
    <w:rsid w:val="00593220"/>
    <w:rsid w:val="005960A1"/>
    <w:rsid w:val="005A1703"/>
    <w:rsid w:val="005A4030"/>
    <w:rsid w:val="005A5DC8"/>
    <w:rsid w:val="005A67AD"/>
    <w:rsid w:val="005B367F"/>
    <w:rsid w:val="005C1EA4"/>
    <w:rsid w:val="005C4E7C"/>
    <w:rsid w:val="005C5469"/>
    <w:rsid w:val="005D17BC"/>
    <w:rsid w:val="005D2DE5"/>
    <w:rsid w:val="005D5AAF"/>
    <w:rsid w:val="005E2236"/>
    <w:rsid w:val="005E41C8"/>
    <w:rsid w:val="005E4630"/>
    <w:rsid w:val="005E46E9"/>
    <w:rsid w:val="005E5294"/>
    <w:rsid w:val="005F46BC"/>
    <w:rsid w:val="005F50DE"/>
    <w:rsid w:val="005F74CB"/>
    <w:rsid w:val="00602325"/>
    <w:rsid w:val="00606BB0"/>
    <w:rsid w:val="006129E6"/>
    <w:rsid w:val="00616E9E"/>
    <w:rsid w:val="00622BE7"/>
    <w:rsid w:val="006241C3"/>
    <w:rsid w:val="00624499"/>
    <w:rsid w:val="00624D22"/>
    <w:rsid w:val="0062604F"/>
    <w:rsid w:val="0062671C"/>
    <w:rsid w:val="006300F1"/>
    <w:rsid w:val="0063110B"/>
    <w:rsid w:val="00632A23"/>
    <w:rsid w:val="00634EB7"/>
    <w:rsid w:val="00635C41"/>
    <w:rsid w:val="00636AAA"/>
    <w:rsid w:val="0065395B"/>
    <w:rsid w:val="00653995"/>
    <w:rsid w:val="0065403D"/>
    <w:rsid w:val="00654854"/>
    <w:rsid w:val="00656757"/>
    <w:rsid w:val="00661851"/>
    <w:rsid w:val="006672E0"/>
    <w:rsid w:val="00667CCA"/>
    <w:rsid w:val="0067103A"/>
    <w:rsid w:val="0067232C"/>
    <w:rsid w:val="00672DB4"/>
    <w:rsid w:val="00674C62"/>
    <w:rsid w:val="00676491"/>
    <w:rsid w:val="00682281"/>
    <w:rsid w:val="0068382E"/>
    <w:rsid w:val="0068693C"/>
    <w:rsid w:val="00686FDF"/>
    <w:rsid w:val="00691FE1"/>
    <w:rsid w:val="00695786"/>
    <w:rsid w:val="0069741A"/>
    <w:rsid w:val="006A32BC"/>
    <w:rsid w:val="006A7536"/>
    <w:rsid w:val="006B06FC"/>
    <w:rsid w:val="006B0BCC"/>
    <w:rsid w:val="006B0EC2"/>
    <w:rsid w:val="006B367C"/>
    <w:rsid w:val="006B3863"/>
    <w:rsid w:val="006B6236"/>
    <w:rsid w:val="006B6780"/>
    <w:rsid w:val="006C0164"/>
    <w:rsid w:val="006C2BCF"/>
    <w:rsid w:val="006C5500"/>
    <w:rsid w:val="006C6379"/>
    <w:rsid w:val="006D59B8"/>
    <w:rsid w:val="006D72B5"/>
    <w:rsid w:val="006E0DAE"/>
    <w:rsid w:val="006E3FD8"/>
    <w:rsid w:val="006E54E2"/>
    <w:rsid w:val="006E6203"/>
    <w:rsid w:val="006E7CF9"/>
    <w:rsid w:val="006F2F3C"/>
    <w:rsid w:val="006F3DC4"/>
    <w:rsid w:val="006F460B"/>
    <w:rsid w:val="006F5E0D"/>
    <w:rsid w:val="0070240D"/>
    <w:rsid w:val="00706A74"/>
    <w:rsid w:val="00707184"/>
    <w:rsid w:val="00710449"/>
    <w:rsid w:val="0071495B"/>
    <w:rsid w:val="00715009"/>
    <w:rsid w:val="007221D8"/>
    <w:rsid w:val="00722930"/>
    <w:rsid w:val="00724EDB"/>
    <w:rsid w:val="007279B5"/>
    <w:rsid w:val="00730774"/>
    <w:rsid w:val="007328EC"/>
    <w:rsid w:val="0073291C"/>
    <w:rsid w:val="00734A5F"/>
    <w:rsid w:val="00734F79"/>
    <w:rsid w:val="00742C62"/>
    <w:rsid w:val="00745680"/>
    <w:rsid w:val="007458E4"/>
    <w:rsid w:val="007513E7"/>
    <w:rsid w:val="00752896"/>
    <w:rsid w:val="00753C42"/>
    <w:rsid w:val="007557F8"/>
    <w:rsid w:val="00760CD2"/>
    <w:rsid w:val="00762112"/>
    <w:rsid w:val="00765503"/>
    <w:rsid w:val="00773EEA"/>
    <w:rsid w:val="007754B8"/>
    <w:rsid w:val="00775DEF"/>
    <w:rsid w:val="00777357"/>
    <w:rsid w:val="00783AF9"/>
    <w:rsid w:val="00785068"/>
    <w:rsid w:val="00785A03"/>
    <w:rsid w:val="00786939"/>
    <w:rsid w:val="00790263"/>
    <w:rsid w:val="00791963"/>
    <w:rsid w:val="00791E65"/>
    <w:rsid w:val="007A468F"/>
    <w:rsid w:val="007A7C51"/>
    <w:rsid w:val="007B2E26"/>
    <w:rsid w:val="007B3943"/>
    <w:rsid w:val="007B622A"/>
    <w:rsid w:val="007C2113"/>
    <w:rsid w:val="007C41C8"/>
    <w:rsid w:val="007C5F92"/>
    <w:rsid w:val="007C6085"/>
    <w:rsid w:val="007C6854"/>
    <w:rsid w:val="007D0912"/>
    <w:rsid w:val="007D2BF3"/>
    <w:rsid w:val="007D3CA8"/>
    <w:rsid w:val="007D47E1"/>
    <w:rsid w:val="007D6461"/>
    <w:rsid w:val="007E2B51"/>
    <w:rsid w:val="007E7014"/>
    <w:rsid w:val="007E7821"/>
    <w:rsid w:val="007F0921"/>
    <w:rsid w:val="007F322B"/>
    <w:rsid w:val="007F3A8E"/>
    <w:rsid w:val="007F49CB"/>
    <w:rsid w:val="007F5624"/>
    <w:rsid w:val="00800379"/>
    <w:rsid w:val="00802694"/>
    <w:rsid w:val="0080330C"/>
    <w:rsid w:val="00806776"/>
    <w:rsid w:val="00816AFA"/>
    <w:rsid w:val="00817470"/>
    <w:rsid w:val="00817789"/>
    <w:rsid w:val="00820C76"/>
    <w:rsid w:val="00821AA0"/>
    <w:rsid w:val="00830038"/>
    <w:rsid w:val="0083244B"/>
    <w:rsid w:val="00834588"/>
    <w:rsid w:val="0083659D"/>
    <w:rsid w:val="00841B76"/>
    <w:rsid w:val="00842BDE"/>
    <w:rsid w:val="00843ABB"/>
    <w:rsid w:val="008520DA"/>
    <w:rsid w:val="00853336"/>
    <w:rsid w:val="00855449"/>
    <w:rsid w:val="008566D0"/>
    <w:rsid w:val="00860F4C"/>
    <w:rsid w:val="0087003C"/>
    <w:rsid w:val="0087080A"/>
    <w:rsid w:val="00871138"/>
    <w:rsid w:val="0087333B"/>
    <w:rsid w:val="00874E10"/>
    <w:rsid w:val="008754DB"/>
    <w:rsid w:val="00875D59"/>
    <w:rsid w:val="0087750D"/>
    <w:rsid w:val="0088206D"/>
    <w:rsid w:val="00883564"/>
    <w:rsid w:val="00887478"/>
    <w:rsid w:val="00887FF2"/>
    <w:rsid w:val="00890A1F"/>
    <w:rsid w:val="00891CB2"/>
    <w:rsid w:val="00893010"/>
    <w:rsid w:val="00894AD1"/>
    <w:rsid w:val="008953CD"/>
    <w:rsid w:val="00897C25"/>
    <w:rsid w:val="008A06C3"/>
    <w:rsid w:val="008A0983"/>
    <w:rsid w:val="008A32EE"/>
    <w:rsid w:val="008A6C87"/>
    <w:rsid w:val="008A7E41"/>
    <w:rsid w:val="008B042E"/>
    <w:rsid w:val="008B2A3F"/>
    <w:rsid w:val="008B2D01"/>
    <w:rsid w:val="008B48A0"/>
    <w:rsid w:val="008B4ED0"/>
    <w:rsid w:val="008B5AA7"/>
    <w:rsid w:val="008C34B7"/>
    <w:rsid w:val="008C39C5"/>
    <w:rsid w:val="008C72A7"/>
    <w:rsid w:val="008D0A19"/>
    <w:rsid w:val="008D0DED"/>
    <w:rsid w:val="008D23A1"/>
    <w:rsid w:val="008D3F64"/>
    <w:rsid w:val="008D6D8C"/>
    <w:rsid w:val="008E066D"/>
    <w:rsid w:val="008E1A5C"/>
    <w:rsid w:val="008E1E2A"/>
    <w:rsid w:val="008E4A68"/>
    <w:rsid w:val="008F0E67"/>
    <w:rsid w:val="008F168D"/>
    <w:rsid w:val="008F19F2"/>
    <w:rsid w:val="008F2058"/>
    <w:rsid w:val="008F2FA7"/>
    <w:rsid w:val="008F3614"/>
    <w:rsid w:val="008F6321"/>
    <w:rsid w:val="008F6B0C"/>
    <w:rsid w:val="009004BA"/>
    <w:rsid w:val="0090059C"/>
    <w:rsid w:val="00902675"/>
    <w:rsid w:val="00905481"/>
    <w:rsid w:val="00907CCE"/>
    <w:rsid w:val="009119FD"/>
    <w:rsid w:val="0091380E"/>
    <w:rsid w:val="00915826"/>
    <w:rsid w:val="00917AA0"/>
    <w:rsid w:val="009230D3"/>
    <w:rsid w:val="00924353"/>
    <w:rsid w:val="009249E0"/>
    <w:rsid w:val="00924F07"/>
    <w:rsid w:val="009259E0"/>
    <w:rsid w:val="00927274"/>
    <w:rsid w:val="00927461"/>
    <w:rsid w:val="00927A6E"/>
    <w:rsid w:val="00927D54"/>
    <w:rsid w:val="00930F07"/>
    <w:rsid w:val="00935A81"/>
    <w:rsid w:val="00935F8F"/>
    <w:rsid w:val="0093692C"/>
    <w:rsid w:val="0094455A"/>
    <w:rsid w:val="0094508E"/>
    <w:rsid w:val="009458E9"/>
    <w:rsid w:val="009477C5"/>
    <w:rsid w:val="00954BC4"/>
    <w:rsid w:val="00957059"/>
    <w:rsid w:val="00957C17"/>
    <w:rsid w:val="00963EFC"/>
    <w:rsid w:val="00967035"/>
    <w:rsid w:val="009734C0"/>
    <w:rsid w:val="00974A0F"/>
    <w:rsid w:val="009767A2"/>
    <w:rsid w:val="00983FAD"/>
    <w:rsid w:val="00984739"/>
    <w:rsid w:val="0098530F"/>
    <w:rsid w:val="00985635"/>
    <w:rsid w:val="009917E4"/>
    <w:rsid w:val="00992E6C"/>
    <w:rsid w:val="00995C1E"/>
    <w:rsid w:val="009A3ED5"/>
    <w:rsid w:val="009A7C1D"/>
    <w:rsid w:val="009B1FEA"/>
    <w:rsid w:val="009C1035"/>
    <w:rsid w:val="009C20BB"/>
    <w:rsid w:val="009C3BF4"/>
    <w:rsid w:val="009C5360"/>
    <w:rsid w:val="009D0AB5"/>
    <w:rsid w:val="009D4A52"/>
    <w:rsid w:val="009D7C3A"/>
    <w:rsid w:val="009E3E7F"/>
    <w:rsid w:val="009E512E"/>
    <w:rsid w:val="009E52C3"/>
    <w:rsid w:val="009F16B1"/>
    <w:rsid w:val="00A00618"/>
    <w:rsid w:val="00A03F79"/>
    <w:rsid w:val="00A05311"/>
    <w:rsid w:val="00A07B20"/>
    <w:rsid w:val="00A11277"/>
    <w:rsid w:val="00A167B0"/>
    <w:rsid w:val="00A17428"/>
    <w:rsid w:val="00A17935"/>
    <w:rsid w:val="00A2062B"/>
    <w:rsid w:val="00A232CF"/>
    <w:rsid w:val="00A23D77"/>
    <w:rsid w:val="00A273CA"/>
    <w:rsid w:val="00A2760E"/>
    <w:rsid w:val="00A27643"/>
    <w:rsid w:val="00A30063"/>
    <w:rsid w:val="00A30E5F"/>
    <w:rsid w:val="00A31E09"/>
    <w:rsid w:val="00A34D65"/>
    <w:rsid w:val="00A36666"/>
    <w:rsid w:val="00A3689E"/>
    <w:rsid w:val="00A378FB"/>
    <w:rsid w:val="00A37D6C"/>
    <w:rsid w:val="00A459AD"/>
    <w:rsid w:val="00A46699"/>
    <w:rsid w:val="00A46977"/>
    <w:rsid w:val="00A474F1"/>
    <w:rsid w:val="00A52FA5"/>
    <w:rsid w:val="00A55DDA"/>
    <w:rsid w:val="00A61357"/>
    <w:rsid w:val="00A641E7"/>
    <w:rsid w:val="00A6471F"/>
    <w:rsid w:val="00A70EC0"/>
    <w:rsid w:val="00A71EC0"/>
    <w:rsid w:val="00A741A9"/>
    <w:rsid w:val="00A7424F"/>
    <w:rsid w:val="00A80839"/>
    <w:rsid w:val="00A81AA1"/>
    <w:rsid w:val="00A86949"/>
    <w:rsid w:val="00A93A9A"/>
    <w:rsid w:val="00A93B92"/>
    <w:rsid w:val="00A94D9E"/>
    <w:rsid w:val="00A954BF"/>
    <w:rsid w:val="00A96921"/>
    <w:rsid w:val="00AA3A67"/>
    <w:rsid w:val="00AA3DEA"/>
    <w:rsid w:val="00AA7640"/>
    <w:rsid w:val="00AC2ECE"/>
    <w:rsid w:val="00AC350A"/>
    <w:rsid w:val="00AC3BEE"/>
    <w:rsid w:val="00AC4044"/>
    <w:rsid w:val="00AC417D"/>
    <w:rsid w:val="00AC437E"/>
    <w:rsid w:val="00AC7B78"/>
    <w:rsid w:val="00AD2D60"/>
    <w:rsid w:val="00AD31D9"/>
    <w:rsid w:val="00AE0FB4"/>
    <w:rsid w:val="00AE1C31"/>
    <w:rsid w:val="00AE2BE4"/>
    <w:rsid w:val="00AE6C9A"/>
    <w:rsid w:val="00AF60AC"/>
    <w:rsid w:val="00AF6EB0"/>
    <w:rsid w:val="00B00ED0"/>
    <w:rsid w:val="00B0359D"/>
    <w:rsid w:val="00B04FB3"/>
    <w:rsid w:val="00B07C67"/>
    <w:rsid w:val="00B12A90"/>
    <w:rsid w:val="00B131E9"/>
    <w:rsid w:val="00B145BD"/>
    <w:rsid w:val="00B158A0"/>
    <w:rsid w:val="00B16093"/>
    <w:rsid w:val="00B1617C"/>
    <w:rsid w:val="00B17D7A"/>
    <w:rsid w:val="00B221C1"/>
    <w:rsid w:val="00B22D7E"/>
    <w:rsid w:val="00B24C20"/>
    <w:rsid w:val="00B25474"/>
    <w:rsid w:val="00B258D3"/>
    <w:rsid w:val="00B3258D"/>
    <w:rsid w:val="00B34493"/>
    <w:rsid w:val="00B416A1"/>
    <w:rsid w:val="00B52F72"/>
    <w:rsid w:val="00B56EDA"/>
    <w:rsid w:val="00B641A8"/>
    <w:rsid w:val="00B659EB"/>
    <w:rsid w:val="00B6623B"/>
    <w:rsid w:val="00B710FC"/>
    <w:rsid w:val="00B74A79"/>
    <w:rsid w:val="00B757C9"/>
    <w:rsid w:val="00B81F81"/>
    <w:rsid w:val="00B83045"/>
    <w:rsid w:val="00B8346D"/>
    <w:rsid w:val="00B86AD3"/>
    <w:rsid w:val="00B8763F"/>
    <w:rsid w:val="00B87AFF"/>
    <w:rsid w:val="00B92756"/>
    <w:rsid w:val="00B94076"/>
    <w:rsid w:val="00BA4C27"/>
    <w:rsid w:val="00BA583E"/>
    <w:rsid w:val="00BA6EEE"/>
    <w:rsid w:val="00BB3051"/>
    <w:rsid w:val="00BB7FB0"/>
    <w:rsid w:val="00BC3647"/>
    <w:rsid w:val="00BC7A9E"/>
    <w:rsid w:val="00BD28BE"/>
    <w:rsid w:val="00BD358C"/>
    <w:rsid w:val="00BD4241"/>
    <w:rsid w:val="00BD5BB6"/>
    <w:rsid w:val="00BE0B23"/>
    <w:rsid w:val="00BE2C1A"/>
    <w:rsid w:val="00BE3D1F"/>
    <w:rsid w:val="00BE6425"/>
    <w:rsid w:val="00BF04A3"/>
    <w:rsid w:val="00BF33CB"/>
    <w:rsid w:val="00C002DD"/>
    <w:rsid w:val="00C03FDD"/>
    <w:rsid w:val="00C06F55"/>
    <w:rsid w:val="00C10F99"/>
    <w:rsid w:val="00C15DDA"/>
    <w:rsid w:val="00C16184"/>
    <w:rsid w:val="00C25D92"/>
    <w:rsid w:val="00C31440"/>
    <w:rsid w:val="00C32DB9"/>
    <w:rsid w:val="00C36ABA"/>
    <w:rsid w:val="00C50327"/>
    <w:rsid w:val="00C51D78"/>
    <w:rsid w:val="00C5337D"/>
    <w:rsid w:val="00C56151"/>
    <w:rsid w:val="00C61AB4"/>
    <w:rsid w:val="00C6278D"/>
    <w:rsid w:val="00C662E8"/>
    <w:rsid w:val="00C676B9"/>
    <w:rsid w:val="00C721F8"/>
    <w:rsid w:val="00C72E6E"/>
    <w:rsid w:val="00C76EB5"/>
    <w:rsid w:val="00C806EC"/>
    <w:rsid w:val="00C807C8"/>
    <w:rsid w:val="00C8149D"/>
    <w:rsid w:val="00C858C1"/>
    <w:rsid w:val="00C86D9B"/>
    <w:rsid w:val="00C875FA"/>
    <w:rsid w:val="00C87618"/>
    <w:rsid w:val="00C9096A"/>
    <w:rsid w:val="00C91DE4"/>
    <w:rsid w:val="00C92D69"/>
    <w:rsid w:val="00C944A7"/>
    <w:rsid w:val="00C951EA"/>
    <w:rsid w:val="00C96AAA"/>
    <w:rsid w:val="00CA5619"/>
    <w:rsid w:val="00CB27FF"/>
    <w:rsid w:val="00CB3A40"/>
    <w:rsid w:val="00CB6D86"/>
    <w:rsid w:val="00CC28B8"/>
    <w:rsid w:val="00CC4BBB"/>
    <w:rsid w:val="00CD06F5"/>
    <w:rsid w:val="00CD222A"/>
    <w:rsid w:val="00CD41FE"/>
    <w:rsid w:val="00CD4D48"/>
    <w:rsid w:val="00CD6888"/>
    <w:rsid w:val="00CD75F4"/>
    <w:rsid w:val="00CD78DA"/>
    <w:rsid w:val="00CE1151"/>
    <w:rsid w:val="00CE26A8"/>
    <w:rsid w:val="00CE2AC8"/>
    <w:rsid w:val="00CE363F"/>
    <w:rsid w:val="00CE57AE"/>
    <w:rsid w:val="00CE6DD7"/>
    <w:rsid w:val="00CF1257"/>
    <w:rsid w:val="00CF20BE"/>
    <w:rsid w:val="00CF6961"/>
    <w:rsid w:val="00CF7890"/>
    <w:rsid w:val="00D02E79"/>
    <w:rsid w:val="00D1070F"/>
    <w:rsid w:val="00D15BBE"/>
    <w:rsid w:val="00D17EA0"/>
    <w:rsid w:val="00D21DE5"/>
    <w:rsid w:val="00D24C2A"/>
    <w:rsid w:val="00D318A4"/>
    <w:rsid w:val="00D377A1"/>
    <w:rsid w:val="00D40A5E"/>
    <w:rsid w:val="00D41174"/>
    <w:rsid w:val="00D45E91"/>
    <w:rsid w:val="00D51CFD"/>
    <w:rsid w:val="00D569D2"/>
    <w:rsid w:val="00D60C61"/>
    <w:rsid w:val="00D656EF"/>
    <w:rsid w:val="00D67903"/>
    <w:rsid w:val="00D82A20"/>
    <w:rsid w:val="00D8403D"/>
    <w:rsid w:val="00D91BE3"/>
    <w:rsid w:val="00D92448"/>
    <w:rsid w:val="00D96DE9"/>
    <w:rsid w:val="00DA2B23"/>
    <w:rsid w:val="00DA5CD6"/>
    <w:rsid w:val="00DA706F"/>
    <w:rsid w:val="00DA7828"/>
    <w:rsid w:val="00DA7BDD"/>
    <w:rsid w:val="00DB4720"/>
    <w:rsid w:val="00DB69D1"/>
    <w:rsid w:val="00DC0006"/>
    <w:rsid w:val="00DC01F9"/>
    <w:rsid w:val="00DC2029"/>
    <w:rsid w:val="00DC2059"/>
    <w:rsid w:val="00DC2875"/>
    <w:rsid w:val="00DC56F5"/>
    <w:rsid w:val="00DC5FAC"/>
    <w:rsid w:val="00DD18F1"/>
    <w:rsid w:val="00DD25F0"/>
    <w:rsid w:val="00DD6208"/>
    <w:rsid w:val="00DD6286"/>
    <w:rsid w:val="00DD65C6"/>
    <w:rsid w:val="00DE0F4F"/>
    <w:rsid w:val="00DE1D32"/>
    <w:rsid w:val="00DE5A9C"/>
    <w:rsid w:val="00DE7A30"/>
    <w:rsid w:val="00DF4D2D"/>
    <w:rsid w:val="00E01AF7"/>
    <w:rsid w:val="00E04342"/>
    <w:rsid w:val="00E05C9C"/>
    <w:rsid w:val="00E06D1D"/>
    <w:rsid w:val="00E20449"/>
    <w:rsid w:val="00E207E9"/>
    <w:rsid w:val="00E238E6"/>
    <w:rsid w:val="00E241DF"/>
    <w:rsid w:val="00E31A29"/>
    <w:rsid w:val="00E35E54"/>
    <w:rsid w:val="00E46F0F"/>
    <w:rsid w:val="00E51398"/>
    <w:rsid w:val="00E55ABC"/>
    <w:rsid w:val="00E56E39"/>
    <w:rsid w:val="00E628DC"/>
    <w:rsid w:val="00E648B2"/>
    <w:rsid w:val="00E65FD0"/>
    <w:rsid w:val="00E7221D"/>
    <w:rsid w:val="00E758BF"/>
    <w:rsid w:val="00E8057A"/>
    <w:rsid w:val="00E80A37"/>
    <w:rsid w:val="00E86B72"/>
    <w:rsid w:val="00E95608"/>
    <w:rsid w:val="00E97B89"/>
    <w:rsid w:val="00EA1247"/>
    <w:rsid w:val="00EB3A8A"/>
    <w:rsid w:val="00EB5D2D"/>
    <w:rsid w:val="00ED1A9C"/>
    <w:rsid w:val="00ED3A69"/>
    <w:rsid w:val="00EE539E"/>
    <w:rsid w:val="00EE5D1B"/>
    <w:rsid w:val="00EE6242"/>
    <w:rsid w:val="00EE6A0B"/>
    <w:rsid w:val="00EF0152"/>
    <w:rsid w:val="00EF1D0C"/>
    <w:rsid w:val="00EF3321"/>
    <w:rsid w:val="00EF7018"/>
    <w:rsid w:val="00F0688E"/>
    <w:rsid w:val="00F07B19"/>
    <w:rsid w:val="00F10C62"/>
    <w:rsid w:val="00F10C96"/>
    <w:rsid w:val="00F169A7"/>
    <w:rsid w:val="00F2453B"/>
    <w:rsid w:val="00F278CD"/>
    <w:rsid w:val="00F3093D"/>
    <w:rsid w:val="00F36014"/>
    <w:rsid w:val="00F415B6"/>
    <w:rsid w:val="00F462EB"/>
    <w:rsid w:val="00F46AA4"/>
    <w:rsid w:val="00F52331"/>
    <w:rsid w:val="00F527AB"/>
    <w:rsid w:val="00F645B6"/>
    <w:rsid w:val="00F741BC"/>
    <w:rsid w:val="00F74978"/>
    <w:rsid w:val="00F763BB"/>
    <w:rsid w:val="00F76C7E"/>
    <w:rsid w:val="00F8122C"/>
    <w:rsid w:val="00F816B0"/>
    <w:rsid w:val="00F83123"/>
    <w:rsid w:val="00F83D82"/>
    <w:rsid w:val="00F85BCF"/>
    <w:rsid w:val="00F9087D"/>
    <w:rsid w:val="00F91917"/>
    <w:rsid w:val="00FA2087"/>
    <w:rsid w:val="00FA5C52"/>
    <w:rsid w:val="00FA6AC7"/>
    <w:rsid w:val="00FB0B93"/>
    <w:rsid w:val="00FB3390"/>
    <w:rsid w:val="00FB4DBC"/>
    <w:rsid w:val="00FB5DEE"/>
    <w:rsid w:val="00FB5F50"/>
    <w:rsid w:val="00FC1DB0"/>
    <w:rsid w:val="00FC25F1"/>
    <w:rsid w:val="00FC4F08"/>
    <w:rsid w:val="00FC5D17"/>
    <w:rsid w:val="00FD2237"/>
    <w:rsid w:val="00FD2620"/>
    <w:rsid w:val="00FD6696"/>
    <w:rsid w:val="00FE4272"/>
    <w:rsid w:val="00FE451A"/>
    <w:rsid w:val="00FE6385"/>
    <w:rsid w:val="00FF211C"/>
    <w:rsid w:val="00FF5E9B"/>
    <w:rsid w:val="00FF61AF"/>
    <w:rsid w:val="00FF6C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71D45"/>
  <w15:docId w15:val="{A6EBAF70-25D7-4EB9-9EA8-15B128B7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A68"/>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ítulo 1,TTC 1,1,Section,Oscar Faber 1,Chapter Hdg,H1&lt;------------------,1 ghost,g,Heading 1 TXC,Outline1,My Heading 1,CES Heading 1,Título 11,Título 1 TITULO,CAPÍTULO,Título 1. Wessex,Título 1. Wessex1,Título 1. Wessex2,Título 1. Wessex11"/>
    <w:basedOn w:val="Normal"/>
    <w:next w:val="Normal"/>
    <w:link w:val="Ttulo1Car"/>
    <w:qFormat/>
    <w:rsid w:val="00067E4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TTC 2,2"/>
    <w:basedOn w:val="Normal"/>
    <w:next w:val="Normal"/>
    <w:link w:val="Ttulo2Car"/>
    <w:qFormat/>
    <w:rsid w:val="00F462EB"/>
    <w:pPr>
      <w:keepNext/>
      <w:jc w:val="center"/>
      <w:outlineLvl w:val="1"/>
    </w:pPr>
    <w:rPr>
      <w:rFonts w:ascii="Arial" w:hAnsi="Arial"/>
      <w:b/>
      <w:szCs w:val="20"/>
      <w:lang w:val="es-MX"/>
    </w:rPr>
  </w:style>
  <w:style w:type="paragraph" w:styleId="Ttulo3">
    <w:name w:val="heading 3"/>
    <w:aliases w:val="Car2,TTC 3,3,3 Char Char Char Char,3 Char"/>
    <w:basedOn w:val="Normal"/>
    <w:next w:val="Normal"/>
    <w:link w:val="Ttulo3Car"/>
    <w:qFormat/>
    <w:rsid w:val="008E4A68"/>
    <w:pPr>
      <w:keepNext/>
      <w:jc w:val="both"/>
      <w:outlineLvl w:val="2"/>
    </w:pPr>
    <w:rPr>
      <w:rFonts w:ascii="Arial" w:hAnsi="Arial"/>
      <w:b/>
      <w:lang w:val="es-ES_tradnl"/>
    </w:rPr>
  </w:style>
  <w:style w:type="paragraph" w:styleId="Ttulo4">
    <w:name w:val="heading 4"/>
    <w:aliases w:val="TTC 4,4"/>
    <w:basedOn w:val="Normal"/>
    <w:next w:val="Normal"/>
    <w:link w:val="Ttulo4Car"/>
    <w:qFormat/>
    <w:rsid w:val="00F462EB"/>
    <w:pPr>
      <w:keepNext/>
      <w:jc w:val="center"/>
      <w:outlineLvl w:val="3"/>
    </w:pPr>
    <w:rPr>
      <w:b/>
      <w:lang w:val="es-CO"/>
    </w:rPr>
  </w:style>
  <w:style w:type="paragraph" w:styleId="Ttulo5">
    <w:name w:val="heading 5"/>
    <w:basedOn w:val="Normal"/>
    <w:next w:val="Normal"/>
    <w:link w:val="Ttulo5Car"/>
    <w:qFormat/>
    <w:rsid w:val="00F462EB"/>
    <w:pPr>
      <w:keepNext/>
      <w:spacing w:before="1" w:after="1"/>
      <w:ind w:right="1"/>
      <w:jc w:val="both"/>
      <w:outlineLvl w:val="4"/>
    </w:pPr>
    <w:rPr>
      <w:b/>
    </w:rPr>
  </w:style>
  <w:style w:type="paragraph" w:styleId="Ttulo6">
    <w:name w:val="heading 6"/>
    <w:basedOn w:val="Normal"/>
    <w:next w:val="Normal"/>
    <w:link w:val="Ttulo6Car"/>
    <w:qFormat/>
    <w:rsid w:val="00F462EB"/>
    <w:pPr>
      <w:keepNext/>
      <w:spacing w:before="1" w:after="1"/>
      <w:ind w:firstLine="1"/>
      <w:jc w:val="center"/>
      <w:outlineLvl w:val="5"/>
    </w:pPr>
    <w:rPr>
      <w:rFonts w:ascii="Arial" w:hAnsi="Arial"/>
      <w:b/>
      <w:snapToGrid w:val="0"/>
      <w:color w:val="808080"/>
    </w:rPr>
  </w:style>
  <w:style w:type="paragraph" w:styleId="Ttulo7">
    <w:name w:val="heading 7"/>
    <w:basedOn w:val="Normal"/>
    <w:next w:val="Normal"/>
    <w:link w:val="Ttulo7Car"/>
    <w:qFormat/>
    <w:rsid w:val="00667CCA"/>
    <w:pPr>
      <w:keepNext/>
      <w:spacing w:before="120" w:after="120"/>
      <w:jc w:val="center"/>
      <w:outlineLvl w:val="6"/>
    </w:pPr>
    <w:rPr>
      <w:rFonts w:ascii="Arial" w:hAnsi="Arial"/>
      <w:szCs w:val="20"/>
      <w:lang w:val="es-MX"/>
    </w:rPr>
  </w:style>
  <w:style w:type="paragraph" w:styleId="Ttulo8">
    <w:name w:val="heading 8"/>
    <w:basedOn w:val="Normal"/>
    <w:next w:val="Normal"/>
    <w:link w:val="Ttulo8Car"/>
    <w:unhideWhenUsed/>
    <w:qFormat/>
    <w:rsid w:val="00F462EB"/>
    <w:pPr>
      <w:spacing w:before="240" w:after="60"/>
      <w:outlineLvl w:val="7"/>
    </w:pPr>
    <w:rPr>
      <w:rFonts w:ascii="Calibri" w:hAnsi="Calibri"/>
      <w:i/>
      <w:iCs/>
      <w:lang w:val="x-none" w:eastAsia="x-none"/>
    </w:rPr>
  </w:style>
  <w:style w:type="paragraph" w:styleId="Ttulo9">
    <w:name w:val="heading 9"/>
    <w:basedOn w:val="Normal"/>
    <w:next w:val="Normal"/>
    <w:link w:val="Ttulo9Car"/>
    <w:qFormat/>
    <w:rsid w:val="008E4A68"/>
    <w:pPr>
      <w:keepNext/>
      <w:spacing w:before="1" w:after="1"/>
      <w:ind w:firstLine="1"/>
      <w:jc w:val="center"/>
      <w:outlineLvl w:val="8"/>
    </w:pPr>
    <w:rPr>
      <w:rFonts w:ascii="Arial" w:hAnsi="Arial"/>
      <w:b/>
      <w:snapToGrid w:val="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Car2 Car1,TTC 3 Car1,3 Car1,3 Char Char Char Char Car1,3 Char Car1"/>
    <w:basedOn w:val="Fuentedeprrafopredeter"/>
    <w:link w:val="Ttulo3"/>
    <w:rsid w:val="008E4A68"/>
    <w:rPr>
      <w:rFonts w:ascii="Arial" w:eastAsia="Times New Roman" w:hAnsi="Arial" w:cs="Times New Roman"/>
      <w:b/>
      <w:sz w:val="24"/>
      <w:szCs w:val="24"/>
      <w:lang w:val="es-ES_tradnl" w:eastAsia="es-ES"/>
    </w:rPr>
  </w:style>
  <w:style w:type="character" w:customStyle="1" w:styleId="Ttulo9Car">
    <w:name w:val="Título 9 Car"/>
    <w:basedOn w:val="Fuentedeprrafopredeter"/>
    <w:link w:val="Ttulo9"/>
    <w:rsid w:val="008E4A68"/>
    <w:rPr>
      <w:rFonts w:ascii="Arial" w:eastAsia="Times New Roman" w:hAnsi="Arial" w:cs="Times New Roman"/>
      <w:b/>
      <w:snapToGrid w:val="0"/>
      <w:sz w:val="24"/>
      <w:szCs w:val="24"/>
      <w:lang w:val="es-ES" w:eastAsia="es-ES"/>
    </w:rPr>
  </w:style>
  <w:style w:type="paragraph" w:styleId="Encabezado">
    <w:name w:val="header"/>
    <w:basedOn w:val="Normal"/>
    <w:link w:val="EncabezadoCar"/>
    <w:uiPriority w:val="99"/>
    <w:rsid w:val="008E4A68"/>
    <w:pPr>
      <w:tabs>
        <w:tab w:val="center" w:pos="4252"/>
        <w:tab w:val="right" w:pos="8504"/>
      </w:tabs>
    </w:pPr>
  </w:style>
  <w:style w:type="character" w:customStyle="1" w:styleId="EncabezadoCar">
    <w:name w:val="Encabezado Car"/>
    <w:basedOn w:val="Fuentedeprrafopredeter"/>
    <w:link w:val="Encabezado"/>
    <w:uiPriority w:val="99"/>
    <w:rsid w:val="008E4A68"/>
    <w:rPr>
      <w:rFonts w:ascii="Times New Roman" w:eastAsia="Times New Roman" w:hAnsi="Times New Roman" w:cs="Times New Roman"/>
      <w:sz w:val="24"/>
      <w:szCs w:val="24"/>
      <w:lang w:val="es-ES" w:eastAsia="es-ES"/>
    </w:rPr>
  </w:style>
  <w:style w:type="paragraph" w:styleId="Piedepgina">
    <w:name w:val="footer"/>
    <w:aliases w:val="Pie de página Car Car,Pie de página Car Char,Pie de página Car Car Car Car,Pie de página Car Car Car Car Car,Pie de página Car Car Car Car Car Car,Pie de página Car Car Car Car Car C"/>
    <w:basedOn w:val="Normal"/>
    <w:link w:val="PiedepginaCar"/>
    <w:uiPriority w:val="99"/>
    <w:rsid w:val="008E4A68"/>
    <w:pPr>
      <w:tabs>
        <w:tab w:val="center" w:pos="4252"/>
        <w:tab w:val="right" w:pos="8504"/>
      </w:tabs>
    </w:pPr>
  </w:style>
  <w:style w:type="character" w:customStyle="1" w:styleId="PiedepginaCar">
    <w:name w:val="Pie de página Car"/>
    <w:aliases w:val="Pie de página Car Car Car1,Pie de página Car Char Car1,Pie de página Car Car Car Car Car2,Pie de página Car Car Car Car Car Car2,Pie de página Car Car Car Car Car Car Car1,Pie de página Car Car Car Car Car C Car1"/>
    <w:basedOn w:val="Fuentedeprrafopredeter"/>
    <w:link w:val="Piedepgina"/>
    <w:semiHidden/>
    <w:rsid w:val="008E4A68"/>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8E4A68"/>
    <w:pPr>
      <w:ind w:left="2832" w:hanging="2832"/>
      <w:jc w:val="both"/>
    </w:pPr>
    <w:rPr>
      <w:lang w:val="es-CO"/>
    </w:rPr>
  </w:style>
  <w:style w:type="character" w:customStyle="1" w:styleId="Sangra2detindependienteCar">
    <w:name w:val="Sangría 2 de t. independiente Car"/>
    <w:basedOn w:val="Fuentedeprrafopredeter"/>
    <w:link w:val="Sangra2detindependiente"/>
    <w:rsid w:val="008E4A68"/>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rsid w:val="008E4A68"/>
    <w:pPr>
      <w:jc w:val="both"/>
    </w:pPr>
    <w:rPr>
      <w:sz w:val="22"/>
      <w:lang w:val="es-MX"/>
    </w:rPr>
  </w:style>
  <w:style w:type="character" w:customStyle="1" w:styleId="Textoindependiente2Car">
    <w:name w:val="Texto independiente 2 Car"/>
    <w:basedOn w:val="Fuentedeprrafopredeter"/>
    <w:link w:val="Textoindependiente2"/>
    <w:rsid w:val="008E4A68"/>
    <w:rPr>
      <w:rFonts w:ascii="Times New Roman" w:eastAsia="Times New Roman" w:hAnsi="Times New Roman" w:cs="Times New Roman"/>
      <w:szCs w:val="24"/>
      <w:lang w:val="es-MX" w:eastAsia="es-ES"/>
    </w:rPr>
  </w:style>
  <w:style w:type="paragraph" w:styleId="Textoindependiente3">
    <w:name w:val="Body Text 3"/>
    <w:aliases w:val="pie de gráfica o foto"/>
    <w:basedOn w:val="Normal"/>
    <w:link w:val="Textoindependiente3Car"/>
    <w:uiPriority w:val="99"/>
    <w:rsid w:val="008E4A68"/>
    <w:pPr>
      <w:spacing w:before="1" w:after="1"/>
      <w:ind w:right="1"/>
      <w:jc w:val="both"/>
    </w:pPr>
    <w:rPr>
      <w:snapToGrid w:val="0"/>
    </w:rPr>
  </w:style>
  <w:style w:type="character" w:customStyle="1" w:styleId="Textoindependiente3Car">
    <w:name w:val="Texto independiente 3 Car"/>
    <w:aliases w:val="pie de gráfica o foto Car"/>
    <w:basedOn w:val="Fuentedeprrafopredeter"/>
    <w:link w:val="Textoindependiente3"/>
    <w:uiPriority w:val="99"/>
    <w:rsid w:val="008E4A68"/>
    <w:rPr>
      <w:rFonts w:ascii="Times New Roman" w:eastAsia="Times New Roman" w:hAnsi="Times New Roman" w:cs="Times New Roman"/>
      <w:snapToGrid w:val="0"/>
      <w:sz w:val="24"/>
      <w:szCs w:val="24"/>
      <w:lang w:val="es-ES" w:eastAsia="es-ES"/>
    </w:rPr>
  </w:style>
  <w:style w:type="paragraph" w:customStyle="1" w:styleId="Glosario-definicin">
    <w:name w:val="Glosario - definición"/>
    <w:basedOn w:val="Textoindependiente"/>
    <w:rsid w:val="008E4A68"/>
    <w:pPr>
      <w:tabs>
        <w:tab w:val="right" w:pos="8640"/>
      </w:tabs>
      <w:spacing w:after="280"/>
      <w:jc w:val="both"/>
    </w:pPr>
    <w:rPr>
      <w:rFonts w:ascii="Garamond MT" w:hAnsi="Garamond MT"/>
      <w:spacing w:val="-2"/>
      <w:lang w:val="es-ES_tradnl"/>
    </w:rPr>
  </w:style>
  <w:style w:type="paragraph" w:styleId="Textoindependiente">
    <w:name w:val="Body Text"/>
    <w:aliases w:val="body text,bt"/>
    <w:basedOn w:val="Normal"/>
    <w:link w:val="TextoindependienteCar"/>
    <w:uiPriority w:val="99"/>
    <w:unhideWhenUsed/>
    <w:rsid w:val="008E4A68"/>
    <w:pPr>
      <w:spacing w:after="120"/>
    </w:pPr>
  </w:style>
  <w:style w:type="character" w:customStyle="1" w:styleId="TextoindependienteCar">
    <w:name w:val="Texto independiente Car"/>
    <w:aliases w:val="body text Car,bt Car"/>
    <w:basedOn w:val="Fuentedeprrafopredeter"/>
    <w:link w:val="Textoindependiente"/>
    <w:uiPriority w:val="99"/>
    <w:rsid w:val="008E4A68"/>
    <w:rPr>
      <w:rFonts w:ascii="Times New Roman" w:eastAsia="Times New Roman" w:hAnsi="Times New Roman" w:cs="Times New Roman"/>
      <w:sz w:val="24"/>
      <w:szCs w:val="24"/>
      <w:lang w:val="es-ES" w:eastAsia="es-ES"/>
    </w:rPr>
  </w:style>
  <w:style w:type="character" w:customStyle="1" w:styleId="Ttulo1Car">
    <w:name w:val="Título 1 Car"/>
    <w:aliases w:val="título 1 Car,TTC 1 Car,1 Car,Section Car,Oscar Faber 1 Car,Chapter Hdg Car,H1&lt;------------------ Car,1 ghost Car,g Car,Heading 1 TXC Car,Outline1 Car,My Heading 1 Car,CES Heading 1 Car,Título 11 Car,Título 1 TITULO Car,CAPÍTULO Car"/>
    <w:basedOn w:val="Fuentedeprrafopredeter"/>
    <w:link w:val="Ttulo1"/>
    <w:rsid w:val="00067E4F"/>
    <w:rPr>
      <w:rFonts w:asciiTheme="majorHAnsi" w:eastAsiaTheme="majorEastAsia" w:hAnsiTheme="majorHAnsi" w:cstheme="majorBidi"/>
      <w:color w:val="2E74B5" w:themeColor="accent1" w:themeShade="BF"/>
      <w:sz w:val="32"/>
      <w:szCs w:val="32"/>
      <w:lang w:val="es-ES" w:eastAsia="es-ES"/>
    </w:rPr>
  </w:style>
  <w:style w:type="paragraph" w:customStyle="1" w:styleId="Default">
    <w:name w:val="Default"/>
    <w:link w:val="DefaultCar"/>
    <w:rsid w:val="005F46BC"/>
    <w:pPr>
      <w:autoSpaceDE w:val="0"/>
      <w:autoSpaceDN w:val="0"/>
      <w:adjustRightInd w:val="0"/>
      <w:spacing w:after="0" w:line="240" w:lineRule="auto"/>
    </w:pPr>
    <w:rPr>
      <w:rFonts w:ascii="Century Gothic" w:hAnsi="Century Gothic" w:cs="Century Gothic"/>
      <w:color w:val="000000"/>
      <w:sz w:val="24"/>
      <w:szCs w:val="24"/>
    </w:rPr>
  </w:style>
  <w:style w:type="paragraph" w:styleId="Prrafodelista">
    <w:name w:val="List Paragraph"/>
    <w:aliases w:val="Fuente,Bolita,HOJA,BOLA,BOLADEF,Flor,Guión,Párrafo de lista3,Párrafo de lista21,Titulo 8,Titulo 5,Párrafo de lista11,Párrafo de lista2,Titulo 1,Párrafo de lista5,Párrafo de lista4,Párrafo de lista111,Párrafo de lista1,List Paragraph"/>
    <w:basedOn w:val="Normal"/>
    <w:link w:val="PrrafodelistaCar"/>
    <w:qFormat/>
    <w:rsid w:val="00887478"/>
    <w:pPr>
      <w:ind w:left="720"/>
      <w:contextualSpacing/>
    </w:pPr>
  </w:style>
  <w:style w:type="paragraph" w:styleId="Textonotapie">
    <w:name w:val="footnote text"/>
    <w:aliases w:val="ft,Texto nota pie Car Car Car,Texto nota pie Car1,Texto nota pie Car Car, Car,Car Car,Car,Texto nota pie 1,Car1 Car Car Car Car Car Car Car,Car1 Car Car Car Car Car Car Car Car Car Car Car Car Car Car Car Car,Texto tablas,ft Car Car,Car1"/>
    <w:basedOn w:val="Normal"/>
    <w:link w:val="TextonotapieCar"/>
    <w:uiPriority w:val="99"/>
    <w:unhideWhenUsed/>
    <w:rsid w:val="006C5500"/>
    <w:rPr>
      <w:sz w:val="20"/>
      <w:szCs w:val="20"/>
    </w:rPr>
  </w:style>
  <w:style w:type="character" w:customStyle="1" w:styleId="TextonotapieCar">
    <w:name w:val="Texto nota pie Car"/>
    <w:aliases w:val="ft Car,Texto nota pie Car Car Car Car,Texto nota pie Car1 Car,Texto nota pie Car Car Car1, Car Car,Car Car Car,Car Car1,Texto nota pie 1 Car,Car1 Car Car Car Car Car Car Car Car,Texto tablas Car,ft Car Car Car,Car1 Car"/>
    <w:basedOn w:val="Fuentedeprrafopredeter"/>
    <w:link w:val="Textonotapie"/>
    <w:rsid w:val="006C5500"/>
    <w:rPr>
      <w:rFonts w:ascii="Times New Roman" w:eastAsia="Times New Roman" w:hAnsi="Times New Roman" w:cs="Times New Roman"/>
      <w:sz w:val="20"/>
      <w:szCs w:val="20"/>
      <w:lang w:val="es-ES" w:eastAsia="es-ES"/>
    </w:rPr>
  </w:style>
  <w:style w:type="character" w:styleId="Refdenotaalpie">
    <w:name w:val="footnote reference"/>
    <w:aliases w:val="Ref. de nota al pie2,Ref,de nota al pie,Nota de pie,Massilia Footnote Reference,Nota al pie info 1,Footnote,Texto de nota al pie,Footnotes refss,Appel note de bas de page,normal,16 Point,Superscript 6 Point,Error-Fußnotenzeichen5"/>
    <w:basedOn w:val="Fuentedeprrafopredeter"/>
    <w:uiPriority w:val="7"/>
    <w:unhideWhenUsed/>
    <w:qFormat/>
    <w:rsid w:val="006C5500"/>
    <w:rPr>
      <w:vertAlign w:val="superscript"/>
    </w:rPr>
  </w:style>
  <w:style w:type="character" w:styleId="Nmerodelnea">
    <w:name w:val="line number"/>
    <w:basedOn w:val="Fuentedeprrafopredeter"/>
    <w:uiPriority w:val="99"/>
    <w:semiHidden/>
    <w:unhideWhenUsed/>
    <w:rsid w:val="00141ADF"/>
  </w:style>
  <w:style w:type="paragraph" w:styleId="Textodeglobo">
    <w:name w:val="Balloon Text"/>
    <w:basedOn w:val="Normal"/>
    <w:link w:val="TextodegloboCar"/>
    <w:uiPriority w:val="99"/>
    <w:semiHidden/>
    <w:unhideWhenUsed/>
    <w:rsid w:val="00F83D82"/>
    <w:rPr>
      <w:sz w:val="18"/>
      <w:szCs w:val="18"/>
    </w:rPr>
  </w:style>
  <w:style w:type="character" w:customStyle="1" w:styleId="TextodegloboCar">
    <w:name w:val="Texto de globo Car"/>
    <w:basedOn w:val="Fuentedeprrafopredeter"/>
    <w:link w:val="Textodeglobo"/>
    <w:uiPriority w:val="99"/>
    <w:semiHidden/>
    <w:rsid w:val="00F83D82"/>
    <w:rPr>
      <w:rFonts w:ascii="Times New Roman" w:eastAsia="Times New Roman" w:hAnsi="Times New Roman" w:cs="Times New Roman"/>
      <w:sz w:val="18"/>
      <w:szCs w:val="18"/>
      <w:lang w:val="es-ES" w:eastAsia="es-ES"/>
    </w:rPr>
  </w:style>
  <w:style w:type="character" w:styleId="Refdecomentario">
    <w:name w:val="annotation reference"/>
    <w:basedOn w:val="Fuentedeprrafopredeter"/>
    <w:uiPriority w:val="99"/>
    <w:unhideWhenUsed/>
    <w:rsid w:val="00097D89"/>
    <w:rPr>
      <w:sz w:val="16"/>
      <w:szCs w:val="16"/>
    </w:rPr>
  </w:style>
  <w:style w:type="paragraph" w:styleId="Textocomentario">
    <w:name w:val="annotation text"/>
    <w:basedOn w:val="Normal"/>
    <w:link w:val="TextocomentarioCar"/>
    <w:uiPriority w:val="99"/>
    <w:unhideWhenUsed/>
    <w:rsid w:val="00097D89"/>
    <w:rPr>
      <w:sz w:val="20"/>
      <w:szCs w:val="20"/>
    </w:rPr>
  </w:style>
  <w:style w:type="character" w:customStyle="1" w:styleId="TextocomentarioCar">
    <w:name w:val="Texto comentario Car"/>
    <w:basedOn w:val="Fuentedeprrafopredeter"/>
    <w:link w:val="Textocomentario"/>
    <w:uiPriority w:val="99"/>
    <w:rsid w:val="00097D8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097D89"/>
    <w:rPr>
      <w:b/>
      <w:bCs/>
    </w:rPr>
  </w:style>
  <w:style w:type="character" w:customStyle="1" w:styleId="AsuntodelcomentarioCar">
    <w:name w:val="Asunto del comentario Car"/>
    <w:basedOn w:val="TextocomentarioCar"/>
    <w:link w:val="Asuntodelcomentario"/>
    <w:uiPriority w:val="99"/>
    <w:rsid w:val="00097D89"/>
    <w:rPr>
      <w:rFonts w:ascii="Times New Roman" w:eastAsia="Times New Roman" w:hAnsi="Times New Roman" w:cs="Times New Roman"/>
      <w:b/>
      <w:bCs/>
      <w:sz w:val="20"/>
      <w:szCs w:val="20"/>
      <w:lang w:val="es-ES" w:eastAsia="es-ES"/>
    </w:rPr>
  </w:style>
  <w:style w:type="character" w:customStyle="1" w:styleId="Ttulo2Car">
    <w:name w:val="Título 2 Car"/>
    <w:aliases w:val="TTC 2 Car,2 Car"/>
    <w:basedOn w:val="Fuentedeprrafopredeter"/>
    <w:link w:val="Ttulo2"/>
    <w:rsid w:val="00F462EB"/>
    <w:rPr>
      <w:rFonts w:ascii="Arial" w:eastAsia="Times New Roman" w:hAnsi="Arial" w:cs="Times New Roman"/>
      <w:b/>
      <w:sz w:val="24"/>
      <w:szCs w:val="20"/>
      <w:lang w:val="es-MX" w:eastAsia="es-ES"/>
    </w:rPr>
  </w:style>
  <w:style w:type="character" w:customStyle="1" w:styleId="Ttulo4Car">
    <w:name w:val="Título 4 Car"/>
    <w:aliases w:val="TTC 4 Car,4 Car"/>
    <w:basedOn w:val="Fuentedeprrafopredeter"/>
    <w:link w:val="Ttulo4"/>
    <w:rsid w:val="00F462EB"/>
    <w:rPr>
      <w:rFonts w:ascii="Times New Roman" w:eastAsia="Times New Roman" w:hAnsi="Times New Roman" w:cs="Times New Roman"/>
      <w:b/>
      <w:sz w:val="24"/>
      <w:szCs w:val="24"/>
      <w:lang w:eastAsia="es-ES"/>
    </w:rPr>
  </w:style>
  <w:style w:type="character" w:customStyle="1" w:styleId="Ttulo5Car">
    <w:name w:val="Título 5 Car"/>
    <w:basedOn w:val="Fuentedeprrafopredeter"/>
    <w:link w:val="Ttulo5"/>
    <w:rsid w:val="00F462EB"/>
    <w:rPr>
      <w:rFonts w:ascii="Times New Roman" w:eastAsia="Times New Roman" w:hAnsi="Times New Roman" w:cs="Times New Roman"/>
      <w:b/>
      <w:sz w:val="24"/>
      <w:szCs w:val="24"/>
      <w:lang w:val="es-ES" w:eastAsia="es-ES"/>
    </w:rPr>
  </w:style>
  <w:style w:type="character" w:customStyle="1" w:styleId="Ttulo6Car">
    <w:name w:val="Título 6 Car"/>
    <w:basedOn w:val="Fuentedeprrafopredeter"/>
    <w:link w:val="Ttulo6"/>
    <w:rsid w:val="00F462EB"/>
    <w:rPr>
      <w:rFonts w:ascii="Arial" w:eastAsia="Times New Roman" w:hAnsi="Arial" w:cs="Times New Roman"/>
      <w:b/>
      <w:snapToGrid w:val="0"/>
      <w:color w:val="808080"/>
      <w:sz w:val="24"/>
      <w:szCs w:val="24"/>
      <w:lang w:val="es-ES" w:eastAsia="es-ES"/>
    </w:rPr>
  </w:style>
  <w:style w:type="character" w:customStyle="1" w:styleId="Ttulo8Car">
    <w:name w:val="Título 8 Car"/>
    <w:basedOn w:val="Fuentedeprrafopredeter"/>
    <w:link w:val="Ttulo8"/>
    <w:rsid w:val="00F462EB"/>
    <w:rPr>
      <w:rFonts w:ascii="Calibri" w:eastAsia="Times New Roman" w:hAnsi="Calibri" w:cs="Times New Roman"/>
      <w:i/>
      <w:iCs/>
      <w:sz w:val="24"/>
      <w:szCs w:val="24"/>
      <w:lang w:val="x-none" w:eastAsia="x-none"/>
    </w:rPr>
  </w:style>
  <w:style w:type="paragraph" w:styleId="Textosinformato">
    <w:name w:val="Plain Text"/>
    <w:basedOn w:val="Normal"/>
    <w:link w:val="TextosinformatoCar"/>
    <w:rsid w:val="00F462EB"/>
    <w:rPr>
      <w:rFonts w:ascii="Courier New" w:hAnsi="Courier New"/>
      <w:sz w:val="20"/>
    </w:rPr>
  </w:style>
  <w:style w:type="character" w:customStyle="1" w:styleId="TextosinformatoCar">
    <w:name w:val="Texto sin formato Car"/>
    <w:basedOn w:val="Fuentedeprrafopredeter"/>
    <w:link w:val="Textosinformato"/>
    <w:rsid w:val="00F462EB"/>
    <w:rPr>
      <w:rFonts w:ascii="Courier New" w:eastAsia="Times New Roman" w:hAnsi="Courier New" w:cs="Times New Roman"/>
      <w:sz w:val="20"/>
      <w:szCs w:val="24"/>
      <w:lang w:val="es-ES" w:eastAsia="es-ES"/>
    </w:rPr>
  </w:style>
  <w:style w:type="paragraph" w:styleId="Sangradetextonormal">
    <w:name w:val="Body Text Indent"/>
    <w:basedOn w:val="Normal"/>
    <w:link w:val="SangradetextonormalCar"/>
    <w:uiPriority w:val="99"/>
    <w:rsid w:val="00F462EB"/>
    <w:pPr>
      <w:spacing w:after="120"/>
      <w:ind w:left="283"/>
    </w:pPr>
    <w:rPr>
      <w:sz w:val="20"/>
    </w:rPr>
  </w:style>
  <w:style w:type="character" w:customStyle="1" w:styleId="SangradetextonormalCar">
    <w:name w:val="Sangría de texto normal Car"/>
    <w:basedOn w:val="Fuentedeprrafopredeter"/>
    <w:link w:val="Sangradetextonormal"/>
    <w:uiPriority w:val="99"/>
    <w:semiHidden/>
    <w:rsid w:val="00F462EB"/>
    <w:rPr>
      <w:rFonts w:ascii="Times New Roman" w:eastAsia="Times New Roman" w:hAnsi="Times New Roman" w:cs="Times New Roman"/>
      <w:sz w:val="20"/>
      <w:szCs w:val="24"/>
      <w:lang w:val="es-ES" w:eastAsia="es-ES"/>
    </w:rPr>
  </w:style>
  <w:style w:type="character" w:customStyle="1" w:styleId="PrrafodelistaCar">
    <w:name w:val="Párrafo de lista Car"/>
    <w:aliases w:val="Fuente Car,Bolita Car,HOJA Car,BOLA Car,BOLADEF Car,Flor Car,Guión Car,Párrafo de lista3 Car,Párrafo de lista21 Car,Titulo 8 Car,Titulo 5 Car,Párrafo de lista11 Car,Párrafo de lista2 Car,Titulo 1 Car,Párrafo de lista5 Car"/>
    <w:link w:val="Prrafodelista"/>
    <w:uiPriority w:val="34"/>
    <w:rsid w:val="00F462EB"/>
    <w:rPr>
      <w:rFonts w:ascii="Times New Roman" w:eastAsia="Times New Roman" w:hAnsi="Times New Roman" w:cs="Times New Roman"/>
      <w:sz w:val="24"/>
      <w:szCs w:val="24"/>
      <w:lang w:val="es-ES" w:eastAsia="es-ES"/>
    </w:rPr>
  </w:style>
  <w:style w:type="character" w:customStyle="1" w:styleId="A4">
    <w:name w:val="A4"/>
    <w:uiPriority w:val="99"/>
    <w:rsid w:val="00F462EB"/>
    <w:rPr>
      <w:color w:val="211D1E"/>
    </w:rPr>
  </w:style>
  <w:style w:type="paragraph" w:customStyle="1" w:styleId="Textoindependiente21">
    <w:name w:val="Texto independiente 21"/>
    <w:basedOn w:val="Normal"/>
    <w:rsid w:val="00F462EB"/>
    <w:pPr>
      <w:jc w:val="both"/>
    </w:pPr>
    <w:rPr>
      <w:sz w:val="22"/>
      <w:lang w:val="es-ES_tradnl"/>
    </w:rPr>
  </w:style>
  <w:style w:type="paragraph" w:styleId="Sangra3detindependiente">
    <w:name w:val="Body Text Indent 3"/>
    <w:basedOn w:val="Normal"/>
    <w:link w:val="Sangra3detindependienteCar"/>
    <w:rsid w:val="00F462EB"/>
    <w:pPr>
      <w:spacing w:after="120"/>
      <w:ind w:left="283"/>
    </w:pPr>
    <w:rPr>
      <w:sz w:val="16"/>
    </w:rPr>
  </w:style>
  <w:style w:type="character" w:customStyle="1" w:styleId="Sangra3detindependienteCar">
    <w:name w:val="Sangría 3 de t. independiente Car"/>
    <w:basedOn w:val="Fuentedeprrafopredeter"/>
    <w:link w:val="Sangra3detindependiente"/>
    <w:rsid w:val="00F462EB"/>
    <w:rPr>
      <w:rFonts w:ascii="Times New Roman" w:eastAsia="Times New Roman" w:hAnsi="Times New Roman" w:cs="Times New Roman"/>
      <w:sz w:val="16"/>
      <w:szCs w:val="24"/>
      <w:lang w:val="es-ES" w:eastAsia="es-ES"/>
    </w:rPr>
  </w:style>
  <w:style w:type="paragraph" w:styleId="Listaconvietas2">
    <w:name w:val="List Bullet 2"/>
    <w:basedOn w:val="Normal"/>
    <w:unhideWhenUsed/>
    <w:rsid w:val="00F462EB"/>
    <w:pPr>
      <w:numPr>
        <w:numId w:val="1"/>
      </w:numPr>
      <w:contextualSpacing/>
    </w:pPr>
    <w:rPr>
      <w:sz w:val="20"/>
      <w:szCs w:val="20"/>
    </w:rPr>
  </w:style>
  <w:style w:type="paragraph" w:styleId="Listaconvietas4">
    <w:name w:val="List Bullet 4"/>
    <w:basedOn w:val="Normal"/>
    <w:uiPriority w:val="99"/>
    <w:semiHidden/>
    <w:unhideWhenUsed/>
    <w:rsid w:val="00F462EB"/>
    <w:pPr>
      <w:numPr>
        <w:numId w:val="2"/>
      </w:numPr>
      <w:contextualSpacing/>
    </w:pPr>
  </w:style>
  <w:style w:type="paragraph" w:styleId="Listaconvietas5">
    <w:name w:val="List Bullet 5"/>
    <w:basedOn w:val="Normal"/>
    <w:link w:val="Listaconvietas5Car"/>
    <w:unhideWhenUsed/>
    <w:rsid w:val="00F462EB"/>
    <w:pPr>
      <w:numPr>
        <w:numId w:val="3"/>
      </w:numPr>
      <w:contextualSpacing/>
    </w:pPr>
  </w:style>
  <w:style w:type="paragraph" w:styleId="Lista">
    <w:name w:val="List"/>
    <w:basedOn w:val="Textoindependiente"/>
    <w:uiPriority w:val="99"/>
    <w:rsid w:val="00F462EB"/>
    <w:rPr>
      <w:lang w:val="es-CO" w:eastAsia="fr-FR"/>
    </w:rPr>
  </w:style>
  <w:style w:type="paragraph" w:styleId="Lista3">
    <w:name w:val="List 3"/>
    <w:basedOn w:val="Normal"/>
    <w:unhideWhenUsed/>
    <w:rsid w:val="00F462EB"/>
    <w:pPr>
      <w:ind w:left="849" w:hanging="283"/>
      <w:contextualSpacing/>
    </w:pPr>
    <w:rPr>
      <w:sz w:val="20"/>
      <w:szCs w:val="20"/>
    </w:rPr>
  </w:style>
  <w:style w:type="paragraph" w:styleId="Lista2">
    <w:name w:val="List 2"/>
    <w:basedOn w:val="Normal"/>
    <w:unhideWhenUsed/>
    <w:rsid w:val="00F462EB"/>
    <w:pPr>
      <w:ind w:left="566" w:hanging="283"/>
      <w:contextualSpacing/>
    </w:pPr>
  </w:style>
  <w:style w:type="paragraph" w:styleId="Textodebloque">
    <w:name w:val="Block Text"/>
    <w:basedOn w:val="Normal"/>
    <w:rsid w:val="00F462EB"/>
    <w:pPr>
      <w:spacing w:before="1" w:after="1"/>
      <w:ind w:left="1" w:right="1" w:firstLine="1"/>
      <w:jc w:val="both"/>
    </w:pPr>
    <w:rPr>
      <w:rFonts w:ascii="Arial" w:hAnsi="Arial"/>
      <w:snapToGrid w:val="0"/>
    </w:rPr>
  </w:style>
  <w:style w:type="paragraph" w:customStyle="1" w:styleId="ndice">
    <w:name w:val="Índice"/>
    <w:basedOn w:val="Normal"/>
    <w:rsid w:val="00F462EB"/>
    <w:pPr>
      <w:suppressLineNumbers/>
      <w:spacing w:after="200" w:line="276" w:lineRule="auto"/>
    </w:pPr>
    <w:rPr>
      <w:rFonts w:ascii="Calibri" w:eastAsia="Calibri" w:hAnsi="Calibri" w:cs="Tahoma"/>
      <w:sz w:val="22"/>
      <w:szCs w:val="22"/>
      <w:lang w:val="es-CO" w:eastAsia="en-US"/>
    </w:rPr>
  </w:style>
  <w:style w:type="paragraph" w:styleId="Textoindependienteprimerasangra2">
    <w:name w:val="Body Text First Indent 2"/>
    <w:basedOn w:val="Sangradetextonormal"/>
    <w:link w:val="Textoindependienteprimerasangra2Car"/>
    <w:uiPriority w:val="99"/>
    <w:unhideWhenUsed/>
    <w:rsid w:val="00F462EB"/>
    <w:pPr>
      <w:ind w:firstLine="210"/>
    </w:pPr>
    <w:rPr>
      <w:szCs w:val="20"/>
    </w:rPr>
  </w:style>
  <w:style w:type="character" w:customStyle="1" w:styleId="Textoindependienteprimerasangra2Car">
    <w:name w:val="Texto independiente primera sangría 2 Car"/>
    <w:basedOn w:val="SangradetextonormalCar"/>
    <w:link w:val="Textoindependienteprimerasangra2"/>
    <w:uiPriority w:val="99"/>
    <w:rsid w:val="00F462EB"/>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F462EB"/>
    <w:pPr>
      <w:spacing w:before="100" w:beforeAutospacing="1" w:after="100" w:afterAutospacing="1"/>
    </w:pPr>
  </w:style>
  <w:style w:type="paragraph" w:styleId="Sinespaciado">
    <w:name w:val="No Spacing"/>
    <w:link w:val="SinespaciadoCar"/>
    <w:uiPriority w:val="1"/>
    <w:qFormat/>
    <w:rsid w:val="00F462EB"/>
    <w:pPr>
      <w:spacing w:after="0" w:line="240" w:lineRule="auto"/>
    </w:pPr>
    <w:rPr>
      <w:rFonts w:ascii="Times New Roman" w:eastAsia="Calibri" w:hAnsi="Times New Roman" w:cs="Times New Roman"/>
      <w:sz w:val="24"/>
      <w:szCs w:val="24"/>
      <w:lang w:val="es-ES" w:eastAsia="es-ES"/>
    </w:rPr>
  </w:style>
  <w:style w:type="character" w:styleId="Textoennegrita">
    <w:name w:val="Strong"/>
    <w:uiPriority w:val="22"/>
    <w:qFormat/>
    <w:rsid w:val="00F462EB"/>
    <w:rPr>
      <w:rFonts w:cs="Times New Roman"/>
      <w:b/>
    </w:rPr>
  </w:style>
  <w:style w:type="paragraph" w:customStyle="1" w:styleId="xmsolistparagraph">
    <w:name w:val="x_msolistparagraph"/>
    <w:basedOn w:val="Normal"/>
    <w:rsid w:val="00F462EB"/>
    <w:pPr>
      <w:spacing w:before="100" w:beforeAutospacing="1" w:after="100" w:afterAutospacing="1"/>
    </w:pPr>
    <w:rPr>
      <w:lang w:val="es-CO" w:eastAsia="es-CO"/>
    </w:rPr>
  </w:style>
  <w:style w:type="paragraph" w:customStyle="1" w:styleId="xmsonormal">
    <w:name w:val="x_msonormal"/>
    <w:basedOn w:val="Normal"/>
    <w:rsid w:val="00F462EB"/>
    <w:pPr>
      <w:spacing w:before="100" w:beforeAutospacing="1" w:after="100" w:afterAutospacing="1"/>
    </w:pPr>
    <w:rPr>
      <w:lang w:val="es-CO" w:eastAsia="es-CO"/>
    </w:rPr>
  </w:style>
  <w:style w:type="character" w:customStyle="1" w:styleId="apple-converted-space">
    <w:name w:val="apple-converted-space"/>
    <w:rsid w:val="00F462EB"/>
  </w:style>
  <w:style w:type="paragraph" w:customStyle="1" w:styleId="CM59">
    <w:name w:val="CM59"/>
    <w:basedOn w:val="Default"/>
    <w:next w:val="Default"/>
    <w:uiPriority w:val="99"/>
    <w:rsid w:val="00F462EB"/>
    <w:rPr>
      <w:rFonts w:ascii="Arial" w:eastAsia="Times New Roman" w:hAnsi="Arial" w:cs="Arial"/>
      <w:color w:val="auto"/>
      <w:lang w:val="es-ES" w:eastAsia="es-ES"/>
    </w:rPr>
  </w:style>
  <w:style w:type="paragraph" w:customStyle="1" w:styleId="ARTICULO">
    <w:name w:val="ARTICULO"/>
    <w:basedOn w:val="Normal"/>
    <w:next w:val="Normal"/>
    <w:link w:val="ARTICULOCar"/>
    <w:qFormat/>
    <w:rsid w:val="00F462EB"/>
    <w:pPr>
      <w:tabs>
        <w:tab w:val="left" w:pos="1701"/>
      </w:tabs>
      <w:ind w:left="360"/>
      <w:jc w:val="both"/>
      <w:outlineLvl w:val="0"/>
    </w:pPr>
    <w:rPr>
      <w:rFonts w:cs="Arial"/>
      <w:sz w:val="22"/>
      <w:szCs w:val="20"/>
      <w:lang w:val="es-ES_tradnl" w:eastAsia="en-US"/>
    </w:rPr>
  </w:style>
  <w:style w:type="character" w:customStyle="1" w:styleId="ARTICULOCar">
    <w:name w:val="ARTICULO Car"/>
    <w:link w:val="ARTICULO"/>
    <w:rsid w:val="00F462EB"/>
    <w:rPr>
      <w:rFonts w:ascii="Times New Roman" w:eastAsia="Times New Roman" w:hAnsi="Times New Roman" w:cs="Arial"/>
      <w:szCs w:val="20"/>
      <w:lang w:val="es-ES_tradnl"/>
    </w:rPr>
  </w:style>
  <w:style w:type="paragraph" w:styleId="Puesto">
    <w:name w:val="Title"/>
    <w:basedOn w:val="Normal"/>
    <w:link w:val="PuestoCar"/>
    <w:qFormat/>
    <w:rsid w:val="00F462EB"/>
    <w:pPr>
      <w:jc w:val="center"/>
    </w:pPr>
    <w:rPr>
      <w:rFonts w:ascii="Verdana" w:hAnsi="Verdana"/>
      <w:b/>
      <w:bCs/>
      <w:sz w:val="22"/>
      <w:szCs w:val="20"/>
    </w:rPr>
  </w:style>
  <w:style w:type="character" w:customStyle="1" w:styleId="PuestoCar">
    <w:name w:val="Puesto Car"/>
    <w:basedOn w:val="Fuentedeprrafopredeter"/>
    <w:link w:val="Puesto"/>
    <w:rsid w:val="00F462EB"/>
    <w:rPr>
      <w:rFonts w:ascii="Verdana" w:eastAsia="Times New Roman" w:hAnsi="Verdana" w:cs="Times New Roman"/>
      <w:b/>
      <w:bCs/>
      <w:szCs w:val="20"/>
      <w:lang w:val="es-ES" w:eastAsia="es-ES"/>
    </w:rPr>
  </w:style>
  <w:style w:type="table" w:styleId="Tablaconcuadrcula">
    <w:name w:val="Table Grid"/>
    <w:basedOn w:val="Tablanormal"/>
    <w:uiPriority w:val="39"/>
    <w:rsid w:val="00F462E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F462EB"/>
  </w:style>
  <w:style w:type="paragraph" w:customStyle="1" w:styleId="BodyText21">
    <w:name w:val="Body Text 21"/>
    <w:basedOn w:val="Normal"/>
    <w:rsid w:val="00F462EB"/>
    <w:pPr>
      <w:jc w:val="both"/>
    </w:pPr>
    <w:rPr>
      <w:sz w:val="22"/>
      <w:lang w:val="es-ES_tradnl"/>
    </w:rPr>
  </w:style>
  <w:style w:type="paragraph" w:customStyle="1" w:styleId="BodyText32">
    <w:name w:val="Body Text 32"/>
    <w:basedOn w:val="Normal"/>
    <w:rsid w:val="00F462EB"/>
    <w:pPr>
      <w:widowControl w:val="0"/>
      <w:jc w:val="both"/>
    </w:pPr>
    <w:rPr>
      <w:rFonts w:ascii="Arial" w:hAnsi="Arial"/>
      <w:szCs w:val="20"/>
      <w:lang w:val="es-CO"/>
    </w:rPr>
  </w:style>
  <w:style w:type="paragraph" w:customStyle="1" w:styleId="Titulo4">
    <w:name w:val="Titulo 4"/>
    <w:basedOn w:val="Textoindependiente"/>
    <w:autoRedefine/>
    <w:rsid w:val="00F462EB"/>
    <w:pPr>
      <w:spacing w:after="0"/>
      <w:jc w:val="center"/>
    </w:pPr>
    <w:rPr>
      <w:rFonts w:ascii="Arial" w:hAnsi="Arial" w:cs="Arial"/>
      <w:sz w:val="22"/>
      <w:szCs w:val="22"/>
      <w:lang w:val="es-ES_tradnl"/>
    </w:rPr>
  </w:style>
  <w:style w:type="paragraph" w:customStyle="1" w:styleId="WW-Textoindependiente3">
    <w:name w:val="WW-Texto independiente 3"/>
    <w:basedOn w:val="Normal"/>
    <w:rsid w:val="00F462EB"/>
    <w:pPr>
      <w:widowControl w:val="0"/>
      <w:suppressAutoHyphens/>
    </w:pPr>
    <w:rPr>
      <w:rFonts w:ascii="Century Gothic" w:hAnsi="Century Gothic"/>
      <w:sz w:val="22"/>
      <w:szCs w:val="20"/>
      <w:lang w:val="es-CO"/>
    </w:rPr>
  </w:style>
  <w:style w:type="paragraph" w:customStyle="1" w:styleId="textoPiedepgina">
    <w:name w:val="texto Pie de página"/>
    <w:basedOn w:val="Piedepgina"/>
    <w:rsid w:val="00F462EB"/>
    <w:pPr>
      <w:jc w:val="both"/>
    </w:pPr>
    <w:rPr>
      <w:sz w:val="18"/>
      <w:szCs w:val="18"/>
      <w:lang w:val="es-CO"/>
    </w:rPr>
  </w:style>
  <w:style w:type="paragraph" w:customStyle="1" w:styleId="ColorfulList-Accent11">
    <w:name w:val="Colorful List - Accent 11"/>
    <w:basedOn w:val="Normal"/>
    <w:link w:val="ColorfulList-Accent1Char"/>
    <w:uiPriority w:val="34"/>
    <w:qFormat/>
    <w:rsid w:val="00F462EB"/>
    <w:pPr>
      <w:ind w:left="708"/>
    </w:pPr>
    <w:rPr>
      <w:rFonts w:ascii="Arial" w:hAnsi="Arial"/>
      <w:szCs w:val="20"/>
      <w:lang w:val="es-ES_tradnl"/>
    </w:rPr>
  </w:style>
  <w:style w:type="character" w:customStyle="1" w:styleId="ColorfulList-Accent1Char">
    <w:name w:val="Colorful List - Accent 1 Char"/>
    <w:link w:val="ColorfulList-Accent11"/>
    <w:uiPriority w:val="34"/>
    <w:rsid w:val="00F462EB"/>
    <w:rPr>
      <w:rFonts w:ascii="Arial" w:eastAsia="Times New Roman" w:hAnsi="Arial" w:cs="Times New Roman"/>
      <w:sz w:val="24"/>
      <w:szCs w:val="20"/>
      <w:lang w:val="es-ES_tradnl" w:eastAsia="es-ES"/>
    </w:rPr>
  </w:style>
  <w:style w:type="paragraph" w:customStyle="1" w:styleId="prrafonormal">
    <w:name w:val="párrafo normal"/>
    <w:basedOn w:val="ColorfulList-Accent11"/>
    <w:link w:val="prrafonormalCar"/>
    <w:qFormat/>
    <w:rsid w:val="00F462EB"/>
    <w:pPr>
      <w:spacing w:before="120" w:after="120" w:line="280" w:lineRule="exact"/>
      <w:ind w:left="0"/>
      <w:jc w:val="both"/>
    </w:pPr>
    <w:rPr>
      <w:rFonts w:ascii="Humnst777 Lt BT" w:hAnsi="Humnst777 Lt BT"/>
      <w:sz w:val="22"/>
      <w:szCs w:val="22"/>
      <w:lang w:val="es-CO"/>
    </w:rPr>
  </w:style>
  <w:style w:type="character" w:customStyle="1" w:styleId="prrafonormalCar">
    <w:name w:val="párrafo normal Car"/>
    <w:link w:val="prrafonormal"/>
    <w:rsid w:val="00F462EB"/>
    <w:rPr>
      <w:rFonts w:ascii="Humnst777 Lt BT" w:eastAsia="Times New Roman" w:hAnsi="Humnst777 Lt BT" w:cs="Times New Roman"/>
      <w:lang w:eastAsia="es-ES"/>
    </w:rPr>
  </w:style>
  <w:style w:type="paragraph" w:customStyle="1" w:styleId="Estilo-tituloficha">
    <w:name w:val="Estilo-titulo ficha"/>
    <w:basedOn w:val="Normal"/>
    <w:link w:val="Estilo-titulofichaCar"/>
    <w:autoRedefine/>
    <w:qFormat/>
    <w:rsid w:val="00F462EB"/>
    <w:pPr>
      <w:spacing w:before="120" w:after="120" w:line="240" w:lineRule="atLeast"/>
      <w:ind w:left="170" w:right="170"/>
      <w:jc w:val="both"/>
    </w:pPr>
    <w:rPr>
      <w:rFonts w:ascii="Humnst777 BT" w:hAnsi="Humnst777 BT"/>
      <w:bCs/>
      <w:sz w:val="18"/>
      <w:szCs w:val="18"/>
      <w:lang w:val="es-CO"/>
    </w:rPr>
  </w:style>
  <w:style w:type="character" w:customStyle="1" w:styleId="Estilo-titulofichaCar">
    <w:name w:val="Estilo-titulo ficha Car"/>
    <w:link w:val="Estilo-tituloficha"/>
    <w:rsid w:val="00F462EB"/>
    <w:rPr>
      <w:rFonts w:ascii="Humnst777 BT" w:eastAsia="Times New Roman" w:hAnsi="Humnst777 BT" w:cs="Times New Roman"/>
      <w:bCs/>
      <w:sz w:val="18"/>
      <w:szCs w:val="18"/>
      <w:lang w:eastAsia="es-ES"/>
    </w:rPr>
  </w:style>
  <w:style w:type="paragraph" w:customStyle="1" w:styleId="estilotabla-letra9">
    <w:name w:val="estilo tabla-letra 9"/>
    <w:basedOn w:val="Normal"/>
    <w:link w:val="estilotabla-letra9Car"/>
    <w:qFormat/>
    <w:rsid w:val="00F462EB"/>
    <w:pPr>
      <w:spacing w:before="40" w:after="40" w:line="240" w:lineRule="exact"/>
    </w:pPr>
    <w:rPr>
      <w:rFonts w:ascii="Humnst777 Lt BT" w:hAnsi="Humnst777 Lt BT"/>
      <w:color w:val="000000"/>
      <w:sz w:val="18"/>
      <w:szCs w:val="18"/>
      <w:lang w:val="es-CO"/>
    </w:rPr>
  </w:style>
  <w:style w:type="character" w:customStyle="1" w:styleId="estilotabla-letra9Car">
    <w:name w:val="estilo tabla-letra 9 Car"/>
    <w:link w:val="estilotabla-letra9"/>
    <w:rsid w:val="00F462EB"/>
    <w:rPr>
      <w:rFonts w:ascii="Humnst777 Lt BT" w:eastAsia="Times New Roman" w:hAnsi="Humnst777 Lt BT" w:cs="Times New Roman"/>
      <w:color w:val="000000"/>
      <w:sz w:val="18"/>
      <w:szCs w:val="18"/>
      <w:lang w:eastAsia="es-ES"/>
    </w:rPr>
  </w:style>
  <w:style w:type="paragraph" w:customStyle="1" w:styleId="Normal10">
    <w:name w:val="Normal 10"/>
    <w:basedOn w:val="Normal"/>
    <w:link w:val="Normal10Car"/>
    <w:uiPriority w:val="99"/>
    <w:qFormat/>
    <w:rsid w:val="00F462EB"/>
    <w:pPr>
      <w:spacing w:before="120"/>
      <w:jc w:val="both"/>
    </w:pPr>
    <w:rPr>
      <w:rFonts w:ascii="Arial" w:hAnsi="Arial"/>
      <w:sz w:val="20"/>
      <w:szCs w:val="20"/>
      <w:lang w:val="es-ES_tradnl" w:eastAsia="en-US"/>
    </w:rPr>
  </w:style>
  <w:style w:type="character" w:customStyle="1" w:styleId="Normal10Car">
    <w:name w:val="Normal 10 Car"/>
    <w:link w:val="Normal10"/>
    <w:uiPriority w:val="99"/>
    <w:rsid w:val="00F462EB"/>
    <w:rPr>
      <w:rFonts w:ascii="Arial" w:eastAsia="Times New Roman" w:hAnsi="Arial" w:cs="Times New Roman"/>
      <w:sz w:val="20"/>
      <w:szCs w:val="20"/>
      <w:lang w:val="es-ES_tradnl"/>
    </w:rPr>
  </w:style>
  <w:style w:type="paragraph" w:customStyle="1" w:styleId="Estilo-cuadros">
    <w:name w:val="Estilo-cuadros"/>
    <w:basedOn w:val="ColorfulList-Accent11"/>
    <w:link w:val="Estilo-cuadrosCar"/>
    <w:autoRedefine/>
    <w:qFormat/>
    <w:rsid w:val="00F462EB"/>
    <w:pPr>
      <w:spacing w:line="240" w:lineRule="exact"/>
      <w:ind w:left="0" w:right="170"/>
    </w:pPr>
    <w:rPr>
      <w:snapToGrid w:val="0"/>
      <w:sz w:val="20"/>
      <w:szCs w:val="22"/>
    </w:rPr>
  </w:style>
  <w:style w:type="character" w:customStyle="1" w:styleId="Estilo-cuadrosCar">
    <w:name w:val="Estilo-cuadros Car"/>
    <w:link w:val="Estilo-cuadros"/>
    <w:rsid w:val="00F462EB"/>
    <w:rPr>
      <w:rFonts w:ascii="Arial" w:eastAsia="Times New Roman" w:hAnsi="Arial" w:cs="Times New Roman"/>
      <w:snapToGrid w:val="0"/>
      <w:sz w:val="20"/>
      <w:lang w:val="es-ES_tradnl" w:eastAsia="es-ES"/>
    </w:rPr>
  </w:style>
  <w:style w:type="character" w:styleId="Hipervnculo">
    <w:name w:val="Hyperlink"/>
    <w:uiPriority w:val="99"/>
    <w:rsid w:val="00F462EB"/>
    <w:rPr>
      <w:color w:val="0000FF"/>
      <w:u w:val="single"/>
    </w:rPr>
  </w:style>
  <w:style w:type="paragraph" w:styleId="TDC1">
    <w:name w:val="toc 1"/>
    <w:basedOn w:val="Normal"/>
    <w:next w:val="Normal"/>
    <w:autoRedefine/>
    <w:uiPriority w:val="39"/>
    <w:qFormat/>
    <w:rsid w:val="00F462EB"/>
    <w:pPr>
      <w:tabs>
        <w:tab w:val="left" w:pos="2124"/>
        <w:tab w:val="right" w:leader="dot" w:pos="8830"/>
      </w:tabs>
      <w:jc w:val="center"/>
    </w:pPr>
    <w:rPr>
      <w:rFonts w:ascii="Verdana" w:hAnsi="Verdana"/>
      <w:lang w:val="es-CL"/>
    </w:rPr>
  </w:style>
  <w:style w:type="paragraph" w:customStyle="1" w:styleId="Estilo4">
    <w:name w:val="Estilo4"/>
    <w:basedOn w:val="Normal"/>
    <w:link w:val="Estilo4Car"/>
    <w:qFormat/>
    <w:rsid w:val="00F462EB"/>
    <w:pPr>
      <w:numPr>
        <w:numId w:val="4"/>
      </w:numPr>
      <w:tabs>
        <w:tab w:val="left" w:pos="567"/>
      </w:tabs>
      <w:spacing w:after="120"/>
      <w:jc w:val="both"/>
      <w:outlineLvl w:val="0"/>
    </w:pPr>
    <w:rPr>
      <w:rFonts w:ascii="Arial" w:hAnsi="Arial"/>
      <w:b/>
      <w:sz w:val="20"/>
      <w:szCs w:val="20"/>
      <w:lang w:val="es-ES_tradnl" w:eastAsia="en-US"/>
    </w:rPr>
  </w:style>
  <w:style w:type="character" w:customStyle="1" w:styleId="Estilo4Car">
    <w:name w:val="Estilo4 Car"/>
    <w:link w:val="Estilo4"/>
    <w:rsid w:val="00F462EB"/>
    <w:rPr>
      <w:rFonts w:ascii="Arial" w:eastAsia="Times New Roman" w:hAnsi="Arial" w:cs="Times New Roman"/>
      <w:b/>
      <w:sz w:val="20"/>
      <w:szCs w:val="20"/>
      <w:lang w:val="es-ES_tradnl"/>
    </w:rPr>
  </w:style>
  <w:style w:type="paragraph" w:customStyle="1" w:styleId="Vieta0">
    <w:name w:val="Viñeta 0"/>
    <w:basedOn w:val="Normal"/>
    <w:link w:val="Vieta0Car"/>
    <w:qFormat/>
    <w:rsid w:val="00F462EB"/>
    <w:pPr>
      <w:numPr>
        <w:numId w:val="5"/>
      </w:numPr>
      <w:tabs>
        <w:tab w:val="left" w:pos="284"/>
      </w:tabs>
      <w:spacing w:before="120"/>
      <w:contextualSpacing/>
      <w:jc w:val="both"/>
    </w:pPr>
    <w:rPr>
      <w:rFonts w:ascii="Arial" w:hAnsi="Arial"/>
      <w:sz w:val="22"/>
      <w:szCs w:val="20"/>
      <w:lang w:val="es-CO" w:eastAsia="es-CO"/>
    </w:rPr>
  </w:style>
  <w:style w:type="character" w:customStyle="1" w:styleId="Vieta0Car">
    <w:name w:val="Viñeta 0 Car"/>
    <w:link w:val="Vieta0"/>
    <w:rsid w:val="00F462EB"/>
    <w:rPr>
      <w:rFonts w:ascii="Arial" w:eastAsia="Times New Roman" w:hAnsi="Arial" w:cs="Times New Roman"/>
      <w:szCs w:val="20"/>
      <w:lang w:eastAsia="es-CO"/>
    </w:rPr>
  </w:style>
  <w:style w:type="paragraph" w:customStyle="1" w:styleId="CUADRO2">
    <w:name w:val="CUADRO 2"/>
    <w:basedOn w:val="Normal"/>
    <w:next w:val="Normal"/>
    <w:link w:val="CUADRO2Car"/>
    <w:qFormat/>
    <w:rsid w:val="00F462EB"/>
    <w:pPr>
      <w:keepNext/>
      <w:numPr>
        <w:numId w:val="6"/>
      </w:numPr>
      <w:spacing w:before="120"/>
      <w:jc w:val="center"/>
    </w:pPr>
    <w:rPr>
      <w:rFonts w:ascii="Arial" w:hAnsi="Arial"/>
      <w:b/>
      <w:snapToGrid w:val="0"/>
      <w:color w:val="000000"/>
      <w:w w:val="0"/>
      <w:sz w:val="22"/>
      <w:szCs w:val="22"/>
      <w:lang w:val="es-ES_tradnl" w:eastAsia="en-US"/>
    </w:rPr>
  </w:style>
  <w:style w:type="character" w:customStyle="1" w:styleId="CUADRO2Car">
    <w:name w:val="CUADRO 2 Car"/>
    <w:link w:val="CUADRO2"/>
    <w:rsid w:val="00F462EB"/>
    <w:rPr>
      <w:rFonts w:ascii="Arial" w:eastAsia="Times New Roman" w:hAnsi="Arial" w:cs="Times New Roman"/>
      <w:b/>
      <w:snapToGrid w:val="0"/>
      <w:color w:val="000000"/>
      <w:w w:val="0"/>
      <w:lang w:val="es-ES_tradnl"/>
    </w:rPr>
  </w:style>
  <w:style w:type="paragraph" w:customStyle="1" w:styleId="FUENTE">
    <w:name w:val="FUENTE"/>
    <w:basedOn w:val="Normal"/>
    <w:next w:val="Normal"/>
    <w:link w:val="FUENTECar"/>
    <w:rsid w:val="00F462EB"/>
    <w:pPr>
      <w:spacing w:before="60"/>
      <w:jc w:val="center"/>
    </w:pPr>
    <w:rPr>
      <w:rFonts w:ascii="Arial" w:eastAsia="Calibri" w:hAnsi="Arial"/>
      <w:sz w:val="16"/>
      <w:szCs w:val="16"/>
      <w:lang w:val="es-ES_tradnl" w:eastAsia="es-CO"/>
    </w:rPr>
  </w:style>
  <w:style w:type="character" w:customStyle="1" w:styleId="FUENTECar">
    <w:name w:val="FUENTE Car"/>
    <w:link w:val="FUENTE"/>
    <w:locked/>
    <w:rsid w:val="00F462EB"/>
    <w:rPr>
      <w:rFonts w:ascii="Arial" w:eastAsia="Calibri" w:hAnsi="Arial" w:cs="Times New Roman"/>
      <w:sz w:val="16"/>
      <w:szCs w:val="16"/>
      <w:lang w:val="es-ES_tradnl" w:eastAsia="es-CO"/>
    </w:rPr>
  </w:style>
  <w:style w:type="paragraph" w:customStyle="1" w:styleId="Vieta1">
    <w:name w:val="Viñeta 1"/>
    <w:basedOn w:val="Normal"/>
    <w:link w:val="Vieta1Car"/>
    <w:qFormat/>
    <w:rsid w:val="00F462EB"/>
    <w:pPr>
      <w:numPr>
        <w:numId w:val="8"/>
      </w:numPr>
      <w:tabs>
        <w:tab w:val="left" w:pos="567"/>
      </w:tabs>
      <w:spacing w:before="120"/>
      <w:ind w:left="927"/>
      <w:contextualSpacing/>
      <w:jc w:val="both"/>
    </w:pPr>
    <w:rPr>
      <w:rFonts w:ascii="Arial" w:hAnsi="Arial"/>
      <w:sz w:val="22"/>
      <w:szCs w:val="20"/>
      <w:lang w:val="es-CO" w:eastAsia="es-CO"/>
    </w:rPr>
  </w:style>
  <w:style w:type="paragraph" w:customStyle="1" w:styleId="Vieta2">
    <w:name w:val="Viñeta 2"/>
    <w:basedOn w:val="Normal"/>
    <w:link w:val="Vieta2Car"/>
    <w:qFormat/>
    <w:rsid w:val="00F462EB"/>
    <w:pPr>
      <w:numPr>
        <w:numId w:val="7"/>
      </w:numPr>
      <w:spacing w:before="120"/>
      <w:ind w:left="1134" w:hanging="283"/>
      <w:contextualSpacing/>
      <w:jc w:val="both"/>
    </w:pPr>
    <w:rPr>
      <w:rFonts w:ascii="Arial" w:hAnsi="Arial"/>
      <w:sz w:val="22"/>
      <w:szCs w:val="20"/>
      <w:lang w:val="es-CO" w:eastAsia="es-CO"/>
    </w:rPr>
  </w:style>
  <w:style w:type="character" w:customStyle="1" w:styleId="Vieta2Car">
    <w:name w:val="Viñeta 2 Car"/>
    <w:link w:val="Vieta2"/>
    <w:rsid w:val="00F462EB"/>
    <w:rPr>
      <w:rFonts w:ascii="Arial" w:eastAsia="Times New Roman" w:hAnsi="Arial" w:cs="Times New Roman"/>
      <w:szCs w:val="20"/>
      <w:lang w:eastAsia="es-CO"/>
    </w:rPr>
  </w:style>
  <w:style w:type="character" w:customStyle="1" w:styleId="Vieta1Car">
    <w:name w:val="Viñeta 1 Car"/>
    <w:link w:val="Vieta1"/>
    <w:rsid w:val="00F462EB"/>
    <w:rPr>
      <w:rFonts w:ascii="Arial" w:eastAsia="Times New Roman" w:hAnsi="Arial" w:cs="Times New Roman"/>
      <w:szCs w:val="20"/>
      <w:lang w:eastAsia="es-CO"/>
    </w:rPr>
  </w:style>
  <w:style w:type="paragraph" w:customStyle="1" w:styleId="Estvi1">
    <w:name w:val="Est.viñ.1"/>
    <w:basedOn w:val="Listaconvietas"/>
    <w:link w:val="Estvi1Car"/>
    <w:qFormat/>
    <w:rsid w:val="00F462EB"/>
    <w:pPr>
      <w:ind w:left="0" w:firstLine="0"/>
      <w:jc w:val="both"/>
    </w:pPr>
    <w:rPr>
      <w:rFonts w:ascii="Arial" w:hAnsi="Arial"/>
      <w:sz w:val="20"/>
      <w:szCs w:val="20"/>
      <w:lang w:val="es-ES_tradnl" w:eastAsia="en-US"/>
    </w:rPr>
  </w:style>
  <w:style w:type="character" w:customStyle="1" w:styleId="Estvi1Car">
    <w:name w:val="Est.viñ.1 Car"/>
    <w:link w:val="Estvi1"/>
    <w:rsid w:val="00F462EB"/>
    <w:rPr>
      <w:rFonts w:ascii="Arial" w:eastAsia="Times New Roman" w:hAnsi="Arial" w:cs="Times New Roman"/>
      <w:sz w:val="20"/>
      <w:szCs w:val="20"/>
      <w:lang w:val="es-ES_tradnl"/>
    </w:rPr>
  </w:style>
  <w:style w:type="paragraph" w:styleId="Listaconvietas">
    <w:name w:val="List Bullet"/>
    <w:basedOn w:val="Normal"/>
    <w:uiPriority w:val="99"/>
    <w:unhideWhenUsed/>
    <w:rsid w:val="00F462EB"/>
    <w:pPr>
      <w:ind w:left="720" w:hanging="360"/>
      <w:contextualSpacing/>
    </w:pPr>
    <w:rPr>
      <w:lang w:val="es-CO"/>
    </w:rPr>
  </w:style>
  <w:style w:type="paragraph" w:styleId="Listaconvietas3">
    <w:name w:val="List Bullet 3"/>
    <w:basedOn w:val="Normal"/>
    <w:rsid w:val="00F462EB"/>
    <w:pPr>
      <w:numPr>
        <w:numId w:val="9"/>
      </w:numPr>
      <w:spacing w:after="120"/>
      <w:contextualSpacing/>
    </w:pPr>
    <w:rPr>
      <w:rFonts w:ascii="Arial" w:hAnsi="Arial"/>
      <w:szCs w:val="20"/>
      <w:lang w:val="es-ES_tradnl"/>
    </w:rPr>
  </w:style>
  <w:style w:type="paragraph" w:customStyle="1" w:styleId="Vieta3">
    <w:name w:val="Viñeta 3"/>
    <w:basedOn w:val="Listaconvietas3"/>
    <w:link w:val="Vieta3Car"/>
    <w:qFormat/>
    <w:rsid w:val="00F462EB"/>
    <w:pPr>
      <w:jc w:val="both"/>
    </w:pPr>
    <w:rPr>
      <w:rFonts w:ascii="Century Gothic" w:hAnsi="Century Gothic"/>
      <w:sz w:val="22"/>
      <w:lang w:val="es-ES"/>
    </w:rPr>
  </w:style>
  <w:style w:type="character" w:customStyle="1" w:styleId="Vieta3Car">
    <w:name w:val="Viñeta 3 Car"/>
    <w:link w:val="Vieta3"/>
    <w:rsid w:val="00F462EB"/>
    <w:rPr>
      <w:rFonts w:ascii="Century Gothic" w:eastAsia="Times New Roman" w:hAnsi="Century Gothic" w:cs="Times New Roman"/>
      <w:szCs w:val="20"/>
      <w:lang w:val="es-ES" w:eastAsia="es-ES"/>
    </w:rPr>
  </w:style>
  <w:style w:type="paragraph" w:customStyle="1" w:styleId="normal100">
    <w:name w:val="normal10"/>
    <w:basedOn w:val="Normal"/>
    <w:rsid w:val="00F462EB"/>
    <w:pPr>
      <w:spacing w:before="100" w:beforeAutospacing="1" w:after="100" w:afterAutospacing="1"/>
    </w:pPr>
    <w:rPr>
      <w:lang w:val="es-CO"/>
    </w:rPr>
  </w:style>
  <w:style w:type="paragraph" w:customStyle="1" w:styleId="PARGRAFO">
    <w:name w:val="PARÁGRAFO"/>
    <w:basedOn w:val="ARTICULO"/>
    <w:link w:val="PARGRAFOCar"/>
    <w:qFormat/>
    <w:rsid w:val="00F462EB"/>
    <w:pPr>
      <w:ind w:left="0"/>
    </w:pPr>
    <w:rPr>
      <w:rFonts w:ascii="Arial" w:hAnsi="Arial" w:cs="Times New Roman"/>
      <w:sz w:val="24"/>
      <w:szCs w:val="24"/>
    </w:rPr>
  </w:style>
  <w:style w:type="character" w:customStyle="1" w:styleId="PARGRAFOCar">
    <w:name w:val="PARÁGRAFO Car"/>
    <w:link w:val="PARGRAFO"/>
    <w:rsid w:val="00F462EB"/>
    <w:rPr>
      <w:rFonts w:ascii="Arial" w:eastAsia="Times New Roman" w:hAnsi="Arial" w:cs="Times New Roman"/>
      <w:sz w:val="24"/>
      <w:szCs w:val="24"/>
      <w:lang w:val="es-ES_tradnl"/>
    </w:rPr>
  </w:style>
  <w:style w:type="paragraph" w:customStyle="1" w:styleId="Titulo3">
    <w:name w:val="Titulo 3"/>
    <w:basedOn w:val="Normal"/>
    <w:link w:val="Titulo3Car"/>
    <w:qFormat/>
    <w:rsid w:val="00F462EB"/>
    <w:pPr>
      <w:jc w:val="both"/>
    </w:pPr>
    <w:rPr>
      <w:rFonts w:ascii="Bookman Old Style" w:hAnsi="Bookman Old Style"/>
      <w:b/>
      <w:lang w:val="es-CO"/>
    </w:rPr>
  </w:style>
  <w:style w:type="character" w:customStyle="1" w:styleId="Titulo3Car">
    <w:name w:val="Titulo 3 Car"/>
    <w:link w:val="Titulo3"/>
    <w:rsid w:val="00F462EB"/>
    <w:rPr>
      <w:rFonts w:ascii="Bookman Old Style" w:eastAsia="Times New Roman" w:hAnsi="Bookman Old Style" w:cs="Times New Roman"/>
      <w:b/>
      <w:sz w:val="24"/>
      <w:szCs w:val="24"/>
      <w:lang w:eastAsia="es-ES"/>
    </w:rPr>
  </w:style>
  <w:style w:type="character" w:customStyle="1" w:styleId="Listavistosa-nfasis1Car">
    <w:name w:val="Lista vistosa - Énfasis 1 Car"/>
    <w:link w:val="Listavistosa-nfasis11"/>
    <w:uiPriority w:val="34"/>
    <w:rsid w:val="00F462EB"/>
    <w:rPr>
      <w:rFonts w:ascii="Calibri" w:eastAsia="MS Mincho" w:hAnsi="Calibri" w:cs="Times New Roman"/>
      <w:sz w:val="24"/>
      <w:szCs w:val="24"/>
      <w:lang w:val="es-ES_tradnl" w:eastAsia="es-ES"/>
    </w:rPr>
  </w:style>
  <w:style w:type="character" w:customStyle="1" w:styleId="SinespaciadoCar">
    <w:name w:val="Sin espaciado Car"/>
    <w:link w:val="Sinespaciado"/>
    <w:uiPriority w:val="1"/>
    <w:rsid w:val="00F462EB"/>
    <w:rPr>
      <w:rFonts w:ascii="Times New Roman" w:eastAsia="Calibri" w:hAnsi="Times New Roman" w:cs="Times New Roman"/>
      <w:sz w:val="24"/>
      <w:szCs w:val="24"/>
      <w:lang w:val="es-ES" w:eastAsia="es-ES"/>
    </w:rPr>
  </w:style>
  <w:style w:type="character" w:styleId="Hipervnculovisitado">
    <w:name w:val="FollowedHyperlink"/>
    <w:unhideWhenUsed/>
    <w:rsid w:val="00F462EB"/>
    <w:rPr>
      <w:color w:val="954F72"/>
      <w:u w:val="single"/>
    </w:rPr>
  </w:style>
  <w:style w:type="paragraph" w:customStyle="1" w:styleId="font5">
    <w:name w:val="font5"/>
    <w:basedOn w:val="Normal"/>
    <w:rsid w:val="00F462EB"/>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462EB"/>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F462E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66">
    <w:name w:val="xl66"/>
    <w:basedOn w:val="Normal"/>
    <w:rsid w:val="00F462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Normal"/>
    <w:rsid w:val="00F462E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68">
    <w:name w:val="xl68"/>
    <w:basedOn w:val="Normal"/>
    <w:rsid w:val="00F462EB"/>
    <w:pPr>
      <w:spacing w:before="100" w:beforeAutospacing="1" w:after="100" w:afterAutospacing="1"/>
      <w:jc w:val="center"/>
      <w:textAlignment w:val="center"/>
    </w:pPr>
  </w:style>
  <w:style w:type="paragraph" w:customStyle="1" w:styleId="xl69">
    <w:name w:val="xl69"/>
    <w:basedOn w:val="Normal"/>
    <w:rsid w:val="00F462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Normal"/>
    <w:rsid w:val="00F462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F462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
    <w:rsid w:val="00F462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
    <w:rsid w:val="00F462EB"/>
    <w:pPr>
      <w:shd w:val="clear" w:color="000000" w:fill="FFFF00"/>
      <w:spacing w:before="100" w:beforeAutospacing="1" w:after="100" w:afterAutospacing="1"/>
      <w:jc w:val="center"/>
      <w:textAlignment w:val="center"/>
    </w:pPr>
  </w:style>
  <w:style w:type="paragraph" w:customStyle="1" w:styleId="xl74">
    <w:name w:val="xl74"/>
    <w:basedOn w:val="Normal"/>
    <w:rsid w:val="00F462E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75">
    <w:name w:val="xl75"/>
    <w:basedOn w:val="Normal"/>
    <w:rsid w:val="00F462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Normal"/>
    <w:rsid w:val="00F462E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style>
  <w:style w:type="paragraph" w:customStyle="1" w:styleId="xl77">
    <w:name w:val="xl77"/>
    <w:basedOn w:val="Normal"/>
    <w:rsid w:val="00F462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DefaultCar">
    <w:name w:val="Default Car"/>
    <w:link w:val="Default"/>
    <w:locked/>
    <w:rsid w:val="00F462EB"/>
    <w:rPr>
      <w:rFonts w:ascii="Century Gothic" w:hAnsi="Century Gothic" w:cs="Century Gothic"/>
      <w:color w:val="000000"/>
      <w:sz w:val="24"/>
      <w:szCs w:val="24"/>
    </w:rPr>
  </w:style>
  <w:style w:type="numbering" w:customStyle="1" w:styleId="Sinlista2">
    <w:name w:val="Sin lista2"/>
    <w:next w:val="Sinlista"/>
    <w:uiPriority w:val="99"/>
    <w:semiHidden/>
    <w:unhideWhenUsed/>
    <w:rsid w:val="00F462EB"/>
  </w:style>
  <w:style w:type="numbering" w:customStyle="1" w:styleId="Sinlista11">
    <w:name w:val="Sin lista11"/>
    <w:next w:val="Sinlista"/>
    <w:uiPriority w:val="99"/>
    <w:semiHidden/>
    <w:unhideWhenUsed/>
    <w:rsid w:val="00F462EB"/>
  </w:style>
  <w:style w:type="numbering" w:customStyle="1" w:styleId="Sinlista111">
    <w:name w:val="Sin lista111"/>
    <w:next w:val="Sinlista"/>
    <w:uiPriority w:val="99"/>
    <w:semiHidden/>
    <w:unhideWhenUsed/>
    <w:rsid w:val="00F462EB"/>
  </w:style>
  <w:style w:type="numbering" w:customStyle="1" w:styleId="Sinlista3">
    <w:name w:val="Sin lista3"/>
    <w:next w:val="Sinlista"/>
    <w:uiPriority w:val="99"/>
    <w:semiHidden/>
    <w:unhideWhenUsed/>
    <w:rsid w:val="00F462EB"/>
  </w:style>
  <w:style w:type="numbering" w:customStyle="1" w:styleId="Sinlista12">
    <w:name w:val="Sin lista12"/>
    <w:next w:val="Sinlista"/>
    <w:uiPriority w:val="99"/>
    <w:semiHidden/>
    <w:unhideWhenUsed/>
    <w:rsid w:val="00F462EB"/>
  </w:style>
  <w:style w:type="numbering" w:customStyle="1" w:styleId="Sinlista112">
    <w:name w:val="Sin lista112"/>
    <w:next w:val="Sinlista"/>
    <w:uiPriority w:val="99"/>
    <w:semiHidden/>
    <w:unhideWhenUsed/>
    <w:rsid w:val="00F462EB"/>
  </w:style>
  <w:style w:type="paragraph" w:customStyle="1" w:styleId="xl63">
    <w:name w:val="xl63"/>
    <w:basedOn w:val="Normal"/>
    <w:rsid w:val="00F462E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64">
    <w:name w:val="xl64"/>
    <w:basedOn w:val="Normal"/>
    <w:rsid w:val="00F462E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table" w:customStyle="1" w:styleId="Tablaconcuadrcula1">
    <w:name w:val="Tabla con cuadrícula1"/>
    <w:basedOn w:val="Tablanormal"/>
    <w:next w:val="Tablaconcuadrcula"/>
    <w:uiPriority w:val="39"/>
    <w:rsid w:val="00F462EB"/>
    <w:pPr>
      <w:spacing w:after="0" w:line="240" w:lineRule="auto"/>
    </w:pPr>
    <w:rPr>
      <w:rFonts w:ascii="Times New Roman" w:eastAsia="Times New Roman" w:hAnsi="Times New Roman" w:cs="Times New Roman"/>
      <w:sz w:val="20"/>
      <w:szCs w:val="20"/>
      <w:lang w:val="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
    <w:name w:val="Emphasis"/>
    <w:basedOn w:val="Fuentedeprrafopredeter"/>
    <w:uiPriority w:val="20"/>
    <w:qFormat/>
    <w:rsid w:val="00F462EB"/>
    <w:rPr>
      <w:i/>
      <w:iCs/>
    </w:rPr>
  </w:style>
  <w:style w:type="paragraph" w:customStyle="1" w:styleId="Sinespaciado11">
    <w:name w:val="Sin espaciado11"/>
    <w:uiPriority w:val="99"/>
    <w:qFormat/>
    <w:rsid w:val="00F462EB"/>
    <w:pPr>
      <w:spacing w:after="0" w:line="240" w:lineRule="auto"/>
      <w:jc w:val="both"/>
    </w:pPr>
    <w:rPr>
      <w:rFonts w:ascii="Calibri" w:eastAsia="Calibri" w:hAnsi="Calibri" w:cs="Times New Roman"/>
    </w:rPr>
  </w:style>
  <w:style w:type="character" w:customStyle="1" w:styleId="Ninguno">
    <w:name w:val="Ninguno"/>
    <w:rsid w:val="001C2301"/>
  </w:style>
  <w:style w:type="paragraph" w:customStyle="1" w:styleId="Cuerpo">
    <w:name w:val="Cuerpo"/>
    <w:rsid w:val="001C2301"/>
    <w:pPr>
      <w:pBdr>
        <w:top w:val="nil"/>
        <w:left w:val="nil"/>
        <w:bottom w:val="nil"/>
        <w:right w:val="nil"/>
        <w:between w:val="nil"/>
        <w:bar w:val="nil"/>
      </w:pBdr>
      <w:tabs>
        <w:tab w:val="left" w:pos="360"/>
      </w:tabs>
      <w:spacing w:after="0" w:line="240" w:lineRule="auto"/>
      <w:jc w:val="both"/>
    </w:pPr>
    <w:rPr>
      <w:rFonts w:ascii="Arial" w:eastAsia="Arial Unicode MS" w:hAnsi="Arial" w:cs="Arial Unicode MS"/>
      <w:color w:val="000000"/>
      <w:u w:color="000000"/>
      <w:bdr w:val="nil"/>
      <w:lang w:val="es-ES_tradnl" w:eastAsia="es-CO"/>
    </w:rPr>
  </w:style>
  <w:style w:type="numbering" w:customStyle="1" w:styleId="Estiloimportado4">
    <w:name w:val="Estilo importado 4"/>
    <w:rsid w:val="00602325"/>
    <w:pPr>
      <w:numPr>
        <w:numId w:val="10"/>
      </w:numPr>
    </w:pPr>
  </w:style>
  <w:style w:type="numbering" w:customStyle="1" w:styleId="Estiloimportado5">
    <w:name w:val="Estilo importado 5"/>
    <w:rsid w:val="00602325"/>
    <w:pPr>
      <w:numPr>
        <w:numId w:val="11"/>
      </w:numPr>
    </w:pPr>
  </w:style>
  <w:style w:type="numbering" w:customStyle="1" w:styleId="Estiloimportado6">
    <w:name w:val="Estilo importado 6"/>
    <w:rsid w:val="00602325"/>
    <w:pPr>
      <w:numPr>
        <w:numId w:val="12"/>
      </w:numPr>
    </w:pPr>
  </w:style>
  <w:style w:type="numbering" w:customStyle="1" w:styleId="Estiloimportado7">
    <w:name w:val="Estilo importado 7"/>
    <w:rsid w:val="00602325"/>
    <w:pPr>
      <w:numPr>
        <w:numId w:val="13"/>
      </w:numPr>
    </w:pPr>
  </w:style>
  <w:style w:type="numbering" w:customStyle="1" w:styleId="Estiloimportado8">
    <w:name w:val="Estilo importado 8"/>
    <w:rsid w:val="00602325"/>
    <w:pPr>
      <w:numPr>
        <w:numId w:val="14"/>
      </w:numPr>
    </w:pPr>
  </w:style>
  <w:style w:type="numbering" w:customStyle="1" w:styleId="Estiloimportado3">
    <w:name w:val="Estilo importado 3"/>
    <w:rsid w:val="00E758BF"/>
    <w:pPr>
      <w:numPr>
        <w:numId w:val="15"/>
      </w:numPr>
    </w:pPr>
  </w:style>
  <w:style w:type="table" w:customStyle="1" w:styleId="TableNormal">
    <w:name w:val="Table Normal"/>
    <w:rsid w:val="007F092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Descripcin">
    <w:name w:val="caption"/>
    <w:aliases w:val="Epígrafe,Título tabla/gráfica,Epígrafe Car Car Car Car,Epígrafe Car Car Car,Epígrafe Car Car,Tablas"/>
    <w:next w:val="Cuerpo"/>
    <w:link w:val="DescripcinCar"/>
    <w:uiPriority w:val="35"/>
    <w:qFormat/>
    <w:rsid w:val="007F0921"/>
    <w:pPr>
      <w:pBdr>
        <w:top w:val="nil"/>
        <w:left w:val="nil"/>
        <w:bottom w:val="nil"/>
        <w:right w:val="nil"/>
        <w:between w:val="nil"/>
        <w:bar w:val="nil"/>
      </w:pBdr>
      <w:spacing w:before="120" w:after="120" w:line="240" w:lineRule="atLeast"/>
    </w:pPr>
    <w:rPr>
      <w:rFonts w:ascii="Humnst777 Lt BT" w:eastAsia="Humnst777 Lt BT" w:hAnsi="Humnst777 Lt BT" w:cs="Humnst777 Lt BT"/>
      <w:color w:val="000000"/>
      <w:sz w:val="18"/>
      <w:szCs w:val="18"/>
      <w:u w:color="000000"/>
      <w:bdr w:val="nil"/>
      <w:lang w:val="es-ES_tradnl" w:eastAsia="es-CO"/>
    </w:rPr>
  </w:style>
  <w:style w:type="numbering" w:customStyle="1" w:styleId="Estiloimportado9">
    <w:name w:val="Estilo importado 9"/>
    <w:rsid w:val="007F3A8E"/>
    <w:pPr>
      <w:numPr>
        <w:numId w:val="16"/>
      </w:numPr>
    </w:pPr>
  </w:style>
  <w:style w:type="paragraph" w:customStyle="1" w:styleId="Sinespaciado1">
    <w:name w:val="Sin espaciado1"/>
    <w:uiPriority w:val="1"/>
    <w:qFormat/>
    <w:rsid w:val="007F3A8E"/>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numbering" w:customStyle="1" w:styleId="Estiloimportado28">
    <w:name w:val="Estilo importado 28"/>
    <w:rsid w:val="007F3A8E"/>
    <w:pPr>
      <w:numPr>
        <w:numId w:val="17"/>
      </w:numPr>
    </w:pPr>
  </w:style>
  <w:style w:type="paragraph" w:styleId="Listaconnmeros">
    <w:name w:val="List Number"/>
    <w:basedOn w:val="Normal"/>
    <w:uiPriority w:val="99"/>
    <w:unhideWhenUsed/>
    <w:rsid w:val="00785A03"/>
    <w:pPr>
      <w:numPr>
        <w:numId w:val="18"/>
      </w:numPr>
      <w:contextualSpacing/>
    </w:pPr>
  </w:style>
  <w:style w:type="paragraph" w:styleId="Subttulo">
    <w:name w:val="Subtitle"/>
    <w:basedOn w:val="Normal"/>
    <w:next w:val="Normal"/>
    <w:link w:val="SubttuloCar"/>
    <w:uiPriority w:val="11"/>
    <w:qFormat/>
    <w:rsid w:val="00785A03"/>
    <w:pPr>
      <w:spacing w:line="276" w:lineRule="auto"/>
      <w:mirrorIndents/>
      <w:jc w:val="both"/>
      <w:outlineLvl w:val="4"/>
    </w:pPr>
    <w:rPr>
      <w:rFonts w:ascii="Calibri" w:eastAsiaTheme="majorEastAsia" w:hAnsi="Calibri" w:cstheme="majorBidi"/>
      <w:b/>
      <w:iCs/>
      <w:spacing w:val="15"/>
      <w:sz w:val="22"/>
      <w:lang w:val="es-CO" w:eastAsia="en-US"/>
    </w:rPr>
  </w:style>
  <w:style w:type="character" w:customStyle="1" w:styleId="SubttuloCar">
    <w:name w:val="Subtítulo Car"/>
    <w:basedOn w:val="Fuentedeprrafopredeter"/>
    <w:link w:val="Subttulo"/>
    <w:uiPriority w:val="11"/>
    <w:rsid w:val="00785A03"/>
    <w:rPr>
      <w:rFonts w:ascii="Calibri" w:eastAsiaTheme="majorEastAsia" w:hAnsi="Calibri" w:cstheme="majorBidi"/>
      <w:b/>
      <w:iCs/>
      <w:spacing w:val="15"/>
      <w:szCs w:val="24"/>
    </w:rPr>
  </w:style>
  <w:style w:type="character" w:customStyle="1" w:styleId="Ttulo7Car">
    <w:name w:val="Título 7 Car"/>
    <w:basedOn w:val="Fuentedeprrafopredeter"/>
    <w:link w:val="Ttulo7"/>
    <w:rsid w:val="00667CCA"/>
    <w:rPr>
      <w:rFonts w:ascii="Arial" w:eastAsia="Times New Roman" w:hAnsi="Arial" w:cs="Times New Roman"/>
      <w:sz w:val="24"/>
      <w:szCs w:val="20"/>
      <w:lang w:val="es-MX" w:eastAsia="es-ES"/>
    </w:rPr>
  </w:style>
  <w:style w:type="character" w:customStyle="1" w:styleId="Ttulo3Car1">
    <w:name w:val="Título 3 Car1"/>
    <w:aliases w:val="Título 3 Car Car,Car1 Car1,Car1 Car Car,Car2 Car,TTC 3 Car,3 Car,3 Char Char Char Char Car,3 Char Car"/>
    <w:rsid w:val="00667CCA"/>
    <w:rPr>
      <w:rFonts w:ascii="Arial" w:hAnsi="Arial"/>
      <w:b/>
      <w:sz w:val="24"/>
      <w:szCs w:val="24"/>
      <w:lang w:val="es-ES_tradnl" w:eastAsia="es-ES"/>
    </w:rPr>
  </w:style>
  <w:style w:type="character" w:customStyle="1" w:styleId="PiedepginaCar1">
    <w:name w:val="Pie de página Car1"/>
    <w:aliases w:val="Pie de página Car Car Car,Pie de página Car Car1,Pie de página Car Char Car,Pie de página Car Car Car Car Car1,Pie de página Car Car Car Car Car Car1,Pie de página Car Car Car Car Car Car Car,Pie de página Car Car Car Car Car C Car"/>
    <w:rsid w:val="00667CCA"/>
    <w:rPr>
      <w:sz w:val="24"/>
      <w:szCs w:val="24"/>
      <w:lang w:val="es-ES" w:eastAsia="es-ES"/>
    </w:rPr>
  </w:style>
  <w:style w:type="paragraph" w:customStyle="1" w:styleId="a">
    <w:basedOn w:val="Normal"/>
    <w:next w:val="Puesto"/>
    <w:link w:val="TtuloCar"/>
    <w:qFormat/>
    <w:rsid w:val="00667CCA"/>
    <w:pPr>
      <w:spacing w:before="120" w:after="120"/>
      <w:jc w:val="center"/>
    </w:pPr>
    <w:rPr>
      <w:rFonts w:ascii="Verdana" w:eastAsiaTheme="minorHAnsi" w:hAnsi="Verdana" w:cstheme="minorBidi"/>
      <w:b/>
      <w:bCs/>
      <w:sz w:val="22"/>
      <w:szCs w:val="22"/>
      <w:lang w:val="es-CO" w:eastAsia="en-US"/>
    </w:rPr>
  </w:style>
  <w:style w:type="character" w:customStyle="1" w:styleId="TtuloCar">
    <w:name w:val="Título Car"/>
    <w:link w:val="a"/>
    <w:rsid w:val="00667CCA"/>
    <w:rPr>
      <w:rFonts w:ascii="Verdana" w:hAnsi="Verdana"/>
      <w:b/>
      <w:bCs/>
      <w:sz w:val="22"/>
    </w:rPr>
  </w:style>
  <w:style w:type="paragraph" w:customStyle="1" w:styleId="Listavistosa-nfasis11">
    <w:name w:val="Lista vistosa - Énfasis 11"/>
    <w:basedOn w:val="Normal"/>
    <w:link w:val="Listavistosa-nfasis1Car"/>
    <w:uiPriority w:val="34"/>
    <w:qFormat/>
    <w:rsid w:val="00667CCA"/>
    <w:pPr>
      <w:spacing w:before="120" w:after="120"/>
      <w:ind w:left="708"/>
      <w:jc w:val="both"/>
    </w:pPr>
    <w:rPr>
      <w:rFonts w:ascii="Calibri" w:eastAsia="MS Mincho" w:hAnsi="Calibri"/>
      <w:lang w:val="es-ES_tradnl"/>
    </w:rPr>
  </w:style>
  <w:style w:type="paragraph" w:customStyle="1" w:styleId="PEMP2">
    <w:name w:val="PEMP2"/>
    <w:basedOn w:val="Normal"/>
    <w:autoRedefine/>
    <w:qFormat/>
    <w:rsid w:val="00667CCA"/>
    <w:pPr>
      <w:numPr>
        <w:numId w:val="24"/>
      </w:numPr>
      <w:autoSpaceDE w:val="0"/>
      <w:autoSpaceDN w:val="0"/>
      <w:adjustRightInd w:val="0"/>
      <w:spacing w:before="120" w:after="120"/>
      <w:jc w:val="right"/>
    </w:pPr>
    <w:rPr>
      <w:rFonts w:ascii="Swis721 Lt BT" w:eastAsia="Calibri" w:hAnsi="Swis721 Lt BT" w:cs="Tahoma"/>
      <w:b/>
      <w:bCs/>
      <w:color w:val="000000"/>
      <w:sz w:val="40"/>
      <w:lang w:val="es-CO" w:eastAsia="en-US"/>
    </w:rPr>
  </w:style>
  <w:style w:type="paragraph" w:customStyle="1" w:styleId="PEMP3">
    <w:name w:val="PEMP3"/>
    <w:basedOn w:val="Normal"/>
    <w:qFormat/>
    <w:rsid w:val="00667CCA"/>
    <w:pPr>
      <w:numPr>
        <w:ilvl w:val="1"/>
        <w:numId w:val="24"/>
      </w:numPr>
      <w:tabs>
        <w:tab w:val="left" w:pos="-720"/>
      </w:tabs>
      <w:suppressAutoHyphens/>
      <w:spacing w:before="120" w:after="120" w:line="276" w:lineRule="auto"/>
      <w:jc w:val="both"/>
    </w:pPr>
    <w:rPr>
      <w:rFonts w:ascii="Swis721 Lt BT" w:hAnsi="Swis721 Lt BT" w:cs="Arial"/>
      <w:b/>
      <w:bCs/>
      <w:spacing w:val="-3"/>
      <w:sz w:val="36"/>
      <w:szCs w:val="36"/>
      <w:lang w:val="es-ES_tradnl" w:eastAsia="en-US"/>
    </w:rPr>
  </w:style>
  <w:style w:type="paragraph" w:customStyle="1" w:styleId="PEMP4">
    <w:name w:val="PEMP4"/>
    <w:basedOn w:val="Normal"/>
    <w:autoRedefine/>
    <w:qFormat/>
    <w:rsid w:val="00667CCA"/>
    <w:pPr>
      <w:numPr>
        <w:ilvl w:val="2"/>
        <w:numId w:val="24"/>
      </w:numPr>
      <w:autoSpaceDE w:val="0"/>
      <w:autoSpaceDN w:val="0"/>
      <w:adjustRightInd w:val="0"/>
      <w:spacing w:before="120" w:after="120"/>
      <w:ind w:left="1418"/>
      <w:jc w:val="both"/>
    </w:pPr>
    <w:rPr>
      <w:rFonts w:ascii="Swis721 Lt BT" w:eastAsia="Calibri" w:hAnsi="Swis721 Lt BT" w:cs="Tahoma"/>
      <w:b/>
      <w:color w:val="000000"/>
      <w:sz w:val="28"/>
      <w:szCs w:val="20"/>
      <w:lang w:val="es-CO" w:eastAsia="en-US"/>
    </w:rPr>
  </w:style>
  <w:style w:type="paragraph" w:customStyle="1" w:styleId="PEMP5">
    <w:name w:val="PEMP5"/>
    <w:basedOn w:val="Normal"/>
    <w:autoRedefine/>
    <w:qFormat/>
    <w:rsid w:val="00667CCA"/>
    <w:pPr>
      <w:autoSpaceDE w:val="0"/>
      <w:autoSpaceDN w:val="0"/>
      <w:adjustRightInd w:val="0"/>
      <w:spacing w:before="120" w:after="120"/>
      <w:jc w:val="both"/>
    </w:pPr>
    <w:rPr>
      <w:rFonts w:ascii="Swis721 Lt BT" w:eastAsia="Calibri" w:hAnsi="Swis721 Lt BT" w:cs="Tahoma"/>
      <w:b/>
      <w:color w:val="000000"/>
      <w:szCs w:val="20"/>
      <w:lang w:val="es-CO" w:eastAsia="en-US"/>
    </w:rPr>
  </w:style>
  <w:style w:type="paragraph" w:customStyle="1" w:styleId="Textoindependiente22">
    <w:name w:val="Texto independiente 22"/>
    <w:basedOn w:val="Normal"/>
    <w:rsid w:val="00667CCA"/>
    <w:pPr>
      <w:overflowPunct w:val="0"/>
      <w:autoSpaceDE w:val="0"/>
      <w:autoSpaceDN w:val="0"/>
      <w:adjustRightInd w:val="0"/>
      <w:spacing w:before="120" w:after="120" w:line="360" w:lineRule="atLeast"/>
      <w:ind w:left="284"/>
      <w:jc w:val="both"/>
      <w:textAlignment w:val="baseline"/>
    </w:pPr>
    <w:rPr>
      <w:rFonts w:ascii="Arial" w:hAnsi="Arial"/>
      <w:sz w:val="28"/>
      <w:szCs w:val="20"/>
      <w:lang w:val="es-MX"/>
    </w:rPr>
  </w:style>
  <w:style w:type="paragraph" w:customStyle="1" w:styleId="Sombreadovistoso-nfasis11">
    <w:name w:val="Sombreado vistoso - Énfasis 11"/>
    <w:hidden/>
    <w:uiPriority w:val="99"/>
    <w:semiHidden/>
    <w:rsid w:val="00667CCA"/>
    <w:pPr>
      <w:spacing w:after="0" w:line="240" w:lineRule="auto"/>
    </w:pPr>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67CCA"/>
  </w:style>
  <w:style w:type="paragraph" w:customStyle="1" w:styleId="WW-Textoindependiente2">
    <w:name w:val="WW-Texto independiente 2"/>
    <w:basedOn w:val="Normal"/>
    <w:rsid w:val="00667CCA"/>
    <w:pPr>
      <w:suppressAutoHyphens/>
      <w:spacing w:before="120" w:after="120"/>
      <w:jc w:val="both"/>
    </w:pPr>
    <w:rPr>
      <w:rFonts w:ascii="Arial" w:hAnsi="Arial"/>
      <w:noProof/>
      <w:szCs w:val="20"/>
      <w:lang w:val="es-CO"/>
    </w:rPr>
  </w:style>
  <w:style w:type="paragraph" w:customStyle="1" w:styleId="Textopredeterminado">
    <w:name w:val="Texto predeterminado"/>
    <w:basedOn w:val="Normal"/>
    <w:rsid w:val="00667CCA"/>
    <w:pPr>
      <w:widowControl w:val="0"/>
      <w:spacing w:before="120" w:after="120"/>
      <w:jc w:val="both"/>
    </w:pPr>
    <w:rPr>
      <w:rFonts w:ascii="Arial" w:hAnsi="Arial"/>
      <w:snapToGrid w:val="0"/>
      <w:szCs w:val="20"/>
      <w:lang w:val="es-CO"/>
    </w:rPr>
  </w:style>
  <w:style w:type="paragraph" w:customStyle="1" w:styleId="u">
    <w:name w:val="u"/>
    <w:basedOn w:val="Normal"/>
    <w:rsid w:val="00667CCA"/>
    <w:pPr>
      <w:spacing w:before="120" w:after="120"/>
      <w:jc w:val="both"/>
    </w:pPr>
    <w:rPr>
      <w:rFonts w:ascii="Arial" w:hAnsi="Arial"/>
      <w:szCs w:val="20"/>
      <w:lang w:val="es-ES_tradnl"/>
    </w:rPr>
  </w:style>
  <w:style w:type="paragraph" w:customStyle="1" w:styleId="Subtitulo">
    <w:name w:val="Subtitulo"/>
    <w:basedOn w:val="Normal"/>
    <w:rsid w:val="00667CCA"/>
    <w:pPr>
      <w:spacing w:before="120" w:after="120"/>
      <w:jc w:val="both"/>
    </w:pPr>
    <w:rPr>
      <w:rFonts w:ascii="Arial" w:hAnsi="Arial"/>
      <w:b/>
      <w:sz w:val="20"/>
      <w:lang w:val="es-CO" w:eastAsia="it-IT"/>
    </w:rPr>
  </w:style>
  <w:style w:type="paragraph" w:customStyle="1" w:styleId="a0">
    <w:name w:val="_"/>
    <w:basedOn w:val="Normal"/>
    <w:rsid w:val="00667CCA"/>
    <w:pPr>
      <w:widowControl w:val="0"/>
      <w:spacing w:before="120" w:after="120"/>
      <w:ind w:left="1416" w:hanging="708"/>
      <w:jc w:val="both"/>
    </w:pPr>
    <w:rPr>
      <w:rFonts w:ascii="Arial" w:hAnsi="Arial"/>
      <w:snapToGrid w:val="0"/>
      <w:lang w:val="en-US" w:eastAsia="it-IT"/>
    </w:rPr>
  </w:style>
  <w:style w:type="paragraph" w:customStyle="1" w:styleId="titulo40">
    <w:name w:val="titulo 4"/>
    <w:basedOn w:val="Normal"/>
    <w:link w:val="titulo4Car"/>
    <w:rsid w:val="00667CCA"/>
    <w:pPr>
      <w:spacing w:before="120" w:after="120"/>
      <w:jc w:val="center"/>
    </w:pPr>
    <w:rPr>
      <w:rFonts w:ascii="Century Gothic" w:hAnsi="Century Gothic"/>
      <w:sz w:val="18"/>
      <w:szCs w:val="18"/>
      <w:lang w:val="es-CO"/>
    </w:rPr>
  </w:style>
  <w:style w:type="character" w:customStyle="1" w:styleId="titulo4Car">
    <w:name w:val="titulo 4 Car"/>
    <w:link w:val="titulo40"/>
    <w:rsid w:val="00667CCA"/>
    <w:rPr>
      <w:rFonts w:ascii="Century Gothic" w:eastAsia="Times New Roman" w:hAnsi="Century Gothic" w:cs="Times New Roman"/>
      <w:sz w:val="18"/>
      <w:szCs w:val="18"/>
      <w:lang w:eastAsia="es-ES"/>
    </w:rPr>
  </w:style>
  <w:style w:type="paragraph" w:customStyle="1" w:styleId="titulo7">
    <w:name w:val="titulo 7"/>
    <w:basedOn w:val="Ttulo6"/>
    <w:rsid w:val="00667CCA"/>
    <w:pPr>
      <w:keepNext w:val="0"/>
      <w:spacing w:before="0" w:after="120"/>
      <w:ind w:left="172" w:firstLine="708"/>
      <w:jc w:val="left"/>
    </w:pPr>
    <w:rPr>
      <w:rFonts w:ascii="Century Gothic" w:hAnsi="Century Gothic"/>
      <w:bCs/>
      <w:snapToGrid/>
      <w:color w:val="auto"/>
      <w:sz w:val="18"/>
      <w:szCs w:val="18"/>
      <w:lang w:val="es-CO"/>
    </w:rPr>
  </w:style>
  <w:style w:type="paragraph" w:customStyle="1" w:styleId="Titulo4NegritaIzquierdaPrimeralnea125cm">
    <w:name w:val="Titulo 4 + Negrita Izquierda Primera línea:  125 cm"/>
    <w:basedOn w:val="Ttulo4"/>
    <w:rsid w:val="00667CCA"/>
    <w:pPr>
      <w:tabs>
        <w:tab w:val="num" w:pos="2880"/>
      </w:tabs>
      <w:spacing w:before="240" w:after="60"/>
      <w:ind w:left="2880" w:firstLine="708"/>
      <w:jc w:val="left"/>
    </w:pPr>
    <w:rPr>
      <w:rFonts w:ascii="Arial" w:hAnsi="Arial"/>
      <w:b w:val="0"/>
      <w:sz w:val="28"/>
      <w:szCs w:val="20"/>
      <w:lang w:val="es-ES"/>
    </w:rPr>
  </w:style>
  <w:style w:type="paragraph" w:customStyle="1" w:styleId="Titulo4NegritaIzquierdaIzquierda125cm">
    <w:name w:val="Titulo 4 + Negrita Izquierda Izquierda:  125 cm"/>
    <w:basedOn w:val="Ttulo4"/>
    <w:rsid w:val="00667CCA"/>
    <w:pPr>
      <w:tabs>
        <w:tab w:val="num" w:pos="2880"/>
      </w:tabs>
      <w:spacing w:before="240" w:after="60"/>
      <w:ind w:left="708" w:hanging="360"/>
      <w:jc w:val="left"/>
    </w:pPr>
    <w:rPr>
      <w:rFonts w:ascii="Arial" w:hAnsi="Arial"/>
      <w:b w:val="0"/>
      <w:sz w:val="28"/>
      <w:szCs w:val="20"/>
      <w:lang w:val="es-ES"/>
    </w:rPr>
  </w:style>
  <w:style w:type="paragraph" w:styleId="Lista4">
    <w:name w:val="List 4"/>
    <w:basedOn w:val="Normal"/>
    <w:rsid w:val="00667CCA"/>
    <w:pPr>
      <w:spacing w:before="120" w:after="120"/>
      <w:ind w:left="1440" w:hanging="360"/>
      <w:jc w:val="both"/>
    </w:pPr>
    <w:rPr>
      <w:rFonts w:ascii="Arial" w:hAnsi="Arial" w:cs="Arial"/>
      <w:sz w:val="18"/>
      <w:lang w:val="es-ES_tradnl"/>
    </w:rPr>
  </w:style>
  <w:style w:type="paragraph" w:customStyle="1" w:styleId="Textodenotaalfinal">
    <w:name w:val="Texto de nota al final"/>
    <w:basedOn w:val="Normal"/>
    <w:rsid w:val="00667CCA"/>
    <w:pPr>
      <w:widowControl w:val="0"/>
      <w:snapToGrid w:val="0"/>
      <w:spacing w:before="120" w:after="120"/>
      <w:ind w:left="720"/>
      <w:jc w:val="both"/>
    </w:pPr>
    <w:rPr>
      <w:rFonts w:ascii="Roman Vectorielle" w:hAnsi="Roman Vectorielle"/>
      <w:sz w:val="18"/>
      <w:szCs w:val="20"/>
      <w:lang w:val="es-ES_tradnl"/>
    </w:rPr>
  </w:style>
  <w:style w:type="paragraph" w:styleId="Saludo">
    <w:name w:val="Salutation"/>
    <w:basedOn w:val="Normal"/>
    <w:next w:val="Normal"/>
    <w:link w:val="SaludoCar"/>
    <w:rsid w:val="00667CCA"/>
    <w:pPr>
      <w:spacing w:before="120" w:after="120"/>
      <w:ind w:left="720"/>
      <w:jc w:val="both"/>
    </w:pPr>
    <w:rPr>
      <w:rFonts w:ascii="Arial" w:hAnsi="Arial" w:cs="Arial"/>
      <w:sz w:val="18"/>
      <w:lang w:val="es-ES_tradnl"/>
    </w:rPr>
  </w:style>
  <w:style w:type="character" w:customStyle="1" w:styleId="SaludoCar">
    <w:name w:val="Saludo Car"/>
    <w:basedOn w:val="Fuentedeprrafopredeter"/>
    <w:link w:val="Saludo"/>
    <w:rsid w:val="00667CCA"/>
    <w:rPr>
      <w:rFonts w:ascii="Arial" w:eastAsia="Times New Roman" w:hAnsi="Arial" w:cs="Arial"/>
      <w:sz w:val="18"/>
      <w:szCs w:val="24"/>
      <w:lang w:val="es-ES_tradnl" w:eastAsia="es-ES"/>
    </w:rPr>
  </w:style>
  <w:style w:type="paragraph" w:styleId="Lista5">
    <w:name w:val="List 5"/>
    <w:basedOn w:val="Normal"/>
    <w:rsid w:val="00667CCA"/>
    <w:pPr>
      <w:tabs>
        <w:tab w:val="num" w:pos="720"/>
      </w:tabs>
      <w:spacing w:before="120" w:after="120"/>
      <w:ind w:left="1800" w:hanging="360"/>
      <w:jc w:val="both"/>
    </w:pPr>
    <w:rPr>
      <w:rFonts w:ascii="Arial" w:hAnsi="Arial" w:cs="Arial"/>
      <w:sz w:val="18"/>
      <w:lang w:val="es-ES_tradnl"/>
    </w:rPr>
  </w:style>
  <w:style w:type="paragraph" w:customStyle="1" w:styleId="a1">
    <w:name w:val="?????????"/>
    <w:basedOn w:val="Normal"/>
    <w:rsid w:val="00667CCA"/>
    <w:pPr>
      <w:widowControl w:val="0"/>
      <w:suppressAutoHyphens/>
      <w:spacing w:before="120" w:after="120"/>
      <w:jc w:val="both"/>
    </w:pPr>
    <w:rPr>
      <w:rFonts w:ascii="Arial" w:hAnsi="Arial"/>
      <w:szCs w:val="20"/>
      <w:lang w:val="es-ES_tradnl"/>
    </w:rPr>
  </w:style>
  <w:style w:type="paragraph" w:styleId="z-Finaldelformulario">
    <w:name w:val="HTML Bottom of Form"/>
    <w:basedOn w:val="Normal"/>
    <w:next w:val="Normal"/>
    <w:link w:val="z-FinaldelformularioCar"/>
    <w:hidden/>
    <w:rsid w:val="00667CCA"/>
    <w:pPr>
      <w:pBdr>
        <w:top w:val="single" w:sz="6" w:space="1" w:color="auto"/>
      </w:pBdr>
      <w:spacing w:before="120" w:after="120"/>
      <w:jc w:val="center"/>
    </w:pPr>
    <w:rPr>
      <w:rFonts w:ascii="Arial" w:eastAsia="Arial Unicode MS" w:hAnsi="Arial" w:cs="Arial"/>
      <w:vanish/>
      <w:sz w:val="16"/>
      <w:szCs w:val="16"/>
      <w:lang w:val="es-CO"/>
    </w:rPr>
  </w:style>
  <w:style w:type="character" w:customStyle="1" w:styleId="z-FinaldelformularioCar">
    <w:name w:val="z-Final del formulario Car"/>
    <w:basedOn w:val="Fuentedeprrafopredeter"/>
    <w:link w:val="z-Finaldelformulario"/>
    <w:rsid w:val="00667CCA"/>
    <w:rPr>
      <w:rFonts w:ascii="Arial" w:eastAsia="Arial Unicode MS" w:hAnsi="Arial" w:cs="Arial"/>
      <w:vanish/>
      <w:sz w:val="16"/>
      <w:szCs w:val="16"/>
      <w:lang w:eastAsia="es-ES"/>
    </w:rPr>
  </w:style>
  <w:style w:type="paragraph" w:customStyle="1" w:styleId="logo">
    <w:name w:val="logo"/>
    <w:rsid w:val="00667CCA"/>
    <w:pPr>
      <w:tabs>
        <w:tab w:val="center" w:pos="4252"/>
        <w:tab w:val="right" w:pos="8504"/>
      </w:tabs>
      <w:spacing w:after="0" w:line="240" w:lineRule="auto"/>
    </w:pPr>
    <w:rPr>
      <w:rFonts w:ascii="Arial" w:eastAsia="Times New Roman" w:hAnsi="Arial" w:cs="Times New Roman"/>
      <w:sz w:val="24"/>
      <w:szCs w:val="20"/>
      <w:lang w:val="es-ES" w:eastAsia="es-CO"/>
    </w:rPr>
  </w:style>
  <w:style w:type="paragraph" w:customStyle="1" w:styleId="EstiloTtulo1TimesNewRoman12ptMaysculas">
    <w:name w:val="Estilo Título 1 + Times New Roman 12 pt Mayúsculas"/>
    <w:basedOn w:val="Ttulo1"/>
    <w:autoRedefine/>
    <w:rsid w:val="00667CCA"/>
    <w:pPr>
      <w:keepLines w:val="0"/>
      <w:tabs>
        <w:tab w:val="num" w:pos="720"/>
      </w:tabs>
      <w:spacing w:after="60"/>
      <w:ind w:left="720" w:hanging="360"/>
      <w:jc w:val="both"/>
    </w:pPr>
    <w:rPr>
      <w:rFonts w:ascii="Arial" w:eastAsia="Times New Roman" w:hAnsi="Arial" w:cs="Arial"/>
      <w:b/>
      <w:bCs/>
      <w:caps/>
      <w:color w:val="auto"/>
      <w:kern w:val="28"/>
      <w:sz w:val="24"/>
      <w:lang w:val="es-CO"/>
    </w:rPr>
  </w:style>
  <w:style w:type="paragraph" w:customStyle="1" w:styleId="Normal11pt">
    <w:name w:val="Normal + 11 pt"/>
    <w:basedOn w:val="Normal"/>
    <w:rsid w:val="00667CCA"/>
    <w:pPr>
      <w:autoSpaceDE w:val="0"/>
      <w:autoSpaceDN w:val="0"/>
      <w:adjustRightInd w:val="0"/>
      <w:spacing w:before="120" w:after="120"/>
      <w:jc w:val="both"/>
    </w:pPr>
    <w:rPr>
      <w:rFonts w:ascii="Arial" w:hAnsi="Arial"/>
      <w:color w:val="292526"/>
      <w:sz w:val="22"/>
      <w:szCs w:val="22"/>
      <w:lang w:val="es-CO"/>
    </w:rPr>
  </w:style>
  <w:style w:type="paragraph" w:customStyle="1" w:styleId="Textodenotadepie">
    <w:name w:val="Texto de nota de pie"/>
    <w:basedOn w:val="Textonotapie"/>
    <w:rsid w:val="00667CCA"/>
    <w:pPr>
      <w:spacing w:before="120" w:after="120"/>
      <w:jc w:val="both"/>
    </w:pPr>
    <w:rPr>
      <w:rFonts w:ascii="Arial" w:hAnsi="Arial"/>
      <w:lang w:val="es-CO" w:eastAsia="en-US"/>
    </w:rPr>
  </w:style>
  <w:style w:type="paragraph" w:customStyle="1" w:styleId="xl26">
    <w:name w:val="xl26"/>
    <w:basedOn w:val="Normal"/>
    <w:rsid w:val="00667CCA"/>
    <w:pPr>
      <w:pBdr>
        <w:bottom w:val="single" w:sz="8" w:space="0" w:color="auto"/>
        <w:right w:val="single" w:sz="8" w:space="0" w:color="auto"/>
      </w:pBdr>
      <w:spacing w:before="100" w:beforeAutospacing="1" w:after="100" w:afterAutospacing="1"/>
      <w:jc w:val="both"/>
    </w:pPr>
    <w:rPr>
      <w:rFonts w:ascii="Arial" w:eastAsia="Arial Unicode MS" w:hAnsi="Arial"/>
      <w:sz w:val="22"/>
      <w:szCs w:val="22"/>
      <w:lang w:val="es-CO"/>
    </w:rPr>
  </w:style>
  <w:style w:type="paragraph" w:customStyle="1" w:styleId="TituloTabla">
    <w:name w:val="Titulo Tabla"/>
    <w:basedOn w:val="Ttulo5"/>
    <w:next w:val="Normal"/>
    <w:link w:val="TituloTablaCarCar"/>
    <w:rsid w:val="00667CCA"/>
    <w:pPr>
      <w:keepNext w:val="0"/>
      <w:widowControl w:val="0"/>
      <w:tabs>
        <w:tab w:val="num" w:pos="170"/>
        <w:tab w:val="left" w:pos="851"/>
      </w:tabs>
      <w:spacing w:before="0" w:after="120"/>
      <w:ind w:left="567" w:right="0" w:hanging="567"/>
      <w:jc w:val="center"/>
    </w:pPr>
    <w:rPr>
      <w:rFonts w:ascii="Century Gothic" w:hAnsi="Century Gothic"/>
      <w:bCs/>
      <w:iCs/>
      <w:caps/>
      <w:sz w:val="22"/>
      <w:szCs w:val="22"/>
      <w:lang w:val="es-CO"/>
    </w:rPr>
  </w:style>
  <w:style w:type="character" w:customStyle="1" w:styleId="TituloTablaCarCar">
    <w:name w:val="Titulo Tabla Car Car"/>
    <w:link w:val="TituloTabla"/>
    <w:rsid w:val="00667CCA"/>
    <w:rPr>
      <w:rFonts w:ascii="Century Gothic" w:eastAsia="Times New Roman" w:hAnsi="Century Gothic" w:cs="Times New Roman"/>
      <w:b/>
      <w:bCs/>
      <w:iCs/>
      <w:caps/>
      <w:lang w:eastAsia="es-ES"/>
    </w:rPr>
  </w:style>
  <w:style w:type="paragraph" w:styleId="Mapadeldocumento">
    <w:name w:val="Document Map"/>
    <w:basedOn w:val="Normal"/>
    <w:link w:val="MapadeldocumentoCar"/>
    <w:uiPriority w:val="99"/>
    <w:semiHidden/>
    <w:rsid w:val="00667CCA"/>
    <w:pPr>
      <w:shd w:val="clear" w:color="auto" w:fill="000080"/>
      <w:spacing w:before="120" w:after="120"/>
      <w:jc w:val="both"/>
    </w:pPr>
    <w:rPr>
      <w:rFonts w:ascii="Tahoma" w:hAnsi="Tahoma" w:cs="Tahoma"/>
      <w:sz w:val="20"/>
      <w:szCs w:val="20"/>
      <w:lang w:val="es-ES_tradnl"/>
    </w:rPr>
  </w:style>
  <w:style w:type="character" w:customStyle="1" w:styleId="MapadeldocumentoCar">
    <w:name w:val="Mapa del documento Car"/>
    <w:basedOn w:val="Fuentedeprrafopredeter"/>
    <w:link w:val="Mapadeldocumento"/>
    <w:uiPriority w:val="99"/>
    <w:semiHidden/>
    <w:rsid w:val="00667CCA"/>
    <w:rPr>
      <w:rFonts w:ascii="Tahoma" w:eastAsia="Times New Roman" w:hAnsi="Tahoma" w:cs="Tahoma"/>
      <w:sz w:val="20"/>
      <w:szCs w:val="20"/>
      <w:shd w:val="clear" w:color="auto" w:fill="000080"/>
      <w:lang w:val="es-ES_tradnl" w:eastAsia="es-ES"/>
    </w:rPr>
  </w:style>
  <w:style w:type="paragraph" w:customStyle="1" w:styleId="Estilo1">
    <w:name w:val="Estilo1"/>
    <w:basedOn w:val="Normal"/>
    <w:next w:val="Normal"/>
    <w:rsid w:val="00667CCA"/>
    <w:pPr>
      <w:widowControl w:val="0"/>
      <w:tabs>
        <w:tab w:val="left" w:pos="284"/>
        <w:tab w:val="num" w:pos="786"/>
      </w:tabs>
      <w:spacing w:before="120" w:after="120"/>
      <w:ind w:left="964" w:hanging="360"/>
      <w:jc w:val="center"/>
      <w:outlineLvl w:val="4"/>
    </w:pPr>
    <w:rPr>
      <w:rFonts w:ascii="Century Gothic" w:hAnsi="Century Gothic" w:cs="Arial"/>
      <w:b/>
      <w:iCs/>
      <w:caps/>
      <w:sz w:val="20"/>
      <w:szCs w:val="22"/>
      <w:lang w:val="es-CO"/>
    </w:rPr>
  </w:style>
  <w:style w:type="paragraph" w:customStyle="1" w:styleId="Estvi2">
    <w:name w:val="Est.viñ.2"/>
    <w:basedOn w:val="Listaconvietas3"/>
    <w:link w:val="Estvi2Car"/>
    <w:qFormat/>
    <w:rsid w:val="00667CCA"/>
    <w:pPr>
      <w:numPr>
        <w:numId w:val="0"/>
      </w:numPr>
      <w:tabs>
        <w:tab w:val="left" w:pos="1134"/>
        <w:tab w:val="num" w:pos="1492"/>
      </w:tabs>
      <w:spacing w:before="120"/>
      <w:ind w:left="1134" w:hanging="283"/>
      <w:jc w:val="both"/>
    </w:pPr>
    <w:rPr>
      <w:rFonts w:cs="Arial"/>
      <w:sz w:val="20"/>
      <w:lang w:val="es-ES" w:eastAsia="es-CO"/>
    </w:rPr>
  </w:style>
  <w:style w:type="character" w:customStyle="1" w:styleId="Estvi2Car">
    <w:name w:val="Est.viñ.2 Car"/>
    <w:link w:val="Estvi2"/>
    <w:rsid w:val="00667CCA"/>
    <w:rPr>
      <w:rFonts w:ascii="Arial" w:eastAsia="Times New Roman" w:hAnsi="Arial" w:cs="Arial"/>
      <w:sz w:val="20"/>
      <w:szCs w:val="20"/>
      <w:lang w:val="es-ES" w:eastAsia="es-CO"/>
    </w:rPr>
  </w:style>
  <w:style w:type="paragraph" w:customStyle="1" w:styleId="estvi10">
    <w:name w:val="est.viñ.1"/>
    <w:basedOn w:val="Listaconvietas"/>
    <w:qFormat/>
    <w:rsid w:val="00667CCA"/>
    <w:pPr>
      <w:tabs>
        <w:tab w:val="num" w:pos="851"/>
      </w:tabs>
      <w:spacing w:before="120" w:after="120"/>
      <w:ind w:left="851" w:hanging="284"/>
      <w:jc w:val="both"/>
    </w:pPr>
    <w:rPr>
      <w:rFonts w:ascii="Century Gothic" w:hAnsi="Century Gothic"/>
      <w:sz w:val="22"/>
      <w:szCs w:val="20"/>
      <w:lang w:val="es-ES" w:eastAsia="es-CO"/>
    </w:rPr>
  </w:style>
  <w:style w:type="paragraph" w:customStyle="1" w:styleId="Estilo2">
    <w:name w:val="Estilo2"/>
    <w:basedOn w:val="ARTICULO"/>
    <w:link w:val="Estilo2Car"/>
    <w:qFormat/>
    <w:rsid w:val="00667CCA"/>
    <w:pPr>
      <w:numPr>
        <w:numId w:val="25"/>
      </w:numPr>
      <w:tabs>
        <w:tab w:val="clear" w:pos="1701"/>
        <w:tab w:val="left" w:pos="567"/>
      </w:tabs>
      <w:spacing w:after="120"/>
      <w:ind w:left="567" w:hanging="567"/>
    </w:pPr>
    <w:rPr>
      <w:rFonts w:ascii="Arial" w:hAnsi="Arial"/>
      <w:b/>
      <w:sz w:val="20"/>
    </w:rPr>
  </w:style>
  <w:style w:type="character" w:customStyle="1" w:styleId="Estilo2Car">
    <w:name w:val="Estilo2 Car"/>
    <w:link w:val="Estilo2"/>
    <w:rsid w:val="00667CCA"/>
    <w:rPr>
      <w:rFonts w:ascii="Arial" w:eastAsia="Times New Roman" w:hAnsi="Arial" w:cs="Arial"/>
      <w:b/>
      <w:sz w:val="20"/>
      <w:szCs w:val="20"/>
      <w:lang w:val="es-ES_tradnl"/>
    </w:rPr>
  </w:style>
  <w:style w:type="paragraph" w:customStyle="1" w:styleId="Estilo3">
    <w:name w:val="Estilo3"/>
    <w:basedOn w:val="Estilo2"/>
    <w:link w:val="Estilo3Car"/>
    <w:qFormat/>
    <w:rsid w:val="00667CCA"/>
    <w:pPr>
      <w:numPr>
        <w:numId w:val="26"/>
      </w:numPr>
      <w:ind w:left="567" w:hanging="567"/>
    </w:pPr>
  </w:style>
  <w:style w:type="character" w:customStyle="1" w:styleId="Estilo3Car">
    <w:name w:val="Estilo3 Car"/>
    <w:basedOn w:val="Estilo2Car"/>
    <w:link w:val="Estilo3"/>
    <w:rsid w:val="00667CCA"/>
    <w:rPr>
      <w:rFonts w:ascii="Arial" w:eastAsia="Times New Roman" w:hAnsi="Arial" w:cs="Arial"/>
      <w:b/>
      <w:sz w:val="20"/>
      <w:szCs w:val="20"/>
      <w:lang w:val="es-ES_tradnl"/>
    </w:rPr>
  </w:style>
  <w:style w:type="character" w:customStyle="1" w:styleId="Listaconvietas5Car">
    <w:name w:val="Lista con viñetas 5 Car"/>
    <w:link w:val="Listaconvietas5"/>
    <w:rsid w:val="00667CCA"/>
    <w:rPr>
      <w:rFonts w:ascii="Times New Roman" w:eastAsia="Times New Roman" w:hAnsi="Times New Roman" w:cs="Times New Roman"/>
      <w:sz w:val="24"/>
      <w:szCs w:val="24"/>
      <w:lang w:val="es-ES" w:eastAsia="es-ES"/>
    </w:rPr>
  </w:style>
  <w:style w:type="paragraph" w:customStyle="1" w:styleId="EstiloListaconvietasIzquierda0cmPrimeralnea0cm">
    <w:name w:val="Estilo Lista con viñetas + Izquierda:  0 cm Primera línea:  0 cm"/>
    <w:basedOn w:val="Normal"/>
    <w:rsid w:val="00667CCA"/>
    <w:pPr>
      <w:numPr>
        <w:numId w:val="27"/>
      </w:numPr>
      <w:spacing w:before="120" w:after="120"/>
      <w:jc w:val="both"/>
    </w:pPr>
    <w:rPr>
      <w:rFonts w:ascii="Century Gothic" w:hAnsi="Century Gothic"/>
      <w:sz w:val="22"/>
      <w:szCs w:val="20"/>
      <w:lang w:val="es-CO" w:eastAsia="es-CO"/>
    </w:rPr>
  </w:style>
  <w:style w:type="paragraph" w:customStyle="1" w:styleId="Listanumerada1">
    <w:name w:val="Lista numerada 1"/>
    <w:basedOn w:val="Normal"/>
    <w:link w:val="Listanumerada1Car"/>
    <w:qFormat/>
    <w:rsid w:val="00667CCA"/>
    <w:pPr>
      <w:numPr>
        <w:numId w:val="28"/>
      </w:numPr>
      <w:spacing w:before="120" w:after="120"/>
      <w:contextualSpacing/>
      <w:jc w:val="both"/>
    </w:pPr>
    <w:rPr>
      <w:rFonts w:ascii="Arial" w:hAnsi="Arial" w:cs="Arial"/>
      <w:lang w:val="es-CO" w:eastAsia="es-CO"/>
    </w:rPr>
  </w:style>
  <w:style w:type="character" w:customStyle="1" w:styleId="Listanumerada1Car">
    <w:name w:val="Lista numerada 1 Car"/>
    <w:link w:val="Listanumerada1"/>
    <w:rsid w:val="00667CCA"/>
    <w:rPr>
      <w:rFonts w:ascii="Arial" w:eastAsia="Times New Roman" w:hAnsi="Arial" w:cs="Arial"/>
      <w:sz w:val="24"/>
      <w:szCs w:val="24"/>
      <w:lang w:eastAsia="es-CO"/>
    </w:rPr>
  </w:style>
  <w:style w:type="paragraph" w:customStyle="1" w:styleId="Listanumerada2">
    <w:name w:val="Lista numerada 2"/>
    <w:basedOn w:val="Listanumerada1"/>
    <w:qFormat/>
    <w:rsid w:val="00667CCA"/>
    <w:pPr>
      <w:numPr>
        <w:ilvl w:val="1"/>
      </w:numPr>
      <w:tabs>
        <w:tab w:val="num" w:pos="1492"/>
      </w:tabs>
      <w:ind w:left="1134" w:hanging="567"/>
    </w:pPr>
  </w:style>
  <w:style w:type="paragraph" w:customStyle="1" w:styleId="ndice-nivel2">
    <w:name w:val="Índice - nivel 2"/>
    <w:basedOn w:val="TDC2"/>
    <w:link w:val="ndice-nivel2Car1"/>
    <w:qFormat/>
    <w:rsid w:val="00667CCA"/>
    <w:pPr>
      <w:tabs>
        <w:tab w:val="left" w:pos="851"/>
      </w:tabs>
      <w:spacing w:after="120"/>
      <w:ind w:left="0"/>
    </w:pPr>
    <w:rPr>
      <w:rFonts w:ascii="Century Gothic" w:hAnsi="Century Gothic"/>
      <w:b/>
      <w:caps/>
      <w:noProof/>
      <w:sz w:val="22"/>
      <w:szCs w:val="22"/>
      <w:lang w:val="es-ES_tradnl"/>
    </w:rPr>
  </w:style>
  <w:style w:type="paragraph" w:styleId="TDC2">
    <w:name w:val="toc 2"/>
    <w:basedOn w:val="Normal"/>
    <w:next w:val="Normal"/>
    <w:autoRedefine/>
    <w:uiPriority w:val="39"/>
    <w:unhideWhenUsed/>
    <w:qFormat/>
    <w:rsid w:val="00667CCA"/>
    <w:pPr>
      <w:spacing w:before="120" w:after="100"/>
      <w:ind w:left="240"/>
      <w:jc w:val="both"/>
    </w:pPr>
    <w:rPr>
      <w:rFonts w:ascii="Arial" w:hAnsi="Arial"/>
      <w:lang w:val="es-CO"/>
    </w:rPr>
  </w:style>
  <w:style w:type="character" w:customStyle="1" w:styleId="ndice-nivel2Car1">
    <w:name w:val="Índice - nivel 2 Car1"/>
    <w:link w:val="ndice-nivel2"/>
    <w:rsid w:val="00667CCA"/>
    <w:rPr>
      <w:rFonts w:ascii="Century Gothic" w:eastAsia="Times New Roman" w:hAnsi="Century Gothic" w:cs="Times New Roman"/>
      <w:b/>
      <w:caps/>
      <w:noProof/>
      <w:lang w:val="es-ES_tradnl" w:eastAsia="es-ES"/>
    </w:rPr>
  </w:style>
  <w:style w:type="paragraph" w:styleId="ndice1">
    <w:name w:val="index 1"/>
    <w:basedOn w:val="Normal"/>
    <w:next w:val="Normal"/>
    <w:autoRedefine/>
    <w:semiHidden/>
    <w:rsid w:val="00667CCA"/>
    <w:pPr>
      <w:spacing w:before="120" w:after="120"/>
      <w:ind w:left="220" w:hanging="220"/>
      <w:jc w:val="both"/>
    </w:pPr>
    <w:rPr>
      <w:rFonts w:ascii="Century Gothic" w:hAnsi="Century Gothic"/>
      <w:sz w:val="22"/>
      <w:szCs w:val="20"/>
      <w:lang w:val="es-CO" w:eastAsia="es-CO"/>
    </w:rPr>
  </w:style>
  <w:style w:type="paragraph" w:customStyle="1" w:styleId="articulo0">
    <w:name w:val="articulo"/>
    <w:basedOn w:val="Normal"/>
    <w:rsid w:val="00667CCA"/>
    <w:pPr>
      <w:spacing w:before="100" w:beforeAutospacing="1" w:after="100" w:afterAutospacing="1"/>
      <w:jc w:val="both"/>
    </w:pPr>
    <w:rPr>
      <w:rFonts w:ascii="Arial" w:hAnsi="Arial"/>
      <w:lang w:val="es-CO"/>
    </w:rPr>
  </w:style>
  <w:style w:type="character" w:customStyle="1" w:styleId="normal10car0">
    <w:name w:val="normal10car"/>
    <w:basedOn w:val="Fuentedeprrafopredeter"/>
    <w:rsid w:val="00667CCA"/>
  </w:style>
  <w:style w:type="paragraph" w:customStyle="1" w:styleId="estvi11">
    <w:name w:val="estvi1"/>
    <w:basedOn w:val="Normal"/>
    <w:rsid w:val="00667CCA"/>
    <w:pPr>
      <w:spacing w:before="100" w:beforeAutospacing="1" w:after="100" w:afterAutospacing="1"/>
      <w:jc w:val="both"/>
    </w:pPr>
    <w:rPr>
      <w:rFonts w:ascii="Arial" w:hAnsi="Arial"/>
      <w:lang w:val="es-CO"/>
    </w:rPr>
  </w:style>
  <w:style w:type="paragraph" w:customStyle="1" w:styleId="estvi20">
    <w:name w:val="estvi2"/>
    <w:basedOn w:val="Normal"/>
    <w:rsid w:val="00667CCA"/>
    <w:pPr>
      <w:spacing w:before="100" w:beforeAutospacing="1" w:after="100" w:afterAutospacing="1"/>
      <w:jc w:val="both"/>
    </w:pPr>
    <w:rPr>
      <w:rFonts w:ascii="Arial" w:hAnsi="Arial"/>
      <w:lang w:val="es-CO"/>
    </w:rPr>
  </w:style>
  <w:style w:type="paragraph" w:customStyle="1" w:styleId="prrafo-normal">
    <w:name w:val="párrafo-normal"/>
    <w:basedOn w:val="Normal"/>
    <w:link w:val="prrafo-normalCar"/>
    <w:autoRedefine/>
    <w:qFormat/>
    <w:rsid w:val="00667CCA"/>
    <w:pPr>
      <w:tabs>
        <w:tab w:val="left" w:pos="0"/>
      </w:tabs>
      <w:spacing w:before="120" w:after="120"/>
      <w:ind w:left="710"/>
      <w:jc w:val="both"/>
    </w:pPr>
    <w:rPr>
      <w:rFonts w:ascii="Arial" w:hAnsi="Arial" w:cs="Arial"/>
      <w:snapToGrid w:val="0"/>
      <w:lang w:val="es-CO"/>
    </w:rPr>
  </w:style>
  <w:style w:type="character" w:customStyle="1" w:styleId="prrafo-normalCar">
    <w:name w:val="párrafo-normal Car"/>
    <w:link w:val="prrafo-normal"/>
    <w:locked/>
    <w:rsid w:val="00667CCA"/>
    <w:rPr>
      <w:rFonts w:ascii="Arial" w:eastAsia="Times New Roman" w:hAnsi="Arial" w:cs="Arial"/>
      <w:snapToGrid w:val="0"/>
      <w:sz w:val="24"/>
      <w:szCs w:val="24"/>
      <w:lang w:eastAsia="es-ES"/>
    </w:rPr>
  </w:style>
  <w:style w:type="paragraph" w:styleId="Cita">
    <w:name w:val="Quote"/>
    <w:basedOn w:val="Normal"/>
    <w:next w:val="Normal"/>
    <w:link w:val="CitaCar"/>
    <w:uiPriority w:val="29"/>
    <w:qFormat/>
    <w:rsid w:val="00667CCA"/>
    <w:pPr>
      <w:spacing w:before="120" w:after="120" w:line="260" w:lineRule="atLeast"/>
      <w:ind w:left="567" w:right="567"/>
      <w:jc w:val="both"/>
    </w:pPr>
    <w:rPr>
      <w:rFonts w:ascii="Humnst777 Lt BT" w:hAnsi="Humnst777 Lt BT"/>
      <w:iCs/>
      <w:color w:val="000000"/>
      <w:sz w:val="18"/>
      <w:szCs w:val="22"/>
      <w:lang w:val="es-CO"/>
    </w:rPr>
  </w:style>
  <w:style w:type="character" w:customStyle="1" w:styleId="CitaCar">
    <w:name w:val="Cita Car"/>
    <w:basedOn w:val="Fuentedeprrafopredeter"/>
    <w:link w:val="Cita"/>
    <w:uiPriority w:val="29"/>
    <w:rsid w:val="00667CCA"/>
    <w:rPr>
      <w:rFonts w:ascii="Humnst777 Lt BT" w:eastAsia="Times New Roman" w:hAnsi="Humnst777 Lt BT" w:cs="Times New Roman"/>
      <w:iCs/>
      <w:color w:val="000000"/>
      <w:sz w:val="18"/>
      <w:lang w:eastAsia="es-ES"/>
    </w:rPr>
  </w:style>
  <w:style w:type="paragraph" w:customStyle="1" w:styleId="lista-numeracin">
    <w:name w:val="lista-numeración"/>
    <w:basedOn w:val="Prrafodelista"/>
    <w:link w:val="lista-numeracinCar"/>
    <w:qFormat/>
    <w:rsid w:val="00667CCA"/>
    <w:pPr>
      <w:numPr>
        <w:numId w:val="29"/>
      </w:numPr>
      <w:spacing w:before="120" w:after="120" w:line="280" w:lineRule="exact"/>
      <w:contextualSpacing w:val="0"/>
      <w:jc w:val="both"/>
    </w:pPr>
    <w:rPr>
      <w:rFonts w:ascii="Humnst777 Lt BT" w:hAnsi="Humnst777 Lt BT"/>
      <w:sz w:val="22"/>
      <w:szCs w:val="22"/>
      <w:lang w:val="es-CO"/>
    </w:rPr>
  </w:style>
  <w:style w:type="character" w:customStyle="1" w:styleId="lista-numeracinCar">
    <w:name w:val="lista-numeración Car"/>
    <w:link w:val="lista-numeracin"/>
    <w:rsid w:val="00667CCA"/>
    <w:rPr>
      <w:rFonts w:ascii="Humnst777 Lt BT" w:eastAsia="Times New Roman" w:hAnsi="Humnst777 Lt BT" w:cs="Times New Roman"/>
      <w:lang w:eastAsia="es-ES"/>
    </w:rPr>
  </w:style>
  <w:style w:type="paragraph" w:customStyle="1" w:styleId="vietas0">
    <w:name w:val="viñetas"/>
    <w:basedOn w:val="Prrafodelista"/>
    <w:link w:val="vietasCar"/>
    <w:autoRedefine/>
    <w:qFormat/>
    <w:rsid w:val="00667CCA"/>
    <w:pPr>
      <w:spacing w:before="120" w:after="120"/>
      <w:ind w:left="0"/>
      <w:contextualSpacing w:val="0"/>
      <w:jc w:val="both"/>
    </w:pPr>
    <w:rPr>
      <w:rFonts w:ascii="Arial" w:hAnsi="Arial" w:cs="Arial"/>
      <w:lang w:val="pt-PT"/>
    </w:rPr>
  </w:style>
  <w:style w:type="character" w:customStyle="1" w:styleId="vietasCar">
    <w:name w:val="viñetas Car"/>
    <w:link w:val="vietas0"/>
    <w:rsid w:val="00667CCA"/>
    <w:rPr>
      <w:rFonts w:ascii="Arial" w:eastAsia="Times New Roman" w:hAnsi="Arial" w:cs="Arial"/>
      <w:sz w:val="24"/>
      <w:szCs w:val="24"/>
      <w:lang w:val="pt-PT" w:eastAsia="es-ES"/>
    </w:rPr>
  </w:style>
  <w:style w:type="character" w:customStyle="1" w:styleId="DescripcinCar">
    <w:name w:val="Descripción Car"/>
    <w:aliases w:val="Epígrafe Car,Título tabla/gráfica Car,Epígrafe Car Car Car Car Car,Epígrafe Car Car Car Car1,Epígrafe Car Car Car1,Tablas Car"/>
    <w:link w:val="Descripcin"/>
    <w:rsid w:val="00667CCA"/>
    <w:rPr>
      <w:rFonts w:ascii="Humnst777 Lt BT" w:eastAsia="Humnst777 Lt BT" w:hAnsi="Humnst777 Lt BT" w:cs="Humnst777 Lt BT"/>
      <w:color w:val="000000"/>
      <w:sz w:val="18"/>
      <w:szCs w:val="18"/>
      <w:u w:color="000000"/>
      <w:bdr w:val="nil"/>
      <w:lang w:val="es-ES_tradnl" w:eastAsia="es-CO"/>
    </w:rPr>
  </w:style>
  <w:style w:type="paragraph" w:styleId="TDC3">
    <w:name w:val="toc 3"/>
    <w:basedOn w:val="Normal"/>
    <w:next w:val="Normal"/>
    <w:autoRedefine/>
    <w:uiPriority w:val="39"/>
    <w:unhideWhenUsed/>
    <w:qFormat/>
    <w:rsid w:val="00667CCA"/>
    <w:pPr>
      <w:spacing w:before="120" w:after="120"/>
      <w:ind w:left="480"/>
      <w:jc w:val="both"/>
    </w:pPr>
    <w:rPr>
      <w:rFonts w:ascii="Arial" w:hAnsi="Arial"/>
      <w:lang w:val="es-CO"/>
    </w:rPr>
  </w:style>
  <w:style w:type="paragraph" w:customStyle="1" w:styleId="Estilo-parrafo-doc">
    <w:name w:val="Estilo-parrafo-doc"/>
    <w:basedOn w:val="Normal"/>
    <w:link w:val="Estilo-parrafo-docCar"/>
    <w:autoRedefine/>
    <w:rsid w:val="00667CCA"/>
    <w:pPr>
      <w:spacing w:before="120" w:after="120" w:line="280" w:lineRule="exact"/>
      <w:jc w:val="both"/>
    </w:pPr>
    <w:rPr>
      <w:rFonts w:ascii="Calibri" w:hAnsi="Calibri"/>
      <w:snapToGrid w:val="0"/>
      <w:sz w:val="22"/>
      <w:lang w:val="es-CO"/>
    </w:rPr>
  </w:style>
  <w:style w:type="character" w:customStyle="1" w:styleId="Estilo-parrafo-docCar">
    <w:name w:val="Estilo-parrafo-doc Car"/>
    <w:link w:val="Estilo-parrafo-doc"/>
    <w:rsid w:val="00667CCA"/>
    <w:rPr>
      <w:rFonts w:ascii="Calibri" w:eastAsia="Times New Roman" w:hAnsi="Calibri" w:cs="Times New Roman"/>
      <w:snapToGrid w:val="0"/>
      <w:szCs w:val="24"/>
      <w:lang w:eastAsia="es-ES"/>
    </w:rPr>
  </w:style>
  <w:style w:type="paragraph" w:customStyle="1" w:styleId="vietas-sangria">
    <w:name w:val="viñetas-sangria"/>
    <w:basedOn w:val="Prrafodelista"/>
    <w:link w:val="vietas-sangriaCar"/>
    <w:qFormat/>
    <w:rsid w:val="00667CCA"/>
    <w:pPr>
      <w:spacing w:before="120" w:after="120" w:line="280" w:lineRule="exact"/>
      <w:ind w:left="0"/>
      <w:contextualSpacing w:val="0"/>
      <w:jc w:val="both"/>
    </w:pPr>
    <w:rPr>
      <w:rFonts w:ascii="Humnst777 Lt BT" w:hAnsi="Humnst777 Lt BT"/>
      <w:sz w:val="22"/>
      <w:szCs w:val="22"/>
      <w:lang w:val="es-CO"/>
    </w:rPr>
  </w:style>
  <w:style w:type="character" w:customStyle="1" w:styleId="vietas-sangriaCar">
    <w:name w:val="viñetas-sangria Car"/>
    <w:link w:val="vietas-sangria"/>
    <w:rsid w:val="00667CCA"/>
    <w:rPr>
      <w:rFonts w:ascii="Humnst777 Lt BT" w:eastAsia="Times New Roman" w:hAnsi="Humnst777 Lt BT" w:cs="Times New Roman"/>
      <w:lang w:eastAsia="es-ES"/>
    </w:rPr>
  </w:style>
  <w:style w:type="paragraph" w:customStyle="1" w:styleId="parrafonormal">
    <w:name w:val="parrafo normal"/>
    <w:basedOn w:val="Prrafodelista"/>
    <w:link w:val="parrafonormalCar"/>
    <w:qFormat/>
    <w:rsid w:val="00667CCA"/>
    <w:pPr>
      <w:spacing w:before="120" w:after="120" w:line="280" w:lineRule="exact"/>
      <w:ind w:left="0"/>
      <w:contextualSpacing w:val="0"/>
      <w:jc w:val="both"/>
    </w:pPr>
    <w:rPr>
      <w:rFonts w:ascii="Humnst777 Lt BT" w:hAnsi="Humnst777 Lt BT"/>
      <w:sz w:val="22"/>
      <w:szCs w:val="22"/>
      <w:lang w:val="es-CO"/>
    </w:rPr>
  </w:style>
  <w:style w:type="character" w:customStyle="1" w:styleId="parrafonormalCar">
    <w:name w:val="parrafo normal Car"/>
    <w:link w:val="parrafonormal"/>
    <w:rsid w:val="00667CCA"/>
    <w:rPr>
      <w:rFonts w:ascii="Humnst777 Lt BT" w:eastAsia="Times New Roman" w:hAnsi="Humnst777 Lt BT" w:cs="Times New Roman"/>
      <w:lang w:eastAsia="es-ES"/>
    </w:rPr>
  </w:style>
  <w:style w:type="character" w:styleId="Ttulodellibro">
    <w:name w:val="Book Title"/>
    <w:uiPriority w:val="33"/>
    <w:qFormat/>
    <w:rsid w:val="00667CCA"/>
    <w:rPr>
      <w:b/>
      <w:bCs/>
      <w:smallCaps/>
      <w:spacing w:val="5"/>
    </w:rPr>
  </w:style>
  <w:style w:type="paragraph" w:customStyle="1" w:styleId="vietassangriadas2">
    <w:name w:val="viñetas sangriadas 2"/>
    <w:basedOn w:val="Normal"/>
    <w:link w:val="vietassangriadas2Car"/>
    <w:qFormat/>
    <w:rsid w:val="00667CCA"/>
    <w:pPr>
      <w:numPr>
        <w:numId w:val="30"/>
      </w:numPr>
      <w:spacing w:before="120" w:after="120"/>
      <w:jc w:val="both"/>
    </w:pPr>
    <w:rPr>
      <w:rFonts w:ascii="Humnst777 Lt BT" w:hAnsi="Humnst777 Lt BT"/>
      <w:sz w:val="22"/>
      <w:szCs w:val="22"/>
      <w:lang w:val="es-CO"/>
    </w:rPr>
  </w:style>
  <w:style w:type="character" w:customStyle="1" w:styleId="vietassangriadas2Car">
    <w:name w:val="viñetas sangriadas 2 Car"/>
    <w:link w:val="vietassangriadas2"/>
    <w:rsid w:val="00667CCA"/>
    <w:rPr>
      <w:rFonts w:ascii="Humnst777 Lt BT" w:eastAsia="Times New Roman" w:hAnsi="Humnst777 Lt BT" w:cs="Times New Roman"/>
      <w:lang w:eastAsia="es-ES"/>
    </w:rPr>
  </w:style>
  <w:style w:type="paragraph" w:customStyle="1" w:styleId="parrafo-sangria">
    <w:name w:val="parrafo-sangria"/>
    <w:basedOn w:val="Prrafodelista"/>
    <w:link w:val="parrafo-sangriaCar"/>
    <w:qFormat/>
    <w:rsid w:val="00667CCA"/>
    <w:pPr>
      <w:spacing w:before="120" w:after="120" w:line="280" w:lineRule="exact"/>
      <w:ind w:left="284"/>
      <w:contextualSpacing w:val="0"/>
      <w:jc w:val="both"/>
    </w:pPr>
    <w:rPr>
      <w:rFonts w:ascii="Humnst777 Lt BT" w:hAnsi="Humnst777 Lt BT"/>
      <w:sz w:val="22"/>
      <w:szCs w:val="22"/>
      <w:lang w:val="es-CO"/>
    </w:rPr>
  </w:style>
  <w:style w:type="character" w:customStyle="1" w:styleId="parrafo-sangriaCar">
    <w:name w:val="parrafo-sangria Car"/>
    <w:link w:val="parrafo-sangria"/>
    <w:rsid w:val="00667CCA"/>
    <w:rPr>
      <w:rFonts w:ascii="Humnst777 Lt BT" w:eastAsia="Times New Roman" w:hAnsi="Humnst777 Lt BT" w:cs="Times New Roman"/>
      <w:lang w:eastAsia="es-ES"/>
    </w:rPr>
  </w:style>
  <w:style w:type="paragraph" w:customStyle="1" w:styleId="TTC5">
    <w:name w:val="TTC 5"/>
    <w:basedOn w:val="Ttulo5"/>
    <w:next w:val="prrafo-normal"/>
    <w:link w:val="TTC5Car"/>
    <w:rsid w:val="00667CCA"/>
    <w:pPr>
      <w:keepNext w:val="0"/>
      <w:numPr>
        <w:ilvl w:val="4"/>
      </w:numPr>
      <w:tabs>
        <w:tab w:val="num" w:pos="1008"/>
      </w:tabs>
      <w:spacing w:before="240" w:after="240" w:line="280" w:lineRule="atLeast"/>
      <w:ind w:left="1008" w:right="0" w:hanging="1008"/>
    </w:pPr>
    <w:rPr>
      <w:rFonts w:ascii="Humnst777 BT" w:hAnsi="Humnst777 BT"/>
      <w:b w:val="0"/>
      <w:bCs/>
      <w:iCs/>
      <w:smallCaps/>
      <w:sz w:val="20"/>
      <w:szCs w:val="26"/>
      <w:lang w:val="es-CO"/>
    </w:rPr>
  </w:style>
  <w:style w:type="character" w:customStyle="1" w:styleId="TTC5Car">
    <w:name w:val="TTC 5 Car"/>
    <w:link w:val="TTC5"/>
    <w:rsid w:val="00667CCA"/>
    <w:rPr>
      <w:rFonts w:ascii="Humnst777 BT" w:eastAsia="Times New Roman" w:hAnsi="Humnst777 BT" w:cs="Times New Roman"/>
      <w:bCs/>
      <w:iCs/>
      <w:smallCaps/>
      <w:sz w:val="20"/>
      <w:szCs w:val="26"/>
      <w:lang w:eastAsia="es-ES"/>
    </w:rPr>
  </w:style>
  <w:style w:type="paragraph" w:customStyle="1" w:styleId="prrafocitatextual">
    <w:name w:val="párrafo cita textual"/>
    <w:basedOn w:val="Sangranormal"/>
    <w:link w:val="prrafocitatextualCar"/>
    <w:qFormat/>
    <w:rsid w:val="00667CCA"/>
    <w:pPr>
      <w:ind w:right="616"/>
    </w:pPr>
    <w:rPr>
      <w:rFonts w:ascii="Humnst777 Lt BT" w:hAnsi="Humnst777 Lt BT"/>
      <w:sz w:val="18"/>
      <w:szCs w:val="18"/>
    </w:rPr>
  </w:style>
  <w:style w:type="paragraph" w:styleId="Sangranormal">
    <w:name w:val="Normal Indent"/>
    <w:basedOn w:val="Normal"/>
    <w:uiPriority w:val="99"/>
    <w:unhideWhenUsed/>
    <w:rsid w:val="00667CCA"/>
    <w:pPr>
      <w:spacing w:before="120" w:after="120"/>
      <w:ind w:left="708"/>
      <w:jc w:val="both"/>
    </w:pPr>
    <w:rPr>
      <w:rFonts w:ascii="Arial" w:hAnsi="Arial"/>
      <w:lang w:val="es-CO"/>
    </w:rPr>
  </w:style>
  <w:style w:type="character" w:customStyle="1" w:styleId="prrafocitatextualCar">
    <w:name w:val="párrafo cita textual Car"/>
    <w:link w:val="prrafocitatextual"/>
    <w:rsid w:val="00667CCA"/>
    <w:rPr>
      <w:rFonts w:ascii="Humnst777 Lt BT" w:eastAsia="Times New Roman" w:hAnsi="Humnst777 Lt BT" w:cs="Times New Roman"/>
      <w:sz w:val="18"/>
      <w:szCs w:val="18"/>
      <w:lang w:eastAsia="es-ES"/>
    </w:rPr>
  </w:style>
  <w:style w:type="paragraph" w:styleId="TtulodeTDC">
    <w:name w:val="TOC Heading"/>
    <w:basedOn w:val="Ttulo1"/>
    <w:next w:val="Normal"/>
    <w:uiPriority w:val="39"/>
    <w:unhideWhenUsed/>
    <w:qFormat/>
    <w:rsid w:val="00667CCA"/>
    <w:pPr>
      <w:spacing w:before="480" w:after="120" w:line="276" w:lineRule="auto"/>
      <w:ind w:left="360" w:hanging="360"/>
      <w:jc w:val="both"/>
      <w:outlineLvl w:val="9"/>
    </w:pPr>
    <w:rPr>
      <w:rFonts w:ascii="Cambria" w:eastAsia="Times New Roman" w:hAnsi="Cambria" w:cs="Arial"/>
      <w:bCs/>
      <w:color w:val="365F91"/>
      <w:sz w:val="28"/>
      <w:szCs w:val="28"/>
      <w:lang w:val="es-CO" w:eastAsia="en-US"/>
    </w:rPr>
  </w:style>
  <w:style w:type="paragraph" w:customStyle="1" w:styleId="Textodebloque1">
    <w:name w:val="Texto de bloque1"/>
    <w:basedOn w:val="Normal"/>
    <w:link w:val="Textodebloque1Car"/>
    <w:rsid w:val="00667CCA"/>
    <w:pPr>
      <w:suppressAutoHyphens/>
      <w:spacing w:before="160" w:after="160"/>
      <w:ind w:left="737" w:right="737"/>
      <w:jc w:val="both"/>
    </w:pPr>
    <w:rPr>
      <w:rFonts w:ascii="Bookman Old Style" w:hAnsi="Bookman Old Style"/>
      <w:i/>
      <w:sz w:val="20"/>
      <w:szCs w:val="20"/>
      <w:lang w:val="es-ES_tradnl" w:eastAsia="ar-SA"/>
    </w:rPr>
  </w:style>
  <w:style w:type="character" w:customStyle="1" w:styleId="Textodebloque1Car">
    <w:name w:val="Texto de bloque1 Car"/>
    <w:link w:val="Textodebloque1"/>
    <w:rsid w:val="00667CCA"/>
    <w:rPr>
      <w:rFonts w:ascii="Bookman Old Style" w:eastAsia="Times New Roman" w:hAnsi="Bookman Old Style" w:cs="Times New Roman"/>
      <w:i/>
      <w:sz w:val="20"/>
      <w:szCs w:val="20"/>
      <w:lang w:val="es-ES_tradnl" w:eastAsia="ar-SA"/>
    </w:rPr>
  </w:style>
  <w:style w:type="paragraph" w:styleId="Citadestacada">
    <w:name w:val="Intense Quote"/>
    <w:basedOn w:val="Normal"/>
    <w:next w:val="Normal"/>
    <w:link w:val="CitadestacadaCar"/>
    <w:uiPriority w:val="30"/>
    <w:qFormat/>
    <w:rsid w:val="00667CCA"/>
    <w:pPr>
      <w:pBdr>
        <w:bottom w:val="single" w:sz="4" w:space="4" w:color="4F81BD"/>
      </w:pBdr>
      <w:spacing w:before="200" w:after="280"/>
      <w:ind w:left="936" w:right="936"/>
      <w:jc w:val="both"/>
    </w:pPr>
    <w:rPr>
      <w:rFonts w:ascii="Humnst777 Lt BT" w:hAnsi="Humnst777 Lt BT"/>
      <w:b/>
      <w:bCs/>
      <w:i/>
      <w:iCs/>
      <w:color w:val="4F81BD"/>
      <w:sz w:val="22"/>
      <w:szCs w:val="22"/>
      <w:lang w:val="es-CO"/>
    </w:rPr>
  </w:style>
  <w:style w:type="character" w:customStyle="1" w:styleId="CitadestacadaCar">
    <w:name w:val="Cita destacada Car"/>
    <w:basedOn w:val="Fuentedeprrafopredeter"/>
    <w:link w:val="Citadestacada"/>
    <w:uiPriority w:val="30"/>
    <w:rsid w:val="00667CCA"/>
    <w:rPr>
      <w:rFonts w:ascii="Humnst777 Lt BT" w:eastAsia="Times New Roman" w:hAnsi="Humnst777 Lt BT" w:cs="Times New Roman"/>
      <w:b/>
      <w:bCs/>
      <w:i/>
      <w:iCs/>
      <w:color w:val="4F81BD"/>
      <w:lang w:eastAsia="es-ES"/>
    </w:rPr>
  </w:style>
  <w:style w:type="character" w:styleId="nfasissutil">
    <w:name w:val="Subtle Emphasis"/>
    <w:uiPriority w:val="19"/>
    <w:qFormat/>
    <w:rsid w:val="00667CCA"/>
    <w:rPr>
      <w:i/>
      <w:iCs/>
      <w:color w:val="808080"/>
    </w:rPr>
  </w:style>
  <w:style w:type="character" w:styleId="nfasisintenso">
    <w:name w:val="Intense Emphasis"/>
    <w:uiPriority w:val="21"/>
    <w:qFormat/>
    <w:rsid w:val="00667CCA"/>
    <w:rPr>
      <w:b/>
      <w:bCs/>
      <w:i/>
      <w:iCs/>
      <w:color w:val="4F81BD"/>
    </w:rPr>
  </w:style>
  <w:style w:type="character" w:styleId="Referenciasutil">
    <w:name w:val="Subtle Reference"/>
    <w:uiPriority w:val="31"/>
    <w:qFormat/>
    <w:rsid w:val="00667CCA"/>
    <w:rPr>
      <w:smallCaps/>
      <w:color w:val="C0504D"/>
      <w:u w:val="single"/>
    </w:rPr>
  </w:style>
  <w:style w:type="character" w:styleId="Referenciaintensa">
    <w:name w:val="Intense Reference"/>
    <w:uiPriority w:val="32"/>
    <w:qFormat/>
    <w:rsid w:val="00667CCA"/>
    <w:rPr>
      <w:b/>
      <w:bCs/>
      <w:smallCaps/>
      <w:color w:val="C0504D"/>
      <w:spacing w:val="5"/>
      <w:u w:val="single"/>
    </w:rPr>
  </w:style>
  <w:style w:type="paragraph" w:styleId="TDC4">
    <w:name w:val="toc 4"/>
    <w:basedOn w:val="Normal"/>
    <w:next w:val="Normal"/>
    <w:autoRedefine/>
    <w:uiPriority w:val="39"/>
    <w:unhideWhenUsed/>
    <w:rsid w:val="00667CCA"/>
    <w:pPr>
      <w:spacing w:before="120" w:after="120" w:line="240" w:lineRule="exact"/>
      <w:ind w:left="658" w:right="113"/>
      <w:jc w:val="both"/>
    </w:pPr>
    <w:rPr>
      <w:rFonts w:ascii="Humnst777 Lt BT" w:hAnsi="Humnst777 Lt BT"/>
      <w:sz w:val="18"/>
      <w:szCs w:val="18"/>
      <w:lang w:val="es-CO"/>
    </w:rPr>
  </w:style>
  <w:style w:type="paragraph" w:styleId="TDC5">
    <w:name w:val="toc 5"/>
    <w:basedOn w:val="Normal"/>
    <w:next w:val="Normal"/>
    <w:autoRedefine/>
    <w:uiPriority w:val="39"/>
    <w:unhideWhenUsed/>
    <w:rsid w:val="00667CCA"/>
    <w:pPr>
      <w:spacing w:before="120" w:after="120" w:line="240" w:lineRule="exact"/>
      <w:ind w:left="879" w:right="113"/>
      <w:jc w:val="both"/>
    </w:pPr>
    <w:rPr>
      <w:rFonts w:ascii="Humnst777 Lt BT" w:hAnsi="Humnst777 Lt BT"/>
      <w:sz w:val="18"/>
      <w:szCs w:val="18"/>
      <w:lang w:val="es-CO"/>
    </w:rPr>
  </w:style>
  <w:style w:type="paragraph" w:customStyle="1" w:styleId="Estilo-ficha">
    <w:name w:val="Estilo-ficha"/>
    <w:basedOn w:val="Normal"/>
    <w:link w:val="Estilo-fichaCar"/>
    <w:autoRedefine/>
    <w:qFormat/>
    <w:rsid w:val="00667CCA"/>
    <w:pPr>
      <w:spacing w:before="120" w:after="120" w:line="240" w:lineRule="atLeast"/>
      <w:ind w:left="170" w:right="170"/>
      <w:jc w:val="both"/>
    </w:pPr>
    <w:rPr>
      <w:rFonts w:ascii="Humnst777 Lt BT" w:hAnsi="Humnst777 Lt BT"/>
      <w:bCs/>
      <w:sz w:val="18"/>
      <w:szCs w:val="18"/>
      <w:lang w:val="es-ES_tradnl"/>
    </w:rPr>
  </w:style>
  <w:style w:type="character" w:customStyle="1" w:styleId="Estilo-fichaCar">
    <w:name w:val="Estilo-ficha Car"/>
    <w:link w:val="Estilo-ficha"/>
    <w:rsid w:val="00667CCA"/>
    <w:rPr>
      <w:rFonts w:ascii="Humnst777 Lt BT" w:eastAsia="Times New Roman" w:hAnsi="Humnst777 Lt BT" w:cs="Times New Roman"/>
      <w:bCs/>
      <w:sz w:val="18"/>
      <w:szCs w:val="18"/>
      <w:lang w:val="es-ES_tradnl" w:eastAsia="es-ES"/>
    </w:rPr>
  </w:style>
  <w:style w:type="paragraph" w:customStyle="1" w:styleId="Estilo-tab-encabezado">
    <w:name w:val="Estilo-tab-encabezado"/>
    <w:basedOn w:val="Prrafodelista"/>
    <w:link w:val="Estilo-tab-encabezadoCar"/>
    <w:autoRedefine/>
    <w:qFormat/>
    <w:rsid w:val="00667CCA"/>
    <w:pPr>
      <w:spacing w:before="120" w:after="120" w:line="180" w:lineRule="exact"/>
      <w:ind w:left="0"/>
      <w:contextualSpacing w:val="0"/>
      <w:jc w:val="both"/>
    </w:pPr>
    <w:rPr>
      <w:rFonts w:ascii="Humnst777 Lt BT" w:hAnsi="Humnst777 Lt BT"/>
      <w:sz w:val="12"/>
      <w:szCs w:val="12"/>
      <w:lang w:val="es-CO"/>
    </w:rPr>
  </w:style>
  <w:style w:type="character" w:customStyle="1" w:styleId="Estilo-tab-encabezadoCar">
    <w:name w:val="Estilo-tab-encabezado Car"/>
    <w:link w:val="Estilo-tab-encabezado"/>
    <w:rsid w:val="00667CCA"/>
    <w:rPr>
      <w:rFonts w:ascii="Humnst777 Lt BT" w:eastAsia="Times New Roman" w:hAnsi="Humnst777 Lt BT" w:cs="Times New Roman"/>
      <w:sz w:val="12"/>
      <w:szCs w:val="12"/>
      <w:lang w:eastAsia="es-ES"/>
    </w:rPr>
  </w:style>
  <w:style w:type="paragraph" w:customStyle="1" w:styleId="Estilo-vi-ficha">
    <w:name w:val="Estilo-viñ-ficha"/>
    <w:basedOn w:val="Estilo-ficha"/>
    <w:link w:val="Estilo-vi-fichaCar"/>
    <w:autoRedefine/>
    <w:qFormat/>
    <w:rsid w:val="00667CCA"/>
    <w:pPr>
      <w:spacing w:before="0" w:after="0"/>
      <w:ind w:left="360" w:hanging="360"/>
    </w:pPr>
  </w:style>
  <w:style w:type="character" w:customStyle="1" w:styleId="Estilo-vi-fichaCar">
    <w:name w:val="Estilo-viñ-ficha Car"/>
    <w:basedOn w:val="Estilo-fichaCar"/>
    <w:link w:val="Estilo-vi-ficha"/>
    <w:rsid w:val="00667CCA"/>
    <w:rPr>
      <w:rFonts w:ascii="Humnst777 Lt BT" w:eastAsia="Times New Roman" w:hAnsi="Humnst777 Lt BT" w:cs="Times New Roman"/>
      <w:bCs/>
      <w:sz w:val="18"/>
      <w:szCs w:val="18"/>
      <w:lang w:val="es-ES_tradnl" w:eastAsia="es-ES"/>
    </w:rPr>
  </w:style>
  <w:style w:type="paragraph" w:customStyle="1" w:styleId="portada">
    <w:name w:val="portada"/>
    <w:basedOn w:val="Prrafodelista"/>
    <w:link w:val="portadaCar"/>
    <w:qFormat/>
    <w:rsid w:val="00667CCA"/>
    <w:pPr>
      <w:spacing w:before="120" w:after="120" w:line="280" w:lineRule="exact"/>
      <w:ind w:left="0"/>
      <w:contextualSpacing w:val="0"/>
      <w:jc w:val="center"/>
    </w:pPr>
    <w:rPr>
      <w:rFonts w:ascii="Humnst777 BT" w:hAnsi="Humnst777 BT"/>
      <w:sz w:val="22"/>
      <w:szCs w:val="22"/>
      <w:lang w:val="es-CO"/>
    </w:rPr>
  </w:style>
  <w:style w:type="character" w:customStyle="1" w:styleId="portadaCar">
    <w:name w:val="portada Car"/>
    <w:link w:val="portada"/>
    <w:rsid w:val="00667CCA"/>
    <w:rPr>
      <w:rFonts w:ascii="Humnst777 BT" w:eastAsia="Times New Roman" w:hAnsi="Humnst777 BT" w:cs="Times New Roman"/>
      <w:lang w:eastAsia="es-ES"/>
    </w:rPr>
  </w:style>
  <w:style w:type="paragraph" w:customStyle="1" w:styleId="estilovietascuadro-letra7">
    <w:name w:val="estilo viñetas cuadro-letra 7"/>
    <w:basedOn w:val="Normal"/>
    <w:link w:val="estilovietascuadro-letra7Car"/>
    <w:autoRedefine/>
    <w:qFormat/>
    <w:rsid w:val="00667CCA"/>
    <w:pPr>
      <w:spacing w:before="120" w:after="120" w:line="240" w:lineRule="exact"/>
      <w:ind w:right="170"/>
      <w:jc w:val="both"/>
    </w:pPr>
    <w:rPr>
      <w:rFonts w:ascii="Humnst777 Lt BT" w:hAnsi="Humnst777 Lt BT" w:cs="Arial"/>
      <w:sz w:val="18"/>
      <w:szCs w:val="14"/>
      <w:lang w:val="es-CO"/>
    </w:rPr>
  </w:style>
  <w:style w:type="character" w:customStyle="1" w:styleId="estilovietascuadro-letra7Car">
    <w:name w:val="estilo viñetas cuadro-letra 7 Car"/>
    <w:link w:val="estilovietascuadro-letra7"/>
    <w:rsid w:val="00667CCA"/>
    <w:rPr>
      <w:rFonts w:ascii="Humnst777 Lt BT" w:eastAsia="Times New Roman" w:hAnsi="Humnst777 Lt BT" w:cs="Arial"/>
      <w:sz w:val="18"/>
      <w:szCs w:val="14"/>
      <w:lang w:eastAsia="es-ES"/>
    </w:rPr>
  </w:style>
  <w:style w:type="paragraph" w:customStyle="1" w:styleId="estilotabla-letra7">
    <w:name w:val="estilo tabla-letra 7"/>
    <w:basedOn w:val="Estilo-tab-encabezado"/>
    <w:link w:val="estilotabla-letra7Car"/>
    <w:rsid w:val="00667CCA"/>
    <w:rPr>
      <w:sz w:val="14"/>
      <w:szCs w:val="14"/>
    </w:rPr>
  </w:style>
  <w:style w:type="character" w:customStyle="1" w:styleId="estilotabla-letra7Car">
    <w:name w:val="estilo tabla-letra 7 Car"/>
    <w:link w:val="estilotabla-letra7"/>
    <w:rsid w:val="00667CCA"/>
    <w:rPr>
      <w:rFonts w:ascii="Humnst777 Lt BT" w:eastAsia="Times New Roman" w:hAnsi="Humnst777 Lt BT" w:cs="Times New Roman"/>
      <w:sz w:val="14"/>
      <w:szCs w:val="14"/>
      <w:lang w:eastAsia="es-ES"/>
    </w:rPr>
  </w:style>
  <w:style w:type="paragraph" w:customStyle="1" w:styleId="vietas-marta">
    <w:name w:val="viñetas-marta"/>
    <w:basedOn w:val="Estilo-parrafo-doc"/>
    <w:link w:val="vietas-martaCar"/>
    <w:qFormat/>
    <w:rsid w:val="00667CCA"/>
  </w:style>
  <w:style w:type="character" w:customStyle="1" w:styleId="vietas-martaCar">
    <w:name w:val="viñetas-marta Car"/>
    <w:basedOn w:val="Estilo-parrafo-docCar"/>
    <w:link w:val="vietas-marta"/>
    <w:rsid w:val="00667CCA"/>
    <w:rPr>
      <w:rFonts w:ascii="Calibri" w:eastAsia="Times New Roman" w:hAnsi="Calibri" w:cs="Times New Roman"/>
      <w:snapToGrid w:val="0"/>
      <w:szCs w:val="24"/>
      <w:lang w:eastAsia="es-ES"/>
    </w:rPr>
  </w:style>
  <w:style w:type="paragraph" w:customStyle="1" w:styleId="notaalpie">
    <w:name w:val="nota al pie"/>
    <w:basedOn w:val="Textonotapie"/>
    <w:link w:val="notaalpieCar"/>
    <w:rsid w:val="00667CCA"/>
    <w:pPr>
      <w:spacing w:before="120" w:after="120"/>
      <w:jc w:val="both"/>
    </w:pPr>
    <w:rPr>
      <w:rFonts w:ascii="Humnst777 Lt BT" w:hAnsi="Humnst777 Lt BT"/>
      <w:sz w:val="18"/>
      <w:szCs w:val="18"/>
      <w:lang w:val="es-CO"/>
    </w:rPr>
  </w:style>
  <w:style w:type="character" w:customStyle="1" w:styleId="notaalpieCar">
    <w:name w:val="nota al pie Car"/>
    <w:link w:val="notaalpie"/>
    <w:rsid w:val="00667CCA"/>
    <w:rPr>
      <w:rFonts w:ascii="Humnst777 Lt BT" w:eastAsia="Times New Roman" w:hAnsi="Humnst777 Lt BT" w:cs="Times New Roman"/>
      <w:sz w:val="18"/>
      <w:szCs w:val="18"/>
      <w:lang w:eastAsia="es-ES"/>
    </w:rPr>
  </w:style>
  <w:style w:type="paragraph" w:customStyle="1" w:styleId="parrafodelista-1">
    <w:name w:val="parrafo de lista-1"/>
    <w:basedOn w:val="Prrafodelista"/>
    <w:link w:val="parrafodelista-1Car"/>
    <w:rsid w:val="00667CCA"/>
    <w:pPr>
      <w:spacing w:before="120" w:after="120" w:line="280" w:lineRule="exact"/>
      <w:ind w:left="708"/>
      <w:contextualSpacing w:val="0"/>
      <w:jc w:val="both"/>
    </w:pPr>
    <w:rPr>
      <w:rFonts w:ascii="Humnst777 Lt BT" w:hAnsi="Humnst777 Lt BT"/>
      <w:sz w:val="20"/>
      <w:szCs w:val="20"/>
      <w:lang w:val="es-CO"/>
    </w:rPr>
  </w:style>
  <w:style w:type="character" w:customStyle="1" w:styleId="parrafodelista-1Car">
    <w:name w:val="parrafo de lista-1 Car"/>
    <w:link w:val="parrafodelista-1"/>
    <w:rsid w:val="00667CCA"/>
    <w:rPr>
      <w:rFonts w:ascii="Humnst777 Lt BT" w:eastAsia="Times New Roman" w:hAnsi="Humnst777 Lt BT" w:cs="Times New Roman"/>
      <w:sz w:val="20"/>
      <w:szCs w:val="20"/>
      <w:lang w:eastAsia="es-ES"/>
    </w:rPr>
  </w:style>
  <w:style w:type="paragraph" w:customStyle="1" w:styleId="encabezado0">
    <w:name w:val="encabezado"/>
    <w:basedOn w:val="prrafo-normal"/>
    <w:link w:val="encabezadoCar0"/>
    <w:qFormat/>
    <w:rsid w:val="00667CCA"/>
    <w:pPr>
      <w:tabs>
        <w:tab w:val="clear" w:pos="0"/>
      </w:tabs>
      <w:spacing w:line="220" w:lineRule="exact"/>
      <w:ind w:left="397" w:hanging="397"/>
      <w:jc w:val="center"/>
    </w:pPr>
    <w:rPr>
      <w:rFonts w:ascii="Humnst777 BT" w:eastAsia="ヒラギノ角ゴ ProN W3" w:hAnsi="Humnst777 BT" w:cs="Calibri"/>
      <w:b/>
      <w:caps/>
      <w:noProof/>
      <w:snapToGrid/>
      <w:sz w:val="16"/>
      <w:szCs w:val="56"/>
    </w:rPr>
  </w:style>
  <w:style w:type="character" w:customStyle="1" w:styleId="encabezadoCar0">
    <w:name w:val="encabezado Car"/>
    <w:link w:val="encabezado0"/>
    <w:rsid w:val="00667CCA"/>
    <w:rPr>
      <w:rFonts w:ascii="Humnst777 BT" w:eastAsia="ヒラギノ角ゴ ProN W3" w:hAnsi="Humnst777 BT" w:cs="Calibri"/>
      <w:b/>
      <w:caps/>
      <w:noProof/>
      <w:sz w:val="16"/>
      <w:szCs w:val="56"/>
      <w:lang w:eastAsia="es-ES"/>
    </w:rPr>
  </w:style>
  <w:style w:type="paragraph" w:customStyle="1" w:styleId="titulos-borde">
    <w:name w:val="titulos-borde"/>
    <w:basedOn w:val="prrafo-normal"/>
    <w:link w:val="titulos-bordeCar"/>
    <w:qFormat/>
    <w:rsid w:val="00667CCA"/>
    <w:pPr>
      <w:tabs>
        <w:tab w:val="clear" w:pos="0"/>
      </w:tabs>
      <w:spacing w:before="240" w:after="240"/>
      <w:ind w:left="397" w:hanging="397"/>
      <w:jc w:val="center"/>
    </w:pPr>
    <w:rPr>
      <w:rFonts w:ascii="Humnst777 BT" w:eastAsia="ヒラギノ角ゴ ProN W3" w:hAnsi="Humnst777 BT" w:cs="Calibri"/>
      <w:caps/>
      <w:noProof/>
      <w:snapToGrid/>
      <w:sz w:val="22"/>
      <w:szCs w:val="56"/>
    </w:rPr>
  </w:style>
  <w:style w:type="character" w:customStyle="1" w:styleId="titulos-bordeCar">
    <w:name w:val="titulos-borde Car"/>
    <w:link w:val="titulos-borde"/>
    <w:rsid w:val="00667CCA"/>
    <w:rPr>
      <w:rFonts w:ascii="Humnst777 BT" w:eastAsia="ヒラギノ角ゴ ProN W3" w:hAnsi="Humnst777 BT" w:cs="Calibri"/>
      <w:caps/>
      <w:noProof/>
      <w:szCs w:val="56"/>
      <w:lang w:eastAsia="es-ES"/>
    </w:rPr>
  </w:style>
  <w:style w:type="paragraph" w:customStyle="1" w:styleId="pie-pagina">
    <w:name w:val="pie-pagina"/>
    <w:basedOn w:val="Textonotapie"/>
    <w:link w:val="pie-paginaCar"/>
    <w:rsid w:val="00667CCA"/>
    <w:pPr>
      <w:spacing w:before="120" w:after="120"/>
      <w:jc w:val="both"/>
    </w:pPr>
    <w:rPr>
      <w:rFonts w:ascii="Humnst777 Lt BT" w:hAnsi="Humnst777 Lt BT"/>
      <w:sz w:val="18"/>
      <w:szCs w:val="18"/>
      <w:lang w:val="es-CO"/>
    </w:rPr>
  </w:style>
  <w:style w:type="character" w:customStyle="1" w:styleId="pie-paginaCar">
    <w:name w:val="pie-pagina Car"/>
    <w:link w:val="pie-pagina"/>
    <w:rsid w:val="00667CCA"/>
    <w:rPr>
      <w:rFonts w:ascii="Humnst777 Lt BT" w:eastAsia="Times New Roman" w:hAnsi="Humnst777 Lt BT" w:cs="Times New Roman"/>
      <w:sz w:val="18"/>
      <w:szCs w:val="18"/>
      <w:lang w:eastAsia="es-ES"/>
    </w:rPr>
  </w:style>
  <w:style w:type="paragraph" w:styleId="Tabladeilustraciones">
    <w:name w:val="table of figures"/>
    <w:basedOn w:val="Normal"/>
    <w:next w:val="Normal"/>
    <w:uiPriority w:val="99"/>
    <w:unhideWhenUsed/>
    <w:rsid w:val="00667CCA"/>
    <w:pPr>
      <w:spacing w:before="120" w:after="120"/>
      <w:jc w:val="both"/>
    </w:pPr>
    <w:rPr>
      <w:rFonts w:ascii="Humnst777 Lt BT" w:hAnsi="Humnst777 Lt BT"/>
      <w:sz w:val="22"/>
      <w:szCs w:val="22"/>
      <w:lang w:val="es-CO"/>
    </w:rPr>
  </w:style>
  <w:style w:type="paragraph" w:customStyle="1" w:styleId="Textoindependiente31">
    <w:name w:val="Texto independiente 31"/>
    <w:basedOn w:val="Normal"/>
    <w:rsid w:val="00667CCA"/>
    <w:pPr>
      <w:spacing w:before="120" w:after="120" w:line="360" w:lineRule="auto"/>
      <w:jc w:val="both"/>
    </w:pPr>
    <w:rPr>
      <w:rFonts w:ascii="Arial" w:hAnsi="Arial"/>
      <w:sz w:val="22"/>
      <w:szCs w:val="20"/>
      <w:lang w:val="es-MX"/>
    </w:rPr>
  </w:style>
  <w:style w:type="paragraph" w:customStyle="1" w:styleId="WW-Sangra3detindependiente">
    <w:name w:val="WW-Sangría 3 de t. independiente"/>
    <w:basedOn w:val="Normal"/>
    <w:rsid w:val="00667CCA"/>
    <w:pPr>
      <w:tabs>
        <w:tab w:val="left" w:pos="1620"/>
        <w:tab w:val="left" w:pos="3060"/>
        <w:tab w:val="left" w:pos="4500"/>
        <w:tab w:val="left" w:pos="5940"/>
      </w:tabs>
      <w:suppressAutoHyphens/>
      <w:spacing w:before="120" w:after="120"/>
      <w:jc w:val="both"/>
    </w:pPr>
    <w:rPr>
      <w:rFonts w:ascii="Arial" w:hAnsi="Arial"/>
      <w:szCs w:val="20"/>
      <w:lang w:val="es-CO"/>
    </w:rPr>
  </w:style>
  <w:style w:type="paragraph" w:customStyle="1" w:styleId="listaliterales">
    <w:name w:val="lista literales"/>
    <w:basedOn w:val="prrafonormal"/>
    <w:link w:val="listaliteralesCar"/>
    <w:qFormat/>
    <w:rsid w:val="00667CCA"/>
    <w:pPr>
      <w:numPr>
        <w:numId w:val="31"/>
      </w:numPr>
    </w:pPr>
  </w:style>
  <w:style w:type="character" w:customStyle="1" w:styleId="listaliteralesCar">
    <w:name w:val="lista literales Car"/>
    <w:link w:val="listaliterales"/>
    <w:rsid w:val="00667CCA"/>
    <w:rPr>
      <w:rFonts w:ascii="Humnst777 Lt BT" w:eastAsia="Times New Roman" w:hAnsi="Humnst777 Lt BT" w:cs="Times New Roman"/>
      <w:lang w:eastAsia="es-ES"/>
    </w:rPr>
  </w:style>
  <w:style w:type="paragraph" w:styleId="TDC6">
    <w:name w:val="toc 6"/>
    <w:basedOn w:val="Normal"/>
    <w:next w:val="Normal"/>
    <w:autoRedefine/>
    <w:uiPriority w:val="39"/>
    <w:unhideWhenUsed/>
    <w:rsid w:val="00667CCA"/>
    <w:pPr>
      <w:spacing w:before="120" w:after="100" w:line="276" w:lineRule="auto"/>
      <w:ind w:left="1100"/>
      <w:jc w:val="both"/>
    </w:pPr>
    <w:rPr>
      <w:rFonts w:ascii="Calibri" w:hAnsi="Calibri"/>
      <w:sz w:val="22"/>
      <w:szCs w:val="22"/>
      <w:lang w:val="es-CO"/>
    </w:rPr>
  </w:style>
  <w:style w:type="paragraph" w:styleId="TDC7">
    <w:name w:val="toc 7"/>
    <w:basedOn w:val="Normal"/>
    <w:next w:val="Normal"/>
    <w:autoRedefine/>
    <w:uiPriority w:val="39"/>
    <w:unhideWhenUsed/>
    <w:rsid w:val="00667CCA"/>
    <w:pPr>
      <w:spacing w:before="120" w:after="100" w:line="276" w:lineRule="auto"/>
      <w:ind w:left="1320"/>
      <w:jc w:val="both"/>
    </w:pPr>
    <w:rPr>
      <w:rFonts w:ascii="Calibri" w:hAnsi="Calibri"/>
      <w:sz w:val="22"/>
      <w:szCs w:val="22"/>
      <w:lang w:val="es-CO"/>
    </w:rPr>
  </w:style>
  <w:style w:type="paragraph" w:styleId="TDC8">
    <w:name w:val="toc 8"/>
    <w:basedOn w:val="Normal"/>
    <w:next w:val="Normal"/>
    <w:autoRedefine/>
    <w:uiPriority w:val="39"/>
    <w:unhideWhenUsed/>
    <w:rsid w:val="00667CCA"/>
    <w:pPr>
      <w:spacing w:before="120" w:after="100" w:line="276" w:lineRule="auto"/>
      <w:ind w:left="1540"/>
      <w:jc w:val="both"/>
    </w:pPr>
    <w:rPr>
      <w:rFonts w:ascii="Calibri" w:hAnsi="Calibri"/>
      <w:sz w:val="22"/>
      <w:szCs w:val="22"/>
      <w:lang w:val="es-CO"/>
    </w:rPr>
  </w:style>
  <w:style w:type="paragraph" w:styleId="TDC9">
    <w:name w:val="toc 9"/>
    <w:basedOn w:val="Normal"/>
    <w:next w:val="Normal"/>
    <w:autoRedefine/>
    <w:uiPriority w:val="39"/>
    <w:unhideWhenUsed/>
    <w:rsid w:val="00667CCA"/>
    <w:pPr>
      <w:spacing w:before="120" w:after="100" w:line="276" w:lineRule="auto"/>
      <w:ind w:left="1760"/>
      <w:jc w:val="both"/>
    </w:pPr>
    <w:rPr>
      <w:rFonts w:ascii="Calibri" w:hAnsi="Calibri"/>
      <w:sz w:val="22"/>
      <w:szCs w:val="22"/>
      <w:lang w:val="es-CO"/>
    </w:rPr>
  </w:style>
  <w:style w:type="table" w:customStyle="1" w:styleId="tabla-marta">
    <w:name w:val="tabla-marta"/>
    <w:basedOn w:val="Tablanormal"/>
    <w:uiPriority w:val="99"/>
    <w:qFormat/>
    <w:rsid w:val="00667CCA"/>
    <w:pPr>
      <w:spacing w:after="0" w:line="240" w:lineRule="atLeast"/>
    </w:pPr>
    <w:rPr>
      <w:rFonts w:ascii="Humnst777 Lt BT" w:eastAsia="Times New Roman" w:hAnsi="Humnst777 Lt BT" w:cs="Times New Roman"/>
      <w:sz w:val="18"/>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vietas-cuadro">
    <w:name w:val="viñetas-cuadro"/>
    <w:basedOn w:val="vietas-sangria"/>
    <w:link w:val="vietas-cuadroCar"/>
    <w:autoRedefine/>
    <w:qFormat/>
    <w:rsid w:val="00667CCA"/>
    <w:rPr>
      <w:sz w:val="18"/>
      <w:szCs w:val="18"/>
    </w:rPr>
  </w:style>
  <w:style w:type="character" w:customStyle="1" w:styleId="vietas-cuadroCar">
    <w:name w:val="viñetas-cuadro Car"/>
    <w:link w:val="vietas-cuadro"/>
    <w:rsid w:val="00667CCA"/>
    <w:rPr>
      <w:rFonts w:ascii="Humnst777 Lt BT" w:eastAsia="Times New Roman" w:hAnsi="Humnst777 Lt BT" w:cs="Times New Roman"/>
      <w:sz w:val="18"/>
      <w:szCs w:val="18"/>
      <w:lang w:eastAsia="es-ES"/>
    </w:rPr>
  </w:style>
  <w:style w:type="paragraph" w:customStyle="1" w:styleId="Pa0">
    <w:name w:val="Pa0"/>
    <w:basedOn w:val="Normal"/>
    <w:next w:val="Normal"/>
    <w:uiPriority w:val="99"/>
    <w:rsid w:val="00667CCA"/>
    <w:pPr>
      <w:autoSpaceDE w:val="0"/>
      <w:autoSpaceDN w:val="0"/>
      <w:adjustRightInd w:val="0"/>
      <w:spacing w:before="120" w:after="120" w:line="191" w:lineRule="atLeast"/>
      <w:jc w:val="both"/>
    </w:pPr>
    <w:rPr>
      <w:rFonts w:ascii="Arial" w:hAnsi="Arial"/>
      <w:lang w:val="es-CO"/>
    </w:rPr>
  </w:style>
  <w:style w:type="paragraph" w:customStyle="1" w:styleId="Textobloquesangria">
    <w:name w:val="Texto bloque sangria"/>
    <w:basedOn w:val="Normal"/>
    <w:autoRedefine/>
    <w:rsid w:val="00667CCA"/>
    <w:pPr>
      <w:spacing w:before="160" w:after="160"/>
      <w:ind w:left="737" w:right="737"/>
      <w:jc w:val="both"/>
    </w:pPr>
    <w:rPr>
      <w:rFonts w:ascii="Bookman Old Style" w:hAnsi="Bookman Old Style"/>
      <w:i/>
      <w:sz w:val="20"/>
      <w:szCs w:val="20"/>
      <w:lang w:val="es-ES_tradnl"/>
    </w:rPr>
  </w:style>
  <w:style w:type="paragraph" w:styleId="Bibliografa">
    <w:name w:val="Bibliography"/>
    <w:basedOn w:val="Normal"/>
    <w:next w:val="Normal"/>
    <w:uiPriority w:val="37"/>
    <w:semiHidden/>
    <w:unhideWhenUsed/>
    <w:rsid w:val="00667CCA"/>
    <w:pPr>
      <w:spacing w:before="120" w:after="200" w:line="276" w:lineRule="auto"/>
      <w:jc w:val="both"/>
    </w:pPr>
    <w:rPr>
      <w:rFonts w:ascii="Calibri" w:eastAsia="Calibri" w:hAnsi="Calibri"/>
      <w:sz w:val="22"/>
      <w:szCs w:val="22"/>
      <w:lang w:val="es-AR" w:eastAsia="en-US"/>
    </w:rPr>
  </w:style>
  <w:style w:type="paragraph" w:customStyle="1" w:styleId="piedepgina0">
    <w:name w:val="pie de página"/>
    <w:basedOn w:val="Textonotapie"/>
    <w:link w:val="piedepginaCar0"/>
    <w:qFormat/>
    <w:rsid w:val="00667CCA"/>
    <w:pPr>
      <w:spacing w:before="120" w:after="120"/>
      <w:jc w:val="both"/>
    </w:pPr>
    <w:rPr>
      <w:rFonts w:ascii="Humnst777 Lt BT" w:hAnsi="Humnst777 Lt BT"/>
      <w:sz w:val="18"/>
      <w:szCs w:val="18"/>
      <w:lang w:val="es-CO"/>
    </w:rPr>
  </w:style>
  <w:style w:type="character" w:customStyle="1" w:styleId="piedepginaCar0">
    <w:name w:val="pie de página Car"/>
    <w:link w:val="piedepgina0"/>
    <w:rsid w:val="00667CCA"/>
    <w:rPr>
      <w:rFonts w:ascii="Humnst777 Lt BT" w:eastAsia="Times New Roman" w:hAnsi="Humnst777 Lt BT" w:cs="Times New Roman"/>
      <w:sz w:val="18"/>
      <w:szCs w:val="18"/>
      <w:lang w:eastAsia="es-ES"/>
    </w:rPr>
  </w:style>
  <w:style w:type="paragraph" w:customStyle="1" w:styleId="listaliteralmayuscula">
    <w:name w:val="lista literal mayuscula"/>
    <w:basedOn w:val="Normal"/>
    <w:link w:val="listaliteralmayusculaCar"/>
    <w:qFormat/>
    <w:rsid w:val="00667CCA"/>
    <w:pPr>
      <w:numPr>
        <w:numId w:val="32"/>
      </w:numPr>
      <w:spacing w:before="120" w:after="120"/>
      <w:jc w:val="both"/>
    </w:pPr>
    <w:rPr>
      <w:rFonts w:ascii="Humnst777 BT" w:hAnsi="Humnst777 BT"/>
      <w:sz w:val="22"/>
      <w:szCs w:val="22"/>
      <w:lang w:val="es-CO"/>
    </w:rPr>
  </w:style>
  <w:style w:type="character" w:customStyle="1" w:styleId="listaliteralmayusculaCar">
    <w:name w:val="lista literal mayuscula Car"/>
    <w:link w:val="listaliteralmayuscula"/>
    <w:rsid w:val="00667CCA"/>
    <w:rPr>
      <w:rFonts w:ascii="Humnst777 BT" w:eastAsia="Times New Roman" w:hAnsi="Humnst777 BT" w:cs="Times New Roman"/>
      <w:lang w:eastAsia="es-ES"/>
    </w:rPr>
  </w:style>
  <w:style w:type="paragraph" w:customStyle="1" w:styleId="Pa10">
    <w:name w:val="Pa10"/>
    <w:basedOn w:val="Normal"/>
    <w:next w:val="Normal"/>
    <w:uiPriority w:val="99"/>
    <w:rsid w:val="00667CCA"/>
    <w:pPr>
      <w:autoSpaceDE w:val="0"/>
      <w:autoSpaceDN w:val="0"/>
      <w:adjustRightInd w:val="0"/>
      <w:spacing w:before="120" w:after="120" w:line="191" w:lineRule="atLeast"/>
      <w:jc w:val="both"/>
    </w:pPr>
    <w:rPr>
      <w:rFonts w:ascii="Arial" w:eastAsia="Calibri" w:hAnsi="Arial"/>
      <w:lang w:val="es-CO" w:eastAsia="en-US"/>
    </w:rPr>
  </w:style>
  <w:style w:type="character" w:customStyle="1" w:styleId="A15">
    <w:name w:val="A15"/>
    <w:uiPriority w:val="99"/>
    <w:rsid w:val="00667CCA"/>
    <w:rPr>
      <w:color w:val="221E1F"/>
      <w:sz w:val="15"/>
      <w:szCs w:val="15"/>
    </w:rPr>
  </w:style>
  <w:style w:type="table" w:customStyle="1" w:styleId="Listaclara1">
    <w:name w:val="Lista clara1"/>
    <w:basedOn w:val="Tablanormal"/>
    <w:uiPriority w:val="61"/>
    <w:rsid w:val="00667CCA"/>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
    <w:name w:val="Tabla con cuadrícula2"/>
    <w:basedOn w:val="Tablanormal"/>
    <w:next w:val="Tablaconcuadrcula"/>
    <w:uiPriority w:val="39"/>
    <w:rsid w:val="00667CCA"/>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667CCA"/>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667CCA"/>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8-1">
    <w:name w:val="2018-1"/>
    <w:basedOn w:val="Normal"/>
    <w:link w:val="2018-1Car"/>
    <w:autoRedefine/>
    <w:qFormat/>
    <w:rsid w:val="00667CCA"/>
    <w:pPr>
      <w:widowControl w:val="0"/>
      <w:numPr>
        <w:ilvl w:val="3"/>
        <w:numId w:val="33"/>
      </w:numPr>
      <w:autoSpaceDE w:val="0"/>
      <w:autoSpaceDN w:val="0"/>
      <w:adjustRightInd w:val="0"/>
      <w:outlineLvl w:val="1"/>
    </w:pPr>
    <w:rPr>
      <w:rFonts w:ascii="Calibri Light" w:hAnsi="Calibri Light"/>
      <w:b/>
      <w:color w:val="085172"/>
      <w:sz w:val="28"/>
      <w:szCs w:val="22"/>
      <w:lang w:val="es-CO"/>
    </w:rPr>
  </w:style>
  <w:style w:type="character" w:customStyle="1" w:styleId="2018-1Car">
    <w:name w:val="2018-1 Car"/>
    <w:link w:val="2018-1"/>
    <w:rsid w:val="00667CCA"/>
    <w:rPr>
      <w:rFonts w:ascii="Calibri Light" w:eastAsia="Times New Roman" w:hAnsi="Calibri Light" w:cs="Times New Roman"/>
      <w:b/>
      <w:color w:val="085172"/>
      <w:sz w:val="28"/>
      <w:lang w:eastAsia="es-ES"/>
    </w:rPr>
  </w:style>
  <w:style w:type="paragraph" w:customStyle="1" w:styleId="Vietas">
    <w:name w:val="Viñetas"/>
    <w:basedOn w:val="Normal"/>
    <w:link w:val="VietasCar0"/>
    <w:rsid w:val="00667CCA"/>
    <w:pPr>
      <w:numPr>
        <w:numId w:val="34"/>
      </w:numPr>
      <w:jc w:val="both"/>
    </w:pPr>
    <w:rPr>
      <w:rFonts w:ascii="Verdana" w:hAnsi="Verdana"/>
      <w:sz w:val="22"/>
      <w:szCs w:val="22"/>
      <w:lang w:val="es-CO"/>
    </w:rPr>
  </w:style>
  <w:style w:type="character" w:customStyle="1" w:styleId="VietasCar0">
    <w:name w:val="Viñetas Car"/>
    <w:link w:val="Vietas"/>
    <w:rsid w:val="00667CCA"/>
    <w:rPr>
      <w:rFonts w:ascii="Verdana" w:eastAsia="Times New Roman" w:hAnsi="Verdana" w:cs="Times New Roman"/>
      <w:lang w:eastAsia="es-ES"/>
    </w:rPr>
  </w:style>
  <w:style w:type="paragraph" w:customStyle="1" w:styleId="2018-2">
    <w:name w:val="2018-2"/>
    <w:basedOn w:val="Normal"/>
    <w:link w:val="2018-2Car"/>
    <w:qFormat/>
    <w:rsid w:val="00667CCA"/>
    <w:pPr>
      <w:autoSpaceDE w:val="0"/>
      <w:autoSpaceDN w:val="0"/>
      <w:adjustRightInd w:val="0"/>
    </w:pPr>
    <w:rPr>
      <w:rFonts w:ascii="Calibri Light" w:hAnsi="Calibri Light" w:cs="Calibri"/>
      <w:b/>
      <w:bCs/>
      <w:i/>
      <w:iCs/>
      <w:color w:val="000000"/>
      <w:szCs w:val="22"/>
      <w:lang w:val="es-CO"/>
    </w:rPr>
  </w:style>
  <w:style w:type="character" w:customStyle="1" w:styleId="2018-2Car">
    <w:name w:val="2018-2 Car"/>
    <w:link w:val="2018-2"/>
    <w:rsid w:val="00667CCA"/>
    <w:rPr>
      <w:rFonts w:ascii="Calibri Light" w:eastAsia="Times New Roman" w:hAnsi="Calibri Light" w:cs="Calibri"/>
      <w:b/>
      <w:bCs/>
      <w:i/>
      <w:iCs/>
      <w:color w:val="000000"/>
      <w:sz w:val="24"/>
      <w:lang w:eastAsia="es-ES"/>
    </w:rPr>
  </w:style>
  <w:style w:type="paragraph" w:styleId="Revisin">
    <w:name w:val="Revision"/>
    <w:hidden/>
    <w:uiPriority w:val="99"/>
    <w:semiHidden/>
    <w:rsid w:val="00667CCA"/>
    <w:pPr>
      <w:spacing w:after="0" w:line="240" w:lineRule="auto"/>
    </w:pPr>
    <w:rPr>
      <w:rFonts w:ascii="Arial" w:eastAsia="Times New Roman" w:hAnsi="Arial" w:cs="Times New Roman"/>
      <w:sz w:val="24"/>
      <w:szCs w:val="24"/>
      <w:lang w:val="es-ES" w:eastAsia="es-ES"/>
    </w:rPr>
  </w:style>
  <w:style w:type="paragraph" w:customStyle="1" w:styleId="2018CUERPO">
    <w:name w:val="2018 CUERPO"/>
    <w:basedOn w:val="Normal"/>
    <w:link w:val="2018CUERPOCar"/>
    <w:qFormat/>
    <w:rsid w:val="00667CCA"/>
    <w:pPr>
      <w:widowControl w:val="0"/>
      <w:autoSpaceDE w:val="0"/>
      <w:autoSpaceDN w:val="0"/>
      <w:adjustRightInd w:val="0"/>
      <w:spacing w:before="120" w:after="120"/>
      <w:jc w:val="both"/>
    </w:pPr>
    <w:rPr>
      <w:rFonts w:ascii="Calibri Light" w:eastAsia="MS Mincho" w:hAnsi="Calibri Light" w:cs="Garamond"/>
      <w:sz w:val="22"/>
      <w:szCs w:val="22"/>
      <w:lang w:eastAsia="ja-JP"/>
    </w:rPr>
  </w:style>
  <w:style w:type="character" w:customStyle="1" w:styleId="2018CUERPOCar">
    <w:name w:val="2018 CUERPO Car"/>
    <w:link w:val="2018CUERPO"/>
    <w:rsid w:val="00667CCA"/>
    <w:rPr>
      <w:rFonts w:ascii="Calibri Light" w:eastAsia="MS Mincho" w:hAnsi="Calibri Light" w:cs="Garamond"/>
      <w:lang w:val="es-ES" w:eastAsia="ja-JP"/>
    </w:rPr>
  </w:style>
  <w:style w:type="paragraph" w:customStyle="1" w:styleId="a2">
    <w:basedOn w:val="Normal"/>
    <w:next w:val="Puesto"/>
    <w:qFormat/>
    <w:rsid w:val="00B87AFF"/>
    <w:pPr>
      <w:spacing w:before="120" w:after="120"/>
      <w:jc w:val="center"/>
    </w:pPr>
    <w:rPr>
      <w:rFonts w:ascii="Verdana" w:hAnsi="Verdana"/>
      <w:b/>
      <w:bCs/>
      <w:sz w:val="22"/>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701668">
      <w:bodyDiv w:val="1"/>
      <w:marLeft w:val="0"/>
      <w:marRight w:val="0"/>
      <w:marTop w:val="0"/>
      <w:marBottom w:val="0"/>
      <w:divBdr>
        <w:top w:val="none" w:sz="0" w:space="0" w:color="auto"/>
        <w:left w:val="none" w:sz="0" w:space="0" w:color="auto"/>
        <w:bottom w:val="none" w:sz="0" w:space="0" w:color="auto"/>
        <w:right w:val="none" w:sz="0" w:space="0" w:color="auto"/>
      </w:divBdr>
    </w:div>
    <w:div w:id="329404622">
      <w:bodyDiv w:val="1"/>
      <w:marLeft w:val="0"/>
      <w:marRight w:val="0"/>
      <w:marTop w:val="0"/>
      <w:marBottom w:val="0"/>
      <w:divBdr>
        <w:top w:val="none" w:sz="0" w:space="0" w:color="auto"/>
        <w:left w:val="none" w:sz="0" w:space="0" w:color="auto"/>
        <w:bottom w:val="none" w:sz="0" w:space="0" w:color="auto"/>
        <w:right w:val="none" w:sz="0" w:space="0" w:color="auto"/>
      </w:divBdr>
    </w:div>
    <w:div w:id="536429240">
      <w:bodyDiv w:val="1"/>
      <w:marLeft w:val="0"/>
      <w:marRight w:val="0"/>
      <w:marTop w:val="0"/>
      <w:marBottom w:val="0"/>
      <w:divBdr>
        <w:top w:val="none" w:sz="0" w:space="0" w:color="auto"/>
        <w:left w:val="none" w:sz="0" w:space="0" w:color="auto"/>
        <w:bottom w:val="none" w:sz="0" w:space="0" w:color="auto"/>
        <w:right w:val="none" w:sz="0" w:space="0" w:color="auto"/>
      </w:divBdr>
    </w:div>
    <w:div w:id="1194031839">
      <w:bodyDiv w:val="1"/>
      <w:marLeft w:val="0"/>
      <w:marRight w:val="0"/>
      <w:marTop w:val="0"/>
      <w:marBottom w:val="0"/>
      <w:divBdr>
        <w:top w:val="none" w:sz="0" w:space="0" w:color="auto"/>
        <w:left w:val="none" w:sz="0" w:space="0" w:color="auto"/>
        <w:bottom w:val="none" w:sz="0" w:space="0" w:color="auto"/>
        <w:right w:val="none" w:sz="0" w:space="0" w:color="auto"/>
      </w:divBdr>
    </w:div>
    <w:div w:id="1365209042">
      <w:bodyDiv w:val="1"/>
      <w:marLeft w:val="0"/>
      <w:marRight w:val="0"/>
      <w:marTop w:val="0"/>
      <w:marBottom w:val="0"/>
      <w:divBdr>
        <w:top w:val="none" w:sz="0" w:space="0" w:color="auto"/>
        <w:left w:val="none" w:sz="0" w:space="0" w:color="auto"/>
        <w:bottom w:val="none" w:sz="0" w:space="0" w:color="auto"/>
        <w:right w:val="none" w:sz="0" w:space="0" w:color="auto"/>
      </w:divBdr>
    </w:div>
    <w:div w:id="1409965600">
      <w:bodyDiv w:val="1"/>
      <w:marLeft w:val="0"/>
      <w:marRight w:val="0"/>
      <w:marTop w:val="0"/>
      <w:marBottom w:val="0"/>
      <w:divBdr>
        <w:top w:val="none" w:sz="0" w:space="0" w:color="auto"/>
        <w:left w:val="none" w:sz="0" w:space="0" w:color="auto"/>
        <w:bottom w:val="none" w:sz="0" w:space="0" w:color="auto"/>
        <w:right w:val="none" w:sz="0" w:space="0" w:color="auto"/>
      </w:divBdr>
    </w:div>
    <w:div w:id="164312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4C57ED45B36A8446A222379A73921453" ma:contentTypeVersion="2" ma:contentTypeDescription="Crear nuevo documento." ma:contentTypeScope="" ma:versionID="8e8ef8bec0ec3865cdacfa63268257a0">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51cc8e0e0aa7f7be98d7927510fdd1e" ns1:_="" ns2:_="">
    <xsd:import namespace="http://schemas.microsoft.com/sharepoint/v3"/>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12"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H7EN5MXTHQNV-429570507-8</_dlc_DocId>
    <_dlc_DocIdUrl xmlns="ae9388c0-b1e2-40ea-b6a8-c51c7913cbd2">
      <Url>https://mng.mincultura.gov.co/ministerio/transparencia-y-acceso-a-informacion-publica/publicidad%20de%20proyectos%20de%20especificos%20de%20regulacion/_layouts/15/DocIdRedir.aspx?ID=H7EN5MXTHQNV-429570507-8</Url>
      <Description>H7EN5MXTHQNV-429570507-8</Description>
    </_dlc_DocIdUrl>
  </documentManagement>
</p:properties>
</file>

<file path=customXml/itemProps1.xml><?xml version="1.0" encoding="utf-8"?>
<ds:datastoreItem xmlns:ds="http://schemas.openxmlformats.org/officeDocument/2006/customXml" ds:itemID="{0B699329-1595-4E66-8191-4F99AA2DFEE9}"/>
</file>

<file path=customXml/itemProps2.xml><?xml version="1.0" encoding="utf-8"?>
<ds:datastoreItem xmlns:ds="http://schemas.openxmlformats.org/officeDocument/2006/customXml" ds:itemID="{AC4266EB-B82E-43C2-A22C-F7787FA72D5D}"/>
</file>

<file path=customXml/itemProps3.xml><?xml version="1.0" encoding="utf-8"?>
<ds:datastoreItem xmlns:ds="http://schemas.openxmlformats.org/officeDocument/2006/customXml" ds:itemID="{3F5EEC36-9669-4764-B53B-B1D668083DB7}"/>
</file>

<file path=customXml/itemProps4.xml><?xml version="1.0" encoding="utf-8"?>
<ds:datastoreItem xmlns:ds="http://schemas.openxmlformats.org/officeDocument/2006/customXml" ds:itemID="{B68E0308-DA57-45AC-9FB9-EB8C0156447E}"/>
</file>

<file path=customXml/itemProps5.xml><?xml version="1.0" encoding="utf-8"?>
<ds:datastoreItem xmlns:ds="http://schemas.openxmlformats.org/officeDocument/2006/customXml" ds:itemID="{66D5A954-AE86-4FAE-8FAB-CAA18F0ACC94}"/>
</file>

<file path=docProps/app.xml><?xml version="1.0" encoding="utf-8"?>
<Properties xmlns="http://schemas.openxmlformats.org/officeDocument/2006/extended-properties" xmlns:vt="http://schemas.openxmlformats.org/officeDocument/2006/docPropsVTypes">
  <Template>Normal.dotm</Template>
  <TotalTime>16</TotalTime>
  <Pages>43</Pages>
  <Words>17717</Words>
  <Characters>97447</Characters>
  <Application>Microsoft Office Word</Application>
  <DocSecurity>0</DocSecurity>
  <Lines>812</Lines>
  <Paragraphs>229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Mario Acero Castellanos</dc:creator>
  <cp:lastModifiedBy>Martha Cecilia Pinzon Ruiz</cp:lastModifiedBy>
  <cp:revision>8</cp:revision>
  <cp:lastPrinted>2020-06-08T21:17:00Z</cp:lastPrinted>
  <dcterms:created xsi:type="dcterms:W3CDTF">2020-10-29T16:52:00Z</dcterms:created>
  <dcterms:modified xsi:type="dcterms:W3CDTF">2020-10-29T17:07:00Z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0x0101004C57ED45B36A8446A222379A73921453</vt:lpwstr>
  </property>
  <property fmtid="{D5CDD505-2E9C-101B-9397-08002B2CF9AE}" pid="3" name="_dlc_DocIdItemGuid">
    <vt:lpwstr>32e67a9b-c40c-4ae5-a697-30eed10d4cf7</vt:lpwstr>
  </property>
</Properties>
</file>