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6EFE9" w14:textId="37AFFBDB" w:rsidR="006D753F" w:rsidRPr="00D06ADE" w:rsidRDefault="00B90246" w:rsidP="00B90246">
      <w:pPr>
        <w:autoSpaceDE w:val="0"/>
        <w:autoSpaceDN w:val="0"/>
        <w:adjustRightInd w:val="0"/>
        <w:spacing w:after="0" w:line="240" w:lineRule="auto"/>
        <w:ind w:left="-567" w:right="-799"/>
        <w:jc w:val="center"/>
        <w:rPr>
          <w:rFonts w:ascii="Arial" w:eastAsia="Times New Roman" w:hAnsi="Arial" w:cs="Arial"/>
          <w:b/>
          <w:sz w:val="24"/>
          <w:szCs w:val="24"/>
          <w:lang w:eastAsia="es-ES"/>
        </w:rPr>
      </w:pPr>
      <w:bookmarkStart w:id="0" w:name="_Hlk516237687"/>
      <w:bookmarkStart w:id="1" w:name="_Hlk68094862"/>
      <w:r w:rsidRPr="00B90246">
        <w:rPr>
          <w:rFonts w:ascii="Arial" w:eastAsia="Times New Roman" w:hAnsi="Arial" w:cs="Arial"/>
          <w:sz w:val="24"/>
          <w:szCs w:val="24"/>
          <w:lang w:eastAsia="es-ES"/>
        </w:rPr>
        <w:t xml:space="preserve">Por el cual se reglamenta parcialmente la Ley 2070 de 2020, </w:t>
      </w:r>
      <w:r w:rsidR="00393859">
        <w:rPr>
          <w:rFonts w:ascii="Arial" w:eastAsia="Times New Roman" w:hAnsi="Arial" w:cs="Arial"/>
          <w:sz w:val="24"/>
          <w:szCs w:val="24"/>
          <w:lang w:eastAsia="es-ES"/>
        </w:rPr>
        <w:t xml:space="preserve">y </w:t>
      </w:r>
      <w:r w:rsidRPr="00B90246">
        <w:rPr>
          <w:rFonts w:ascii="Arial" w:eastAsia="Times New Roman" w:hAnsi="Arial" w:cs="Arial"/>
          <w:sz w:val="24"/>
          <w:szCs w:val="24"/>
          <w:lang w:eastAsia="es-ES"/>
        </w:rPr>
        <w:t>se adiciona y modifica parcialmente el Decreto 1080 de 2015, Único Reglamentario del Sector Cultura.</w:t>
      </w:r>
    </w:p>
    <w:bookmarkEnd w:id="1"/>
    <w:p w14:paraId="7C303D53" w14:textId="77777777" w:rsidR="00E23357" w:rsidRPr="00D06ADE" w:rsidRDefault="00E23357" w:rsidP="00BC4A8A">
      <w:pPr>
        <w:autoSpaceDE w:val="0"/>
        <w:autoSpaceDN w:val="0"/>
        <w:adjustRightInd w:val="0"/>
        <w:spacing w:after="0" w:line="240" w:lineRule="auto"/>
        <w:ind w:left="-567" w:right="-799"/>
        <w:jc w:val="both"/>
        <w:rPr>
          <w:rFonts w:ascii="Arial" w:eastAsia="Times New Roman" w:hAnsi="Arial" w:cs="Arial"/>
          <w:b/>
          <w:sz w:val="24"/>
          <w:szCs w:val="24"/>
          <w:lang w:eastAsia="es-ES"/>
        </w:rPr>
      </w:pPr>
    </w:p>
    <w:p w14:paraId="56D8E74E" w14:textId="40726E86" w:rsidR="00561887" w:rsidRPr="00D06ADE" w:rsidRDefault="00561887" w:rsidP="00BC4A8A">
      <w:pPr>
        <w:autoSpaceDE w:val="0"/>
        <w:autoSpaceDN w:val="0"/>
        <w:adjustRightInd w:val="0"/>
        <w:spacing w:after="0" w:line="240" w:lineRule="auto"/>
        <w:ind w:left="-567" w:right="-799"/>
        <w:jc w:val="center"/>
        <w:rPr>
          <w:rFonts w:ascii="Arial" w:eastAsia="Times New Roman" w:hAnsi="Arial" w:cs="Arial"/>
          <w:b/>
          <w:sz w:val="24"/>
          <w:szCs w:val="24"/>
          <w:lang w:eastAsia="es-ES"/>
        </w:rPr>
      </w:pPr>
      <w:r w:rsidRPr="00D06ADE">
        <w:rPr>
          <w:rFonts w:ascii="Arial" w:eastAsia="Times New Roman" w:hAnsi="Arial" w:cs="Arial"/>
          <w:b/>
          <w:sz w:val="24"/>
          <w:szCs w:val="24"/>
          <w:lang w:eastAsia="es-ES"/>
        </w:rPr>
        <w:t>EL PRESIDENTE DE LA REPÚBLICA DE COLOMBIA</w:t>
      </w:r>
    </w:p>
    <w:p w14:paraId="5A2E87E8" w14:textId="77777777" w:rsidR="00561887" w:rsidRPr="00D06ADE" w:rsidRDefault="00561887" w:rsidP="00BC4A8A">
      <w:pPr>
        <w:autoSpaceDE w:val="0"/>
        <w:autoSpaceDN w:val="0"/>
        <w:adjustRightInd w:val="0"/>
        <w:spacing w:after="0" w:line="240" w:lineRule="auto"/>
        <w:ind w:left="-567" w:right="-799"/>
        <w:jc w:val="both"/>
        <w:rPr>
          <w:rFonts w:ascii="Arial" w:eastAsia="Times New Roman" w:hAnsi="Arial" w:cs="Arial"/>
          <w:sz w:val="24"/>
          <w:szCs w:val="24"/>
          <w:lang w:eastAsia="es-ES"/>
        </w:rPr>
      </w:pPr>
    </w:p>
    <w:p w14:paraId="6955834F" w14:textId="77777777" w:rsidR="00445035" w:rsidRPr="00D06ADE" w:rsidRDefault="00445035" w:rsidP="00BC4A8A">
      <w:pPr>
        <w:autoSpaceDE w:val="0"/>
        <w:autoSpaceDN w:val="0"/>
        <w:adjustRightInd w:val="0"/>
        <w:spacing w:after="0" w:line="240" w:lineRule="auto"/>
        <w:ind w:left="-567" w:right="-799"/>
        <w:jc w:val="both"/>
        <w:rPr>
          <w:rFonts w:ascii="Arial" w:hAnsi="Arial" w:cs="Arial"/>
          <w:sz w:val="24"/>
          <w:szCs w:val="24"/>
        </w:rPr>
      </w:pPr>
    </w:p>
    <w:p w14:paraId="2C84D8F9" w14:textId="3787ADC6" w:rsidR="00BC4A8A" w:rsidRPr="00D06ADE" w:rsidRDefault="00BC4A8A" w:rsidP="00BC4A8A">
      <w:pPr>
        <w:autoSpaceDE w:val="0"/>
        <w:autoSpaceDN w:val="0"/>
        <w:adjustRightInd w:val="0"/>
        <w:spacing w:after="0" w:line="240" w:lineRule="auto"/>
        <w:ind w:left="-567" w:right="-799"/>
        <w:jc w:val="center"/>
        <w:rPr>
          <w:rFonts w:ascii="Arial" w:hAnsi="Arial" w:cs="Arial"/>
          <w:sz w:val="24"/>
          <w:szCs w:val="24"/>
          <w:lang w:val="es-ES"/>
        </w:rPr>
      </w:pPr>
      <w:r w:rsidRPr="00D06ADE">
        <w:rPr>
          <w:rFonts w:ascii="Arial" w:hAnsi="Arial" w:cs="Arial"/>
          <w:sz w:val="24"/>
          <w:szCs w:val="24"/>
          <w:lang w:val="es-ES"/>
        </w:rPr>
        <w:t>En ejercicio de las facultades Constitucionales y Legales, en especial las previstas en el numeral 11 del artículo 189 de la Constitución Política y en</w:t>
      </w:r>
      <w:r w:rsidR="008440B9" w:rsidRPr="00D06ADE">
        <w:rPr>
          <w:rFonts w:ascii="Arial" w:hAnsi="Arial" w:cs="Arial"/>
          <w:sz w:val="24"/>
          <w:szCs w:val="24"/>
          <w:lang w:val="es-ES"/>
        </w:rPr>
        <w:t xml:space="preserve"> desarrollo de lo previsto en</w:t>
      </w:r>
      <w:r w:rsidRPr="00D06ADE">
        <w:rPr>
          <w:rFonts w:ascii="Arial" w:hAnsi="Arial" w:cs="Arial"/>
          <w:sz w:val="24"/>
          <w:szCs w:val="24"/>
          <w:lang w:val="es-ES"/>
        </w:rPr>
        <w:t xml:space="preserve"> la Ley 2070 de 2020, y</w:t>
      </w:r>
    </w:p>
    <w:p w14:paraId="6F272EDE" w14:textId="109B5FD1" w:rsidR="00561887" w:rsidRPr="00D06ADE" w:rsidRDefault="00561887" w:rsidP="00BC4A8A">
      <w:pPr>
        <w:autoSpaceDE w:val="0"/>
        <w:autoSpaceDN w:val="0"/>
        <w:adjustRightInd w:val="0"/>
        <w:spacing w:after="0" w:line="240" w:lineRule="auto"/>
        <w:ind w:left="-567" w:right="-799"/>
        <w:rPr>
          <w:rFonts w:ascii="Arial" w:eastAsia="Calibri" w:hAnsi="Arial" w:cs="Arial"/>
          <w:sz w:val="24"/>
          <w:szCs w:val="24"/>
        </w:rPr>
      </w:pPr>
    </w:p>
    <w:p w14:paraId="33B7A0E7" w14:textId="77777777" w:rsidR="00445035" w:rsidRPr="00D06ADE" w:rsidRDefault="00445035" w:rsidP="00BC4A8A">
      <w:pPr>
        <w:autoSpaceDE w:val="0"/>
        <w:autoSpaceDN w:val="0"/>
        <w:adjustRightInd w:val="0"/>
        <w:spacing w:after="0" w:line="240" w:lineRule="auto"/>
        <w:ind w:left="-567" w:right="-799"/>
        <w:rPr>
          <w:rFonts w:ascii="Arial" w:eastAsia="Calibri" w:hAnsi="Arial" w:cs="Arial"/>
          <w:sz w:val="24"/>
          <w:szCs w:val="24"/>
        </w:rPr>
      </w:pPr>
    </w:p>
    <w:p w14:paraId="4D3E002C" w14:textId="466D0432" w:rsidR="00561887" w:rsidRPr="00D06ADE" w:rsidRDefault="00561887" w:rsidP="00BC4A8A">
      <w:pPr>
        <w:autoSpaceDE w:val="0"/>
        <w:autoSpaceDN w:val="0"/>
        <w:adjustRightInd w:val="0"/>
        <w:spacing w:after="0" w:line="240" w:lineRule="auto"/>
        <w:ind w:left="-567" w:right="-799"/>
        <w:jc w:val="center"/>
        <w:rPr>
          <w:rFonts w:ascii="Arial" w:eastAsia="Times New Roman" w:hAnsi="Arial" w:cs="Arial"/>
          <w:b/>
          <w:bCs/>
          <w:sz w:val="24"/>
          <w:szCs w:val="24"/>
          <w:lang w:eastAsia="es-ES"/>
        </w:rPr>
      </w:pPr>
      <w:r w:rsidRPr="00D06ADE">
        <w:rPr>
          <w:rFonts w:ascii="Arial" w:eastAsia="Times New Roman" w:hAnsi="Arial" w:cs="Arial"/>
          <w:b/>
          <w:bCs/>
          <w:sz w:val="24"/>
          <w:szCs w:val="24"/>
          <w:lang w:eastAsia="es-ES"/>
        </w:rPr>
        <w:t>CONSIDERANDO:</w:t>
      </w:r>
    </w:p>
    <w:p w14:paraId="5F46C1BC" w14:textId="77777777" w:rsidR="00CE7E3A" w:rsidRPr="00D06ADE" w:rsidRDefault="00CE7E3A" w:rsidP="00BC4A8A">
      <w:pPr>
        <w:autoSpaceDE w:val="0"/>
        <w:autoSpaceDN w:val="0"/>
        <w:adjustRightInd w:val="0"/>
        <w:spacing w:after="0" w:line="240" w:lineRule="auto"/>
        <w:ind w:left="-567" w:right="-799"/>
        <w:jc w:val="both"/>
        <w:rPr>
          <w:rFonts w:ascii="Arial" w:eastAsia="Times New Roman" w:hAnsi="Arial" w:cs="Arial"/>
          <w:b/>
          <w:bCs/>
          <w:sz w:val="24"/>
          <w:szCs w:val="24"/>
          <w:lang w:eastAsia="es-ES"/>
        </w:rPr>
      </w:pPr>
    </w:p>
    <w:p w14:paraId="3ECA1A3F" w14:textId="77777777" w:rsidR="00BC4A8A" w:rsidRPr="00D06ADE" w:rsidRDefault="00BC4A8A" w:rsidP="00BC4A8A">
      <w:pPr>
        <w:autoSpaceDE w:val="0"/>
        <w:autoSpaceDN w:val="0"/>
        <w:adjustRightInd w:val="0"/>
        <w:spacing w:after="0" w:line="240" w:lineRule="auto"/>
        <w:ind w:left="-567" w:right="-799"/>
        <w:jc w:val="both"/>
        <w:rPr>
          <w:rFonts w:ascii="Arial" w:eastAsia="Times New Roman" w:hAnsi="Arial" w:cs="Arial"/>
          <w:bCs/>
          <w:sz w:val="24"/>
          <w:szCs w:val="24"/>
          <w:lang w:eastAsia="es-ES"/>
        </w:rPr>
      </w:pPr>
      <w:r w:rsidRPr="00D06ADE">
        <w:rPr>
          <w:rFonts w:ascii="Arial" w:eastAsia="Times New Roman" w:hAnsi="Arial" w:cs="Arial"/>
          <w:bCs/>
          <w:sz w:val="24"/>
          <w:szCs w:val="24"/>
          <w:lang w:eastAsia="es-ES"/>
        </w:rPr>
        <w:t xml:space="preserve">Que el artículo 70 de la Constitución Política establece que 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w:t>
      </w:r>
    </w:p>
    <w:p w14:paraId="6B224DFC" w14:textId="77777777" w:rsidR="008440B9" w:rsidRPr="00D06ADE" w:rsidRDefault="008440B9" w:rsidP="00BC4A8A">
      <w:pPr>
        <w:autoSpaceDE w:val="0"/>
        <w:autoSpaceDN w:val="0"/>
        <w:adjustRightInd w:val="0"/>
        <w:spacing w:after="0" w:line="240" w:lineRule="auto"/>
        <w:ind w:left="-567" w:right="-799"/>
        <w:jc w:val="both"/>
        <w:rPr>
          <w:rFonts w:ascii="Arial" w:eastAsia="Times New Roman" w:hAnsi="Arial" w:cs="Arial"/>
          <w:bCs/>
          <w:sz w:val="24"/>
          <w:szCs w:val="24"/>
          <w:lang w:eastAsia="es-ES"/>
        </w:rPr>
      </w:pPr>
    </w:p>
    <w:p w14:paraId="6A5DBD8C" w14:textId="77777777" w:rsidR="00BC4A8A" w:rsidRPr="00D06ADE" w:rsidRDefault="00BC4A8A" w:rsidP="00BC4A8A">
      <w:pPr>
        <w:autoSpaceDE w:val="0"/>
        <w:autoSpaceDN w:val="0"/>
        <w:adjustRightInd w:val="0"/>
        <w:spacing w:after="0" w:line="240" w:lineRule="auto"/>
        <w:ind w:left="-567" w:right="-799"/>
        <w:jc w:val="both"/>
        <w:rPr>
          <w:rFonts w:ascii="Arial" w:eastAsia="Times New Roman" w:hAnsi="Arial" w:cs="Arial"/>
          <w:bCs/>
          <w:sz w:val="24"/>
          <w:szCs w:val="24"/>
          <w:lang w:eastAsia="es-ES"/>
        </w:rPr>
      </w:pPr>
      <w:r w:rsidRPr="00D06ADE">
        <w:rPr>
          <w:rFonts w:ascii="Arial" w:eastAsia="Times New Roman" w:hAnsi="Arial" w:cs="Arial"/>
          <w:bCs/>
          <w:sz w:val="24"/>
          <w:szCs w:val="24"/>
          <w:lang w:eastAsia="es-ES"/>
        </w:rPr>
        <w:t>Que de acuerdo con el artículo constitucional citado, el Estado debe promover la investigación, la ciencia, el desarrollo y la difusión de los valores culturales de la Nación.</w:t>
      </w:r>
    </w:p>
    <w:p w14:paraId="1E169A36" w14:textId="77777777" w:rsidR="008440B9" w:rsidRPr="00D06ADE" w:rsidRDefault="008440B9" w:rsidP="00BC4A8A">
      <w:pPr>
        <w:autoSpaceDE w:val="0"/>
        <w:autoSpaceDN w:val="0"/>
        <w:adjustRightInd w:val="0"/>
        <w:spacing w:after="0" w:line="240" w:lineRule="auto"/>
        <w:ind w:left="-567" w:right="-799"/>
        <w:jc w:val="both"/>
        <w:rPr>
          <w:rFonts w:ascii="Arial" w:eastAsia="Times New Roman" w:hAnsi="Arial" w:cs="Arial"/>
          <w:bCs/>
          <w:sz w:val="24"/>
          <w:szCs w:val="24"/>
          <w:lang w:eastAsia="es-ES"/>
        </w:rPr>
      </w:pPr>
    </w:p>
    <w:p w14:paraId="293D9BD2" w14:textId="77777777" w:rsidR="00BC4A8A" w:rsidRPr="00D06ADE" w:rsidRDefault="00BC4A8A" w:rsidP="00BC4A8A">
      <w:pPr>
        <w:autoSpaceDE w:val="0"/>
        <w:autoSpaceDN w:val="0"/>
        <w:adjustRightInd w:val="0"/>
        <w:spacing w:after="0" w:line="240" w:lineRule="auto"/>
        <w:ind w:left="-567" w:right="-799"/>
        <w:jc w:val="both"/>
        <w:rPr>
          <w:rFonts w:ascii="Arial" w:eastAsia="Times New Roman" w:hAnsi="Arial" w:cs="Arial"/>
          <w:bCs/>
          <w:sz w:val="24"/>
          <w:szCs w:val="24"/>
          <w:lang w:val="es-ES" w:eastAsia="es-ES"/>
        </w:rPr>
      </w:pPr>
      <w:r w:rsidRPr="00D06ADE">
        <w:rPr>
          <w:rFonts w:ascii="Arial" w:eastAsia="Times New Roman" w:hAnsi="Arial" w:cs="Arial"/>
          <w:bCs/>
          <w:sz w:val="24"/>
          <w:szCs w:val="24"/>
          <w:lang w:val="es-ES" w:eastAsia="es-ES"/>
        </w:rPr>
        <w:t xml:space="preserve">Que la Ley 2070 del 31 de diciembre de 2020 dictó medidas para la reactivación y fortalecimiento del sector cultura y, entre otras cosas, creó el Fondo para la Promoción del Patrimonio, la Cultura, las Artes y la Creatividad – FONCULTURA. </w:t>
      </w:r>
    </w:p>
    <w:p w14:paraId="3B8F99B6" w14:textId="77777777" w:rsidR="00BC4A8A" w:rsidRPr="00D06ADE" w:rsidRDefault="00BC4A8A" w:rsidP="00BC4A8A">
      <w:pPr>
        <w:autoSpaceDE w:val="0"/>
        <w:autoSpaceDN w:val="0"/>
        <w:adjustRightInd w:val="0"/>
        <w:spacing w:after="0" w:line="240" w:lineRule="auto"/>
        <w:ind w:left="-567" w:right="-799"/>
        <w:jc w:val="both"/>
        <w:rPr>
          <w:rFonts w:ascii="Arial" w:eastAsia="Times New Roman" w:hAnsi="Arial" w:cs="Arial"/>
          <w:bCs/>
          <w:sz w:val="24"/>
          <w:szCs w:val="24"/>
          <w:lang w:val="es-ES" w:eastAsia="es-ES"/>
        </w:rPr>
      </w:pPr>
    </w:p>
    <w:p w14:paraId="484D4A3A" w14:textId="4484B676" w:rsidR="00E7629A" w:rsidRPr="00D06ADE" w:rsidRDefault="00BC4A8A" w:rsidP="00BC4A8A">
      <w:pPr>
        <w:autoSpaceDE w:val="0"/>
        <w:autoSpaceDN w:val="0"/>
        <w:adjustRightInd w:val="0"/>
        <w:spacing w:after="0" w:line="240" w:lineRule="auto"/>
        <w:ind w:left="-567" w:right="-799"/>
        <w:jc w:val="both"/>
        <w:rPr>
          <w:rFonts w:ascii="Arial" w:eastAsia="Times New Roman" w:hAnsi="Arial" w:cs="Arial"/>
          <w:bCs/>
          <w:sz w:val="24"/>
          <w:szCs w:val="24"/>
          <w:lang w:val="es-ES" w:eastAsia="es-ES"/>
        </w:rPr>
      </w:pPr>
      <w:r w:rsidRPr="00D06ADE">
        <w:rPr>
          <w:rFonts w:ascii="Arial" w:eastAsia="Times New Roman" w:hAnsi="Arial" w:cs="Arial"/>
          <w:bCs/>
          <w:sz w:val="24"/>
          <w:szCs w:val="24"/>
          <w:lang w:val="es-ES" w:eastAsia="es-ES"/>
        </w:rPr>
        <w:t xml:space="preserve">Que de acuerdo con el artículo 3º de la Ley 2070 de 2020, FONCULTURA se creó como una cuenta especial del Ministerio de Cultura, sin personería jurídica, y su objeto es la </w:t>
      </w:r>
      <w:proofErr w:type="spellStart"/>
      <w:r w:rsidRPr="00D06ADE">
        <w:rPr>
          <w:rFonts w:ascii="Arial" w:eastAsia="Times New Roman" w:hAnsi="Arial" w:cs="Arial"/>
          <w:bCs/>
          <w:sz w:val="24"/>
          <w:szCs w:val="24"/>
          <w:lang w:val="es-ES" w:eastAsia="es-ES"/>
        </w:rPr>
        <w:t>viabilización</w:t>
      </w:r>
      <w:proofErr w:type="spellEnd"/>
      <w:r w:rsidRPr="00D06ADE">
        <w:rPr>
          <w:rFonts w:ascii="Arial" w:eastAsia="Times New Roman" w:hAnsi="Arial" w:cs="Arial"/>
          <w:bCs/>
          <w:sz w:val="24"/>
          <w:szCs w:val="24"/>
          <w:lang w:val="es-ES" w:eastAsia="es-ES"/>
        </w:rPr>
        <w:t xml:space="preserve"> técnica y financiera de proyectos que promuevan la cultura, las artes, el patrimonio y la creatividad en todo el territorio nacional</w:t>
      </w:r>
      <w:r w:rsidR="00E7629A" w:rsidRPr="00D06ADE">
        <w:rPr>
          <w:rFonts w:ascii="Arial" w:eastAsia="Times New Roman" w:hAnsi="Arial" w:cs="Arial"/>
          <w:bCs/>
          <w:sz w:val="24"/>
          <w:szCs w:val="24"/>
          <w:lang w:val="es-ES" w:eastAsia="es-ES"/>
        </w:rPr>
        <w:t xml:space="preserve">, </w:t>
      </w:r>
      <w:r w:rsidR="00E7629A" w:rsidRPr="00D06ADE">
        <w:rPr>
          <w:rFonts w:ascii="Arial" w:eastAsia="Times New Roman" w:hAnsi="Arial" w:cs="Arial"/>
          <w:bCs/>
          <w:sz w:val="24"/>
          <w:szCs w:val="24"/>
          <w:lang w:eastAsia="es-ES"/>
        </w:rPr>
        <w:t>a través de su canalización y destinación a proyectos de esta índole compatibles con las políticas culturales nacionales.</w:t>
      </w:r>
    </w:p>
    <w:p w14:paraId="313E4C48" w14:textId="3E013235" w:rsidR="00E7629A" w:rsidRPr="00D06ADE" w:rsidRDefault="00E7629A" w:rsidP="00BC4A8A">
      <w:pPr>
        <w:autoSpaceDE w:val="0"/>
        <w:autoSpaceDN w:val="0"/>
        <w:adjustRightInd w:val="0"/>
        <w:spacing w:after="0" w:line="240" w:lineRule="auto"/>
        <w:ind w:left="-567" w:right="-799"/>
        <w:jc w:val="both"/>
        <w:rPr>
          <w:rFonts w:ascii="Arial" w:eastAsia="Times New Roman" w:hAnsi="Arial" w:cs="Arial"/>
          <w:bCs/>
          <w:sz w:val="24"/>
          <w:szCs w:val="24"/>
          <w:lang w:val="es-ES" w:eastAsia="es-ES"/>
        </w:rPr>
      </w:pPr>
    </w:p>
    <w:p w14:paraId="498D252C" w14:textId="77777777" w:rsidR="00BC4A8A" w:rsidRPr="00D06ADE" w:rsidRDefault="00BC4A8A" w:rsidP="00BC4A8A">
      <w:pPr>
        <w:autoSpaceDE w:val="0"/>
        <w:autoSpaceDN w:val="0"/>
        <w:adjustRightInd w:val="0"/>
        <w:spacing w:after="0" w:line="240" w:lineRule="auto"/>
        <w:ind w:left="-567" w:right="-799"/>
        <w:jc w:val="both"/>
        <w:rPr>
          <w:rFonts w:ascii="Arial" w:eastAsia="Times New Roman" w:hAnsi="Arial" w:cs="Arial"/>
          <w:bCs/>
          <w:sz w:val="24"/>
          <w:szCs w:val="24"/>
          <w:lang w:val="es-ES" w:eastAsia="es-ES"/>
        </w:rPr>
      </w:pPr>
      <w:r w:rsidRPr="00D06ADE">
        <w:rPr>
          <w:rFonts w:ascii="Arial" w:eastAsia="Times New Roman" w:hAnsi="Arial" w:cs="Arial"/>
          <w:bCs/>
          <w:sz w:val="24"/>
          <w:szCs w:val="24"/>
          <w:lang w:val="es-ES" w:eastAsia="es-ES"/>
        </w:rPr>
        <w:t xml:space="preserve">Que el artículo 4º de la misma Ley, dispuso que la administración de FONCULTURA estará a cargo del Fondo Mixto Nacional de Promoción de la Cultura y las Artes “Colombia Crea Talento”, de conformidad con lo dispuesto en el artículo 63 de la Ley 397 de 1997. </w:t>
      </w:r>
    </w:p>
    <w:p w14:paraId="46D7D81C" w14:textId="77777777" w:rsidR="00BC4A8A" w:rsidRPr="00D06ADE" w:rsidRDefault="00BC4A8A" w:rsidP="00BC4A8A">
      <w:pPr>
        <w:autoSpaceDE w:val="0"/>
        <w:autoSpaceDN w:val="0"/>
        <w:adjustRightInd w:val="0"/>
        <w:spacing w:after="0" w:line="240" w:lineRule="auto"/>
        <w:ind w:left="-567" w:right="-799"/>
        <w:jc w:val="both"/>
        <w:rPr>
          <w:rFonts w:ascii="Arial" w:eastAsia="Times New Roman" w:hAnsi="Arial" w:cs="Arial"/>
          <w:bCs/>
          <w:sz w:val="24"/>
          <w:szCs w:val="24"/>
          <w:lang w:val="es-ES" w:eastAsia="es-ES"/>
        </w:rPr>
      </w:pPr>
    </w:p>
    <w:p w14:paraId="618A7CD1" w14:textId="5B758E6A" w:rsidR="00BC4A8A" w:rsidRPr="00D06ADE" w:rsidRDefault="00BC4A8A" w:rsidP="00BC4A8A">
      <w:pPr>
        <w:autoSpaceDE w:val="0"/>
        <w:autoSpaceDN w:val="0"/>
        <w:adjustRightInd w:val="0"/>
        <w:spacing w:after="0" w:line="240" w:lineRule="auto"/>
        <w:ind w:left="-567" w:right="-799"/>
        <w:jc w:val="both"/>
        <w:rPr>
          <w:rFonts w:ascii="Arial" w:eastAsia="Times New Roman" w:hAnsi="Arial" w:cs="Arial"/>
          <w:bCs/>
          <w:sz w:val="24"/>
          <w:szCs w:val="24"/>
          <w:lang w:val="es-ES" w:eastAsia="es-ES"/>
        </w:rPr>
      </w:pPr>
      <w:r w:rsidRPr="00D06ADE">
        <w:rPr>
          <w:rFonts w:ascii="Arial" w:eastAsia="Times New Roman" w:hAnsi="Arial" w:cs="Arial"/>
          <w:bCs/>
          <w:sz w:val="24"/>
          <w:szCs w:val="24"/>
          <w:lang w:val="es-ES" w:eastAsia="es-ES"/>
        </w:rPr>
        <w:t xml:space="preserve">Que “Colombia Crea Talento” es una entidad sin ánimo de lucro, con personería jurídica, constituida </w:t>
      </w:r>
      <w:r w:rsidR="00800F1F" w:rsidRPr="00D06ADE">
        <w:rPr>
          <w:rFonts w:ascii="Arial" w:eastAsia="Times New Roman" w:hAnsi="Arial" w:cs="Arial"/>
          <w:bCs/>
          <w:sz w:val="24"/>
          <w:szCs w:val="24"/>
          <w:lang w:val="es-ES" w:eastAsia="es-ES"/>
        </w:rPr>
        <w:t>en el año 20</w:t>
      </w:r>
      <w:r w:rsidR="009379F2" w:rsidRPr="00D06ADE">
        <w:rPr>
          <w:rFonts w:ascii="Arial" w:eastAsia="Times New Roman" w:hAnsi="Arial" w:cs="Arial"/>
          <w:bCs/>
          <w:sz w:val="24"/>
          <w:szCs w:val="24"/>
          <w:lang w:val="es-ES" w:eastAsia="es-ES"/>
        </w:rPr>
        <w:t>19</w:t>
      </w:r>
      <w:r w:rsidR="00800F1F" w:rsidRPr="00D06ADE">
        <w:rPr>
          <w:rFonts w:ascii="Arial" w:eastAsia="Times New Roman" w:hAnsi="Arial" w:cs="Arial"/>
          <w:bCs/>
          <w:sz w:val="24"/>
          <w:szCs w:val="24"/>
          <w:lang w:val="es-ES" w:eastAsia="es-ES"/>
        </w:rPr>
        <w:t xml:space="preserve"> </w:t>
      </w:r>
      <w:r w:rsidRPr="00D06ADE">
        <w:rPr>
          <w:rFonts w:ascii="Arial" w:eastAsia="Times New Roman" w:hAnsi="Arial" w:cs="Arial"/>
          <w:bCs/>
          <w:sz w:val="24"/>
          <w:szCs w:val="24"/>
          <w:lang w:val="es-ES" w:eastAsia="es-ES"/>
        </w:rPr>
        <w:t xml:space="preserve">con aportes del sector público y privado, la cual se rige por las normas del Derecho Privado en cuanto a su dirección, administración y contratación. </w:t>
      </w:r>
    </w:p>
    <w:p w14:paraId="18E3452E" w14:textId="77777777" w:rsidR="00BC4A8A" w:rsidRPr="00D06ADE" w:rsidRDefault="00BC4A8A" w:rsidP="00BC4A8A">
      <w:pPr>
        <w:autoSpaceDE w:val="0"/>
        <w:autoSpaceDN w:val="0"/>
        <w:adjustRightInd w:val="0"/>
        <w:spacing w:after="0" w:line="240" w:lineRule="auto"/>
        <w:ind w:left="-567" w:right="-799"/>
        <w:jc w:val="both"/>
        <w:rPr>
          <w:rFonts w:ascii="Arial" w:eastAsia="Times New Roman" w:hAnsi="Arial" w:cs="Arial"/>
          <w:bCs/>
          <w:sz w:val="24"/>
          <w:szCs w:val="24"/>
          <w:lang w:val="es-ES" w:eastAsia="es-ES"/>
        </w:rPr>
      </w:pPr>
    </w:p>
    <w:p w14:paraId="61E1B4B9" w14:textId="47E55831" w:rsidR="00BC4A8A" w:rsidRPr="00D06ADE" w:rsidRDefault="00BC4A8A" w:rsidP="00BC4A8A">
      <w:pPr>
        <w:autoSpaceDE w:val="0"/>
        <w:autoSpaceDN w:val="0"/>
        <w:adjustRightInd w:val="0"/>
        <w:spacing w:after="0" w:line="240" w:lineRule="auto"/>
        <w:ind w:left="-567" w:right="-799"/>
        <w:jc w:val="both"/>
        <w:rPr>
          <w:rFonts w:ascii="Arial" w:eastAsia="Times New Roman" w:hAnsi="Arial" w:cs="Arial"/>
          <w:bCs/>
          <w:sz w:val="24"/>
          <w:szCs w:val="24"/>
          <w:lang w:val="es-ES" w:eastAsia="es-ES"/>
        </w:rPr>
      </w:pPr>
      <w:r w:rsidRPr="00D06ADE">
        <w:rPr>
          <w:rFonts w:ascii="Arial" w:eastAsia="Times New Roman" w:hAnsi="Arial" w:cs="Arial"/>
          <w:bCs/>
          <w:sz w:val="24"/>
          <w:szCs w:val="24"/>
          <w:lang w:val="es-ES" w:eastAsia="es-ES"/>
        </w:rPr>
        <w:t xml:space="preserve">Que la Ley 2070 de 2020 creó el Comité Directivo de FONCULTURA y le asignó funciones relacionadas con la dirección </w:t>
      </w:r>
      <w:r w:rsidR="0048346C" w:rsidRPr="00D06ADE">
        <w:rPr>
          <w:rFonts w:ascii="Arial" w:eastAsia="Times New Roman" w:hAnsi="Arial" w:cs="Arial"/>
          <w:bCs/>
          <w:sz w:val="24"/>
          <w:szCs w:val="24"/>
          <w:lang w:val="es-ES" w:eastAsia="es-ES"/>
        </w:rPr>
        <w:t xml:space="preserve">y administración </w:t>
      </w:r>
      <w:r w:rsidRPr="00D06ADE">
        <w:rPr>
          <w:rFonts w:ascii="Arial" w:eastAsia="Times New Roman" w:hAnsi="Arial" w:cs="Arial"/>
          <w:bCs/>
          <w:sz w:val="24"/>
          <w:szCs w:val="24"/>
          <w:lang w:val="es-ES" w:eastAsia="es-ES"/>
        </w:rPr>
        <w:t xml:space="preserve">del manejo de los recursos del Fondo, </w:t>
      </w:r>
      <w:r w:rsidR="0048346C" w:rsidRPr="00D06ADE">
        <w:rPr>
          <w:rFonts w:ascii="Arial" w:eastAsia="Times New Roman" w:hAnsi="Arial" w:cs="Arial"/>
          <w:bCs/>
          <w:sz w:val="24"/>
          <w:szCs w:val="24"/>
          <w:lang w:val="es-ES" w:eastAsia="es-ES"/>
        </w:rPr>
        <w:t xml:space="preserve">así como </w:t>
      </w:r>
      <w:r w:rsidRPr="00D06ADE">
        <w:rPr>
          <w:rFonts w:ascii="Arial" w:eastAsia="Times New Roman" w:hAnsi="Arial" w:cs="Arial"/>
          <w:bCs/>
          <w:sz w:val="24"/>
          <w:szCs w:val="24"/>
          <w:lang w:val="es-ES" w:eastAsia="es-ES"/>
        </w:rPr>
        <w:t xml:space="preserve">con el seguimiento a su correcta y eficiente gestión por parte de la entidad que los administre. </w:t>
      </w:r>
    </w:p>
    <w:p w14:paraId="2ADF1432" w14:textId="77777777" w:rsidR="00BC4A8A" w:rsidRPr="00D06ADE" w:rsidRDefault="00BC4A8A" w:rsidP="00BC4A8A">
      <w:pPr>
        <w:autoSpaceDE w:val="0"/>
        <w:autoSpaceDN w:val="0"/>
        <w:adjustRightInd w:val="0"/>
        <w:spacing w:after="0" w:line="240" w:lineRule="auto"/>
        <w:ind w:left="-567" w:right="-799"/>
        <w:jc w:val="both"/>
        <w:rPr>
          <w:rFonts w:ascii="Arial" w:eastAsia="Times New Roman" w:hAnsi="Arial" w:cs="Arial"/>
          <w:bCs/>
          <w:sz w:val="24"/>
          <w:szCs w:val="24"/>
          <w:lang w:val="es-ES" w:eastAsia="es-ES"/>
        </w:rPr>
      </w:pPr>
    </w:p>
    <w:p w14:paraId="4B1686B9" w14:textId="5029CD6D" w:rsidR="00BC4A8A" w:rsidRPr="00D06ADE" w:rsidRDefault="00BC4A8A" w:rsidP="00BC4A8A">
      <w:pPr>
        <w:autoSpaceDE w:val="0"/>
        <w:autoSpaceDN w:val="0"/>
        <w:adjustRightInd w:val="0"/>
        <w:spacing w:after="0" w:line="240" w:lineRule="auto"/>
        <w:ind w:left="-567" w:right="-799"/>
        <w:jc w:val="both"/>
        <w:rPr>
          <w:rFonts w:ascii="Arial" w:eastAsia="Times New Roman" w:hAnsi="Arial" w:cs="Arial"/>
          <w:bCs/>
          <w:sz w:val="24"/>
          <w:szCs w:val="24"/>
          <w:lang w:val="es-ES" w:eastAsia="es-ES"/>
        </w:rPr>
      </w:pPr>
      <w:r w:rsidRPr="00D06ADE">
        <w:rPr>
          <w:rFonts w:ascii="Arial" w:eastAsia="Times New Roman" w:hAnsi="Arial" w:cs="Arial"/>
          <w:bCs/>
          <w:sz w:val="24"/>
          <w:szCs w:val="24"/>
          <w:lang w:val="es-ES" w:eastAsia="es-ES"/>
        </w:rPr>
        <w:t xml:space="preserve">Que la referida Ley estableció cuáles serán las fuentes de financiación de FONCULTURA, señaló la destinación que podrán tener dichos recursos, y definió algunas condiciones para la presentación de iniciativas susceptibles de ser </w:t>
      </w:r>
      <w:r w:rsidR="00D81932">
        <w:rPr>
          <w:rFonts w:ascii="Arial" w:eastAsia="Times New Roman" w:hAnsi="Arial" w:cs="Arial"/>
          <w:bCs/>
          <w:sz w:val="24"/>
          <w:szCs w:val="24"/>
          <w:lang w:val="es-ES" w:eastAsia="es-ES"/>
        </w:rPr>
        <w:t xml:space="preserve">financiadas </w:t>
      </w:r>
      <w:r w:rsidR="00397894">
        <w:rPr>
          <w:rFonts w:ascii="Arial" w:eastAsia="Times New Roman" w:hAnsi="Arial" w:cs="Arial"/>
          <w:bCs/>
          <w:sz w:val="24"/>
          <w:szCs w:val="24"/>
          <w:lang w:val="es-ES" w:eastAsia="es-ES"/>
        </w:rPr>
        <w:t xml:space="preserve">con </w:t>
      </w:r>
      <w:r w:rsidRPr="00D06ADE">
        <w:rPr>
          <w:rFonts w:ascii="Arial" w:eastAsia="Times New Roman" w:hAnsi="Arial" w:cs="Arial"/>
          <w:bCs/>
          <w:sz w:val="24"/>
          <w:szCs w:val="24"/>
          <w:lang w:val="es-ES" w:eastAsia="es-ES"/>
        </w:rPr>
        <w:t>los mismos.</w:t>
      </w:r>
    </w:p>
    <w:p w14:paraId="3A3B48C4" w14:textId="77777777" w:rsidR="00BC4A8A" w:rsidRPr="00D06ADE" w:rsidRDefault="00BC4A8A" w:rsidP="00BC4A8A">
      <w:pPr>
        <w:autoSpaceDE w:val="0"/>
        <w:autoSpaceDN w:val="0"/>
        <w:adjustRightInd w:val="0"/>
        <w:spacing w:after="0" w:line="240" w:lineRule="auto"/>
        <w:ind w:left="-567" w:right="-799"/>
        <w:jc w:val="both"/>
        <w:rPr>
          <w:rFonts w:ascii="Arial" w:eastAsia="Times New Roman" w:hAnsi="Arial" w:cs="Arial"/>
          <w:bCs/>
          <w:sz w:val="24"/>
          <w:szCs w:val="24"/>
          <w:lang w:val="es-ES" w:eastAsia="es-ES"/>
        </w:rPr>
      </w:pPr>
    </w:p>
    <w:p w14:paraId="5F21D17A" w14:textId="77777777" w:rsidR="001A10FE" w:rsidRDefault="00BC4A8A" w:rsidP="003073C6">
      <w:pPr>
        <w:autoSpaceDE w:val="0"/>
        <w:autoSpaceDN w:val="0"/>
        <w:adjustRightInd w:val="0"/>
        <w:spacing w:after="0" w:line="240" w:lineRule="auto"/>
        <w:ind w:left="-567" w:right="-799"/>
        <w:jc w:val="both"/>
        <w:rPr>
          <w:rFonts w:ascii="Arial" w:eastAsia="Times New Roman" w:hAnsi="Arial" w:cs="Arial"/>
          <w:bCs/>
          <w:sz w:val="24"/>
          <w:szCs w:val="24"/>
          <w:lang w:val="es-ES" w:eastAsia="es-ES"/>
        </w:rPr>
      </w:pPr>
      <w:r w:rsidRPr="00D06ADE">
        <w:rPr>
          <w:rFonts w:ascii="Arial" w:eastAsia="Times New Roman" w:hAnsi="Arial" w:cs="Arial"/>
          <w:bCs/>
          <w:sz w:val="24"/>
          <w:szCs w:val="24"/>
          <w:lang w:val="es-ES" w:eastAsia="es-ES"/>
        </w:rPr>
        <w:t>Que, de acuerdo con lo expuesto, se hace necesario</w:t>
      </w:r>
      <w:r w:rsidR="003073C6" w:rsidRPr="00D06ADE">
        <w:rPr>
          <w:rFonts w:ascii="Arial" w:eastAsia="Times New Roman" w:hAnsi="Arial" w:cs="Arial"/>
          <w:bCs/>
          <w:sz w:val="24"/>
          <w:szCs w:val="24"/>
          <w:lang w:val="es-ES" w:eastAsia="es-ES"/>
        </w:rPr>
        <w:t xml:space="preserve"> adicionar el Decreto 1080 de 2015, Único Reglamentario del Sector Cultura, para incluir </w:t>
      </w:r>
      <w:r w:rsidR="00DF6C13" w:rsidRPr="00D06ADE">
        <w:rPr>
          <w:rFonts w:ascii="Arial" w:eastAsia="Times New Roman" w:hAnsi="Arial" w:cs="Arial"/>
          <w:bCs/>
          <w:sz w:val="24"/>
          <w:szCs w:val="24"/>
          <w:lang w:val="es-ES" w:eastAsia="es-ES"/>
        </w:rPr>
        <w:t>la reglamentación de las</w:t>
      </w:r>
      <w:r w:rsidRPr="00D06ADE">
        <w:rPr>
          <w:rFonts w:ascii="Arial" w:eastAsia="Times New Roman" w:hAnsi="Arial" w:cs="Arial"/>
          <w:bCs/>
          <w:sz w:val="24"/>
          <w:szCs w:val="24"/>
          <w:lang w:val="es-ES" w:eastAsia="es-ES"/>
        </w:rPr>
        <w:t xml:space="preserve"> condiciones para la apropiación de recursos, </w:t>
      </w:r>
      <w:r w:rsidR="0048346C" w:rsidRPr="00D06ADE">
        <w:rPr>
          <w:rFonts w:ascii="Arial" w:eastAsia="Times New Roman" w:hAnsi="Arial" w:cs="Arial"/>
          <w:bCs/>
          <w:sz w:val="24"/>
          <w:szCs w:val="24"/>
          <w:lang w:val="es-ES" w:eastAsia="es-ES"/>
        </w:rPr>
        <w:t xml:space="preserve">ordenación del gasto, </w:t>
      </w:r>
      <w:r w:rsidRPr="00D06ADE">
        <w:rPr>
          <w:rFonts w:ascii="Arial" w:eastAsia="Times New Roman" w:hAnsi="Arial" w:cs="Arial"/>
          <w:bCs/>
          <w:sz w:val="24"/>
          <w:szCs w:val="24"/>
          <w:lang w:val="es-ES" w:eastAsia="es-ES"/>
        </w:rPr>
        <w:t xml:space="preserve">funcionamiento y operación de FONCULTURA, </w:t>
      </w:r>
      <w:r w:rsidR="003073C6" w:rsidRPr="00D06ADE">
        <w:rPr>
          <w:rFonts w:ascii="Arial" w:eastAsia="Times New Roman" w:hAnsi="Arial" w:cs="Arial"/>
          <w:bCs/>
          <w:sz w:val="24"/>
          <w:szCs w:val="24"/>
          <w:lang w:val="es-ES" w:eastAsia="es-ES"/>
        </w:rPr>
        <w:lastRenderedPageBreak/>
        <w:t>las requeridas para la</w:t>
      </w:r>
      <w:r w:rsidRPr="00D06ADE">
        <w:rPr>
          <w:rFonts w:ascii="Arial" w:eastAsia="Times New Roman" w:hAnsi="Arial" w:cs="Arial"/>
          <w:bCs/>
          <w:sz w:val="24"/>
          <w:szCs w:val="24"/>
          <w:lang w:val="es-ES" w:eastAsia="es-ES"/>
        </w:rPr>
        <w:t xml:space="preserve"> transferencia, administración, inversión y ejec</w:t>
      </w:r>
      <w:r w:rsidR="00DF6C13" w:rsidRPr="00D06ADE">
        <w:rPr>
          <w:rFonts w:ascii="Arial" w:eastAsia="Times New Roman" w:hAnsi="Arial" w:cs="Arial"/>
          <w:bCs/>
          <w:sz w:val="24"/>
          <w:szCs w:val="24"/>
          <w:lang w:val="es-ES" w:eastAsia="es-ES"/>
        </w:rPr>
        <w:t>ución de los recursos del Fondo</w:t>
      </w:r>
      <w:r w:rsidRPr="00D06ADE">
        <w:rPr>
          <w:rFonts w:ascii="Arial" w:eastAsia="Times New Roman" w:hAnsi="Arial" w:cs="Arial"/>
          <w:bCs/>
          <w:sz w:val="24"/>
          <w:szCs w:val="24"/>
          <w:lang w:val="es-ES" w:eastAsia="es-ES"/>
        </w:rPr>
        <w:t xml:space="preserve"> por parte de la entidad desig</w:t>
      </w:r>
      <w:r w:rsidR="003073C6" w:rsidRPr="00D06ADE">
        <w:rPr>
          <w:rFonts w:ascii="Arial" w:eastAsia="Times New Roman" w:hAnsi="Arial" w:cs="Arial"/>
          <w:bCs/>
          <w:sz w:val="24"/>
          <w:szCs w:val="24"/>
          <w:lang w:val="es-ES" w:eastAsia="es-ES"/>
        </w:rPr>
        <w:t xml:space="preserve">nada por la Ley para el efecto, las </w:t>
      </w:r>
      <w:r w:rsidRPr="00D06ADE">
        <w:rPr>
          <w:rFonts w:ascii="Arial" w:eastAsia="Times New Roman" w:hAnsi="Arial" w:cs="Arial"/>
          <w:bCs/>
          <w:sz w:val="24"/>
          <w:szCs w:val="24"/>
          <w:lang w:val="es-ES" w:eastAsia="es-ES"/>
        </w:rPr>
        <w:t>condiciones en que se conformará el Comité Directivo de FONCULTURA, y los lineamientos para el desarrollo de sus funciones de seguimiento a la administración y ejecución de los recursos del Fondo.</w:t>
      </w:r>
    </w:p>
    <w:p w14:paraId="2CC6E3E1" w14:textId="77777777" w:rsidR="001A10FE" w:rsidRDefault="001A10FE" w:rsidP="003073C6">
      <w:pPr>
        <w:autoSpaceDE w:val="0"/>
        <w:autoSpaceDN w:val="0"/>
        <w:adjustRightInd w:val="0"/>
        <w:spacing w:after="0" w:line="240" w:lineRule="auto"/>
        <w:ind w:left="-567" w:right="-799"/>
        <w:jc w:val="both"/>
        <w:rPr>
          <w:rFonts w:ascii="Arial" w:eastAsia="Times New Roman" w:hAnsi="Arial" w:cs="Arial"/>
          <w:bCs/>
          <w:sz w:val="24"/>
          <w:szCs w:val="24"/>
          <w:lang w:val="es-ES" w:eastAsia="es-ES"/>
        </w:rPr>
      </w:pPr>
    </w:p>
    <w:p w14:paraId="155FA574" w14:textId="6195F6AB" w:rsidR="006072CF" w:rsidRPr="006072CF" w:rsidRDefault="00F05B48" w:rsidP="006072CF">
      <w:pPr>
        <w:autoSpaceDE w:val="0"/>
        <w:autoSpaceDN w:val="0"/>
        <w:adjustRightInd w:val="0"/>
        <w:spacing w:after="0" w:line="240" w:lineRule="auto"/>
        <w:ind w:left="-567" w:right="-799"/>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Que, </w:t>
      </w:r>
      <w:r w:rsidR="00791703">
        <w:rPr>
          <w:rFonts w:ascii="Arial" w:eastAsia="Times New Roman" w:hAnsi="Arial" w:cs="Arial"/>
          <w:bCs/>
          <w:sz w:val="24"/>
          <w:szCs w:val="24"/>
          <w:lang w:val="es-ES" w:eastAsia="es-ES"/>
        </w:rPr>
        <w:t>así mismo</w:t>
      </w:r>
      <w:r>
        <w:rPr>
          <w:rFonts w:ascii="Arial" w:eastAsia="Times New Roman" w:hAnsi="Arial" w:cs="Arial"/>
          <w:bCs/>
          <w:sz w:val="24"/>
          <w:szCs w:val="24"/>
          <w:lang w:val="es-ES" w:eastAsia="es-ES"/>
        </w:rPr>
        <w:t xml:space="preserve">, </w:t>
      </w:r>
      <w:r w:rsidR="006072CF" w:rsidRPr="006072CF">
        <w:rPr>
          <w:rFonts w:ascii="Arial" w:eastAsia="Times New Roman" w:hAnsi="Arial" w:cs="Arial"/>
          <w:bCs/>
          <w:sz w:val="24"/>
          <w:szCs w:val="24"/>
          <w:lang w:val="es-ES" w:eastAsia="es-ES"/>
        </w:rPr>
        <w:t>en atención a que la naturaleza de los Fondos Mixtos de Promoción de la Cultura y las Artes y de Promoción Cinematográfica corresponde también a la de una “entidad estatal”, a las voces del literal a), numeral 1</w:t>
      </w:r>
      <w:r w:rsidR="00791703">
        <w:rPr>
          <w:rFonts w:ascii="Arial" w:eastAsia="Times New Roman" w:hAnsi="Arial" w:cs="Arial"/>
          <w:bCs/>
          <w:sz w:val="24"/>
          <w:szCs w:val="24"/>
          <w:lang w:val="es-ES" w:eastAsia="es-ES"/>
        </w:rPr>
        <w:t>,</w:t>
      </w:r>
      <w:r w:rsidR="006072CF" w:rsidRPr="006072CF">
        <w:rPr>
          <w:rFonts w:ascii="Arial" w:eastAsia="Times New Roman" w:hAnsi="Arial" w:cs="Arial"/>
          <w:bCs/>
          <w:sz w:val="24"/>
          <w:szCs w:val="24"/>
          <w:lang w:val="es-ES" w:eastAsia="es-ES"/>
        </w:rPr>
        <w:t xml:space="preserve"> del artículo segundo de la Ley 80 de 1993, que señala que para los solos efectos de dicha ley se denominan entidades estatales las personas jurídicas en las que exista una participación pública superior al cincuenta por ciento (50%), cualquiera sea la denominación que ellas adopten, en todos los órdenes y niveles, </w:t>
      </w:r>
      <w:r w:rsidR="00A75ED0">
        <w:rPr>
          <w:rFonts w:ascii="Arial" w:eastAsia="Times New Roman" w:hAnsi="Arial" w:cs="Arial"/>
          <w:bCs/>
          <w:sz w:val="24"/>
          <w:szCs w:val="24"/>
          <w:lang w:val="es-ES" w:eastAsia="es-ES"/>
        </w:rPr>
        <w:t>debe tenerse</w:t>
      </w:r>
      <w:r w:rsidR="006072CF" w:rsidRPr="006072CF">
        <w:rPr>
          <w:rFonts w:ascii="Arial" w:eastAsia="Times New Roman" w:hAnsi="Arial" w:cs="Arial"/>
          <w:bCs/>
          <w:sz w:val="24"/>
          <w:szCs w:val="24"/>
          <w:lang w:val="es-ES" w:eastAsia="es-ES"/>
        </w:rPr>
        <w:t xml:space="preserve"> en cuenta dicho factor subjetivo para la contratación </w:t>
      </w:r>
      <w:r w:rsidR="00CD62F8">
        <w:rPr>
          <w:rFonts w:ascii="Arial" w:eastAsia="Times New Roman" w:hAnsi="Arial" w:cs="Arial"/>
          <w:bCs/>
          <w:sz w:val="24"/>
          <w:szCs w:val="24"/>
          <w:lang w:val="es-ES" w:eastAsia="es-ES"/>
        </w:rPr>
        <w:t xml:space="preserve">de tales fondos </w:t>
      </w:r>
      <w:r w:rsidR="006072CF" w:rsidRPr="006072CF">
        <w:rPr>
          <w:rFonts w:ascii="Arial" w:eastAsia="Times New Roman" w:hAnsi="Arial" w:cs="Arial"/>
          <w:bCs/>
          <w:sz w:val="24"/>
          <w:szCs w:val="24"/>
          <w:lang w:val="es-ES" w:eastAsia="es-ES"/>
        </w:rPr>
        <w:t>con el Ministerio de Cultura.</w:t>
      </w:r>
    </w:p>
    <w:p w14:paraId="115B0978" w14:textId="77777777" w:rsidR="006072CF" w:rsidRPr="006072CF" w:rsidRDefault="006072CF" w:rsidP="006072CF">
      <w:pPr>
        <w:autoSpaceDE w:val="0"/>
        <w:autoSpaceDN w:val="0"/>
        <w:adjustRightInd w:val="0"/>
        <w:spacing w:after="0" w:line="240" w:lineRule="auto"/>
        <w:ind w:left="-567" w:right="-799"/>
        <w:jc w:val="both"/>
        <w:rPr>
          <w:rFonts w:ascii="Arial" w:eastAsia="Times New Roman" w:hAnsi="Arial" w:cs="Arial"/>
          <w:bCs/>
          <w:sz w:val="24"/>
          <w:szCs w:val="24"/>
          <w:lang w:val="es-ES" w:eastAsia="es-ES"/>
        </w:rPr>
      </w:pPr>
    </w:p>
    <w:p w14:paraId="196B82E4" w14:textId="3806D837" w:rsidR="008440B9" w:rsidRDefault="00D822DC" w:rsidP="001D0377">
      <w:pPr>
        <w:autoSpaceDE w:val="0"/>
        <w:autoSpaceDN w:val="0"/>
        <w:adjustRightInd w:val="0"/>
        <w:spacing w:after="0" w:line="240" w:lineRule="auto"/>
        <w:ind w:left="-567" w:right="-799"/>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Que, e</w:t>
      </w:r>
      <w:r w:rsidR="006072CF" w:rsidRPr="006072CF">
        <w:rPr>
          <w:rFonts w:ascii="Arial" w:eastAsia="Times New Roman" w:hAnsi="Arial" w:cs="Arial"/>
          <w:bCs/>
          <w:sz w:val="24"/>
          <w:szCs w:val="24"/>
          <w:lang w:val="es-ES" w:eastAsia="es-ES"/>
        </w:rPr>
        <w:t>n este sentido, siempre y cuando el fondo mixto cuente con una participación pública superior al cincuenta por ciento (50%) podrá celebrar contratos y convenios interadministrativos con el Ministerio de Cultura.</w:t>
      </w:r>
    </w:p>
    <w:p w14:paraId="79A1858D" w14:textId="77777777" w:rsidR="001D0377" w:rsidRPr="001D0377" w:rsidRDefault="001D0377" w:rsidP="001D0377">
      <w:pPr>
        <w:autoSpaceDE w:val="0"/>
        <w:autoSpaceDN w:val="0"/>
        <w:adjustRightInd w:val="0"/>
        <w:spacing w:after="0" w:line="240" w:lineRule="auto"/>
        <w:ind w:left="-567" w:right="-799"/>
        <w:jc w:val="both"/>
        <w:rPr>
          <w:rFonts w:ascii="Arial" w:eastAsia="Times New Roman" w:hAnsi="Arial" w:cs="Arial"/>
          <w:bCs/>
          <w:sz w:val="24"/>
          <w:szCs w:val="24"/>
          <w:lang w:val="es-ES" w:eastAsia="es-ES"/>
        </w:rPr>
      </w:pPr>
    </w:p>
    <w:p w14:paraId="4C891202" w14:textId="4C0EFFAE" w:rsidR="008440B9" w:rsidRPr="00D06ADE" w:rsidRDefault="008440B9" w:rsidP="008440B9">
      <w:pPr>
        <w:spacing w:after="0" w:line="240" w:lineRule="auto"/>
        <w:ind w:left="-567" w:right="-799"/>
        <w:jc w:val="both"/>
        <w:rPr>
          <w:sz w:val="24"/>
          <w:szCs w:val="24"/>
        </w:rPr>
      </w:pPr>
      <w:r w:rsidRPr="00D06ADE">
        <w:rPr>
          <w:rFonts w:ascii="Arial" w:hAnsi="Arial" w:cs="Arial"/>
          <w:sz w:val="24"/>
          <w:szCs w:val="24"/>
        </w:rPr>
        <w:t xml:space="preserve">Que el proyecto de decreto fue publicado en </w:t>
      </w:r>
      <w:r w:rsidR="00DF6C13" w:rsidRPr="00D06ADE">
        <w:rPr>
          <w:rFonts w:ascii="Arial" w:hAnsi="Arial" w:cs="Arial"/>
          <w:sz w:val="24"/>
          <w:szCs w:val="24"/>
        </w:rPr>
        <w:t>la página</w:t>
      </w:r>
      <w:r w:rsidRPr="00D06ADE">
        <w:rPr>
          <w:rFonts w:ascii="Arial" w:hAnsi="Arial" w:cs="Arial"/>
          <w:sz w:val="24"/>
          <w:szCs w:val="24"/>
        </w:rPr>
        <w:t xml:space="preserve"> web del Ministerio de Cultura, en cumplimiento de lo dispuesto en el numeral 8 del artículo 8 del Código de Procedimiento Administrativo y de lo Contencioso Administrativo y el artículo 2.1.2.1.14. del Decreto 1081 de 2015, Decreto Único Reglamentario de la Presidencia de la República, modificado por el artículo 2 del Decreto 1273 de 2020.</w:t>
      </w:r>
    </w:p>
    <w:p w14:paraId="7416E493" w14:textId="77777777" w:rsidR="00BC4A8A" w:rsidRPr="00D06ADE" w:rsidRDefault="00BC4A8A" w:rsidP="00BC4A8A">
      <w:pPr>
        <w:autoSpaceDE w:val="0"/>
        <w:autoSpaceDN w:val="0"/>
        <w:adjustRightInd w:val="0"/>
        <w:spacing w:after="0" w:line="240" w:lineRule="auto"/>
        <w:ind w:left="-567" w:right="-799"/>
        <w:jc w:val="both"/>
        <w:rPr>
          <w:rFonts w:ascii="Arial" w:eastAsia="Times New Roman" w:hAnsi="Arial" w:cs="Arial"/>
          <w:bCs/>
          <w:sz w:val="24"/>
          <w:szCs w:val="24"/>
          <w:lang w:val="es-ES" w:eastAsia="es-ES"/>
        </w:rPr>
      </w:pPr>
    </w:p>
    <w:p w14:paraId="2D4BC859" w14:textId="0B175418" w:rsidR="00BC4A8A" w:rsidRPr="00D06ADE" w:rsidRDefault="008440B9" w:rsidP="00BC4A8A">
      <w:pPr>
        <w:autoSpaceDE w:val="0"/>
        <w:autoSpaceDN w:val="0"/>
        <w:adjustRightInd w:val="0"/>
        <w:spacing w:after="0" w:line="240" w:lineRule="auto"/>
        <w:ind w:left="-567" w:right="-799"/>
        <w:jc w:val="both"/>
        <w:rPr>
          <w:rFonts w:ascii="Arial" w:eastAsia="Times New Roman" w:hAnsi="Arial" w:cs="Arial"/>
          <w:bCs/>
          <w:sz w:val="24"/>
          <w:szCs w:val="24"/>
          <w:lang w:val="es-ES" w:eastAsia="es-ES"/>
        </w:rPr>
      </w:pPr>
      <w:r w:rsidRPr="00D06ADE">
        <w:rPr>
          <w:rFonts w:ascii="Arial" w:eastAsia="Times New Roman" w:hAnsi="Arial" w:cs="Arial"/>
          <w:bCs/>
          <w:sz w:val="24"/>
          <w:szCs w:val="24"/>
          <w:lang w:val="es-ES" w:eastAsia="es-ES"/>
        </w:rPr>
        <w:t>E</w:t>
      </w:r>
      <w:r w:rsidR="00BC4A8A" w:rsidRPr="00D06ADE">
        <w:rPr>
          <w:rFonts w:ascii="Arial" w:eastAsia="Times New Roman" w:hAnsi="Arial" w:cs="Arial"/>
          <w:bCs/>
          <w:sz w:val="24"/>
          <w:szCs w:val="24"/>
          <w:lang w:val="es-ES" w:eastAsia="es-ES"/>
        </w:rPr>
        <w:t>n mérito de lo expuesto,</w:t>
      </w:r>
    </w:p>
    <w:p w14:paraId="10DF3574" w14:textId="77777777" w:rsidR="00445035" w:rsidRPr="00D06ADE" w:rsidRDefault="00445035" w:rsidP="00DF6C13">
      <w:pPr>
        <w:spacing w:after="0" w:line="240" w:lineRule="auto"/>
        <w:ind w:right="-799"/>
        <w:rPr>
          <w:rFonts w:ascii="Arial" w:eastAsia="Times New Roman" w:hAnsi="Arial" w:cs="Arial"/>
          <w:b/>
          <w:sz w:val="24"/>
          <w:szCs w:val="24"/>
          <w:lang w:eastAsia="es-ES"/>
        </w:rPr>
      </w:pPr>
    </w:p>
    <w:p w14:paraId="2A06EBC2" w14:textId="3378391C" w:rsidR="00561887" w:rsidRPr="00D06ADE" w:rsidRDefault="00561887" w:rsidP="00BC4A8A">
      <w:pPr>
        <w:spacing w:after="0" w:line="240" w:lineRule="auto"/>
        <w:ind w:left="-567" w:right="-799"/>
        <w:jc w:val="center"/>
        <w:rPr>
          <w:rFonts w:ascii="Arial" w:eastAsia="Times New Roman" w:hAnsi="Arial" w:cs="Arial"/>
          <w:b/>
          <w:sz w:val="24"/>
          <w:szCs w:val="24"/>
          <w:lang w:eastAsia="es-ES"/>
        </w:rPr>
      </w:pPr>
      <w:r w:rsidRPr="00D06ADE">
        <w:rPr>
          <w:rFonts w:ascii="Arial" w:eastAsia="Times New Roman" w:hAnsi="Arial" w:cs="Arial"/>
          <w:b/>
          <w:sz w:val="24"/>
          <w:szCs w:val="24"/>
          <w:lang w:eastAsia="es-ES"/>
        </w:rPr>
        <w:t>DECRETA</w:t>
      </w:r>
    </w:p>
    <w:p w14:paraId="668F40E6" w14:textId="5E1256C4" w:rsidR="00561887" w:rsidRPr="00D06ADE" w:rsidRDefault="00561887" w:rsidP="00BC4A8A">
      <w:pPr>
        <w:spacing w:after="0" w:line="240" w:lineRule="auto"/>
        <w:ind w:left="-567" w:right="-799"/>
        <w:rPr>
          <w:rFonts w:ascii="Arial" w:eastAsia="Times New Roman" w:hAnsi="Arial" w:cs="Arial"/>
          <w:b/>
          <w:sz w:val="24"/>
          <w:szCs w:val="24"/>
          <w:lang w:eastAsia="es-ES"/>
        </w:rPr>
      </w:pPr>
    </w:p>
    <w:p w14:paraId="00977CD1" w14:textId="77777777" w:rsidR="00445035" w:rsidRPr="00D06ADE" w:rsidRDefault="00445035" w:rsidP="00BC4A8A">
      <w:pPr>
        <w:spacing w:after="0" w:line="240" w:lineRule="auto"/>
        <w:ind w:left="-567" w:right="-799"/>
        <w:rPr>
          <w:rFonts w:ascii="Arial" w:eastAsia="Times New Roman" w:hAnsi="Arial" w:cs="Arial"/>
          <w:b/>
          <w:sz w:val="24"/>
          <w:szCs w:val="24"/>
          <w:lang w:eastAsia="es-ES"/>
        </w:rPr>
      </w:pPr>
    </w:p>
    <w:p w14:paraId="54AA3A18" w14:textId="63E59268" w:rsidR="00284ABB" w:rsidRPr="00D06ADE" w:rsidRDefault="00561887" w:rsidP="00BC4A8A">
      <w:pPr>
        <w:spacing w:after="0" w:line="240" w:lineRule="auto"/>
        <w:ind w:left="-567" w:right="-799"/>
        <w:jc w:val="both"/>
        <w:rPr>
          <w:rFonts w:ascii="Arial" w:eastAsia="Times New Roman" w:hAnsi="Arial" w:cs="Arial"/>
          <w:bCs/>
          <w:sz w:val="24"/>
          <w:szCs w:val="24"/>
          <w:lang w:eastAsia="es-ES"/>
        </w:rPr>
      </w:pPr>
      <w:r w:rsidRPr="00D06ADE">
        <w:rPr>
          <w:rFonts w:ascii="Arial" w:eastAsia="Times New Roman" w:hAnsi="Arial" w:cs="Arial"/>
          <w:b/>
          <w:sz w:val="24"/>
          <w:szCs w:val="24"/>
          <w:lang w:eastAsia="es-ES"/>
        </w:rPr>
        <w:t>Artículo 1</w:t>
      </w:r>
      <w:r w:rsidR="00CA11AE" w:rsidRPr="00D06ADE">
        <w:rPr>
          <w:rFonts w:ascii="Arial" w:eastAsia="Times New Roman" w:hAnsi="Arial" w:cs="Arial"/>
          <w:b/>
          <w:sz w:val="24"/>
          <w:szCs w:val="24"/>
          <w:lang w:eastAsia="es-ES"/>
        </w:rPr>
        <w:t xml:space="preserve">. </w:t>
      </w:r>
      <w:r w:rsidR="008440B9" w:rsidRPr="00D06ADE">
        <w:rPr>
          <w:rFonts w:ascii="Arial" w:eastAsia="Times New Roman" w:hAnsi="Arial" w:cs="Arial"/>
          <w:b/>
          <w:sz w:val="24"/>
          <w:szCs w:val="24"/>
          <w:lang w:eastAsia="es-ES"/>
        </w:rPr>
        <w:t>Adición de</w:t>
      </w:r>
      <w:r w:rsidR="00B90E01" w:rsidRPr="00D06ADE">
        <w:rPr>
          <w:rFonts w:ascii="Arial" w:eastAsia="Times New Roman" w:hAnsi="Arial" w:cs="Arial"/>
          <w:b/>
          <w:sz w:val="24"/>
          <w:szCs w:val="24"/>
          <w:lang w:eastAsia="es-ES"/>
        </w:rPr>
        <w:t>l Título III a</w:t>
      </w:r>
      <w:r w:rsidR="008440B9" w:rsidRPr="00D06ADE">
        <w:rPr>
          <w:rFonts w:ascii="Arial" w:eastAsia="Times New Roman" w:hAnsi="Arial" w:cs="Arial"/>
          <w:b/>
          <w:sz w:val="24"/>
          <w:szCs w:val="24"/>
          <w:lang w:eastAsia="es-ES"/>
        </w:rPr>
        <w:t xml:space="preserve"> la Parte </w:t>
      </w:r>
      <w:r w:rsidR="00B90E01" w:rsidRPr="00D06ADE">
        <w:rPr>
          <w:rFonts w:ascii="Arial" w:eastAsia="Times New Roman" w:hAnsi="Arial" w:cs="Arial"/>
          <w:b/>
          <w:sz w:val="24"/>
          <w:szCs w:val="24"/>
          <w:lang w:eastAsia="es-ES"/>
        </w:rPr>
        <w:t>II del</w:t>
      </w:r>
      <w:r w:rsidR="008440B9" w:rsidRPr="00D06ADE">
        <w:rPr>
          <w:rFonts w:ascii="Arial" w:eastAsia="Times New Roman" w:hAnsi="Arial" w:cs="Arial"/>
          <w:b/>
          <w:sz w:val="24"/>
          <w:szCs w:val="24"/>
          <w:lang w:eastAsia="es-ES"/>
        </w:rPr>
        <w:t xml:space="preserve"> Libro </w:t>
      </w:r>
      <w:r w:rsidR="00B90E01" w:rsidRPr="00D06ADE">
        <w:rPr>
          <w:rFonts w:ascii="Arial" w:eastAsia="Times New Roman" w:hAnsi="Arial" w:cs="Arial"/>
          <w:b/>
          <w:sz w:val="24"/>
          <w:szCs w:val="24"/>
          <w:lang w:eastAsia="es-ES"/>
        </w:rPr>
        <w:t>II</w:t>
      </w:r>
      <w:r w:rsidR="008440B9" w:rsidRPr="00D06ADE">
        <w:rPr>
          <w:rFonts w:ascii="Arial" w:eastAsia="Times New Roman" w:hAnsi="Arial" w:cs="Arial"/>
          <w:b/>
          <w:sz w:val="24"/>
          <w:szCs w:val="24"/>
          <w:lang w:eastAsia="es-ES"/>
        </w:rPr>
        <w:t xml:space="preserve"> </w:t>
      </w:r>
      <w:r w:rsidR="00F4187E" w:rsidRPr="00D06ADE">
        <w:rPr>
          <w:rFonts w:ascii="Arial" w:eastAsia="Times New Roman" w:hAnsi="Arial" w:cs="Arial"/>
          <w:b/>
          <w:sz w:val="24"/>
          <w:szCs w:val="24"/>
          <w:lang w:eastAsia="es-ES"/>
        </w:rPr>
        <w:t xml:space="preserve">del Decreto 1080 de 2015. </w:t>
      </w:r>
      <w:r w:rsidR="00B90E01" w:rsidRPr="00D06ADE">
        <w:rPr>
          <w:rFonts w:ascii="Arial" w:eastAsia="Times New Roman" w:hAnsi="Arial" w:cs="Arial"/>
          <w:sz w:val="24"/>
          <w:szCs w:val="24"/>
          <w:lang w:eastAsia="es-ES"/>
        </w:rPr>
        <w:t>Adiciónese</w:t>
      </w:r>
      <w:r w:rsidR="008440B9" w:rsidRPr="00D06ADE">
        <w:rPr>
          <w:rFonts w:ascii="Arial" w:eastAsia="Times New Roman" w:hAnsi="Arial" w:cs="Arial"/>
          <w:sz w:val="24"/>
          <w:szCs w:val="24"/>
          <w:lang w:eastAsia="es-ES"/>
        </w:rPr>
        <w:t xml:space="preserve"> el Título</w:t>
      </w:r>
      <w:r w:rsidR="00B90E01" w:rsidRPr="00D06ADE">
        <w:rPr>
          <w:rFonts w:ascii="Arial" w:eastAsia="Times New Roman" w:hAnsi="Arial" w:cs="Arial"/>
          <w:sz w:val="24"/>
          <w:szCs w:val="24"/>
          <w:lang w:eastAsia="es-ES"/>
        </w:rPr>
        <w:t xml:space="preserve"> III a la Parte II del Libro II</w:t>
      </w:r>
      <w:r w:rsidR="00F4187E" w:rsidRPr="00D06ADE">
        <w:rPr>
          <w:rFonts w:ascii="Arial" w:eastAsia="Times New Roman" w:hAnsi="Arial" w:cs="Arial"/>
          <w:bCs/>
          <w:sz w:val="24"/>
          <w:szCs w:val="24"/>
          <w:lang w:eastAsia="es-ES"/>
        </w:rPr>
        <w:t xml:space="preserve"> del Decreto 1080 de 2015</w:t>
      </w:r>
      <w:r w:rsidR="00C72CF1" w:rsidRPr="00D06ADE">
        <w:rPr>
          <w:rFonts w:ascii="Arial" w:eastAsia="Times New Roman" w:hAnsi="Arial" w:cs="Arial"/>
          <w:bCs/>
          <w:sz w:val="24"/>
          <w:szCs w:val="24"/>
          <w:lang w:eastAsia="es-ES"/>
        </w:rPr>
        <w:t>,</w:t>
      </w:r>
      <w:r w:rsidR="00F4187E" w:rsidRPr="00D06ADE">
        <w:rPr>
          <w:rFonts w:ascii="Arial" w:eastAsia="Times New Roman" w:hAnsi="Arial" w:cs="Arial"/>
          <w:bCs/>
          <w:sz w:val="24"/>
          <w:szCs w:val="24"/>
          <w:lang w:eastAsia="es-ES"/>
        </w:rPr>
        <w:t xml:space="preserve"> </w:t>
      </w:r>
      <w:r w:rsidR="008440B9" w:rsidRPr="00D06ADE">
        <w:rPr>
          <w:rFonts w:ascii="Arial" w:eastAsia="Times New Roman" w:hAnsi="Arial" w:cs="Arial"/>
          <w:bCs/>
          <w:sz w:val="24"/>
          <w:szCs w:val="24"/>
          <w:lang w:eastAsia="es-ES"/>
        </w:rPr>
        <w:t>el cual</w:t>
      </w:r>
      <w:r w:rsidR="00EB4E1A" w:rsidRPr="00D06ADE">
        <w:rPr>
          <w:rFonts w:ascii="Arial" w:eastAsia="Times New Roman" w:hAnsi="Arial" w:cs="Arial"/>
          <w:bCs/>
          <w:sz w:val="24"/>
          <w:szCs w:val="24"/>
          <w:lang w:eastAsia="es-ES"/>
        </w:rPr>
        <w:t xml:space="preserve"> quedará </w:t>
      </w:r>
      <w:r w:rsidR="00F4187E" w:rsidRPr="00D06ADE">
        <w:rPr>
          <w:rFonts w:ascii="Arial" w:eastAsia="Times New Roman" w:hAnsi="Arial" w:cs="Arial"/>
          <w:bCs/>
          <w:sz w:val="24"/>
          <w:szCs w:val="24"/>
          <w:lang w:eastAsia="es-ES"/>
        </w:rPr>
        <w:t>así:</w:t>
      </w:r>
    </w:p>
    <w:p w14:paraId="3CB1DE3B" w14:textId="77777777" w:rsidR="006A4AAB" w:rsidRPr="00D06ADE" w:rsidRDefault="006A4AAB" w:rsidP="00BC4A8A">
      <w:pPr>
        <w:spacing w:after="0" w:line="240" w:lineRule="auto"/>
        <w:ind w:left="-567" w:right="-799"/>
        <w:jc w:val="both"/>
        <w:rPr>
          <w:rFonts w:ascii="Arial" w:eastAsia="Times New Roman" w:hAnsi="Arial" w:cs="Arial"/>
          <w:bCs/>
          <w:sz w:val="24"/>
          <w:szCs w:val="24"/>
          <w:lang w:eastAsia="es-ES"/>
        </w:rPr>
      </w:pPr>
    </w:p>
    <w:p w14:paraId="60BB99DA" w14:textId="11F195C8" w:rsidR="008440B9" w:rsidRPr="00D06ADE" w:rsidRDefault="008440B9" w:rsidP="00BC4A8A">
      <w:pPr>
        <w:pStyle w:val="CENTRAR"/>
        <w:spacing w:before="0" w:after="0" w:line="240" w:lineRule="auto"/>
        <w:rPr>
          <w:rFonts w:ascii="Arial" w:hAnsi="Arial" w:cs="Arial"/>
          <w:b/>
          <w:color w:val="auto"/>
          <w:sz w:val="24"/>
          <w:szCs w:val="24"/>
        </w:rPr>
      </w:pPr>
      <w:r w:rsidRPr="00D06ADE">
        <w:rPr>
          <w:rFonts w:ascii="Arial" w:hAnsi="Arial" w:cs="Arial"/>
          <w:b/>
          <w:color w:val="auto"/>
          <w:sz w:val="24"/>
          <w:szCs w:val="24"/>
        </w:rPr>
        <w:t>“TÍTULO III</w:t>
      </w:r>
    </w:p>
    <w:p w14:paraId="01C8DDCC" w14:textId="5F69D117" w:rsidR="008440B9" w:rsidRPr="00D06ADE" w:rsidRDefault="008440B9" w:rsidP="00BC4A8A">
      <w:pPr>
        <w:pStyle w:val="CENTRAR"/>
        <w:spacing w:before="0" w:after="0" w:line="240" w:lineRule="auto"/>
        <w:rPr>
          <w:rFonts w:ascii="Arial" w:hAnsi="Arial" w:cs="Arial"/>
          <w:b/>
          <w:color w:val="auto"/>
          <w:sz w:val="24"/>
          <w:szCs w:val="24"/>
        </w:rPr>
      </w:pPr>
      <w:r w:rsidRPr="00D06ADE">
        <w:rPr>
          <w:rFonts w:ascii="Arial" w:hAnsi="Arial" w:cs="Arial"/>
          <w:b/>
          <w:color w:val="auto"/>
          <w:sz w:val="24"/>
          <w:szCs w:val="24"/>
        </w:rPr>
        <w:t>Fondo para la Promoción del Patrimonio, la Cultura, las Artes y la Creatividad – FONCULTURA</w:t>
      </w:r>
    </w:p>
    <w:p w14:paraId="180A3589" w14:textId="77777777" w:rsidR="008440B9" w:rsidRPr="00D06ADE" w:rsidRDefault="008440B9" w:rsidP="00BC4A8A">
      <w:pPr>
        <w:pStyle w:val="CENTRAR"/>
        <w:spacing w:before="0" w:after="0" w:line="240" w:lineRule="auto"/>
        <w:rPr>
          <w:rFonts w:ascii="Arial" w:hAnsi="Arial" w:cs="Arial"/>
          <w:b/>
          <w:color w:val="auto"/>
          <w:sz w:val="24"/>
          <w:szCs w:val="24"/>
        </w:rPr>
      </w:pPr>
    </w:p>
    <w:p w14:paraId="4249D0AE" w14:textId="77777777" w:rsidR="00BC4A8A" w:rsidRPr="00D06ADE" w:rsidRDefault="00BC4A8A" w:rsidP="00BC4A8A">
      <w:pPr>
        <w:pStyle w:val="CENTRAR"/>
        <w:spacing w:before="0" w:after="0" w:line="240" w:lineRule="auto"/>
        <w:rPr>
          <w:rFonts w:ascii="Arial" w:hAnsi="Arial" w:cs="Arial"/>
          <w:b/>
          <w:color w:val="auto"/>
          <w:sz w:val="24"/>
          <w:szCs w:val="24"/>
        </w:rPr>
      </w:pPr>
      <w:r w:rsidRPr="00D06ADE">
        <w:rPr>
          <w:rFonts w:ascii="Arial" w:hAnsi="Arial" w:cs="Arial"/>
          <w:b/>
          <w:color w:val="auto"/>
          <w:sz w:val="24"/>
          <w:szCs w:val="24"/>
        </w:rPr>
        <w:t>Capítulo I</w:t>
      </w:r>
    </w:p>
    <w:p w14:paraId="24D77B07" w14:textId="77777777" w:rsidR="00BC4A8A" w:rsidRPr="00D06ADE" w:rsidRDefault="00BC4A8A" w:rsidP="00BC4A8A">
      <w:pPr>
        <w:pStyle w:val="CENTRAR"/>
        <w:spacing w:before="0" w:after="0" w:line="240" w:lineRule="auto"/>
        <w:rPr>
          <w:rFonts w:ascii="Arial" w:hAnsi="Arial" w:cs="Arial"/>
          <w:b/>
          <w:color w:val="auto"/>
          <w:sz w:val="24"/>
          <w:szCs w:val="24"/>
        </w:rPr>
      </w:pPr>
    </w:p>
    <w:p w14:paraId="799790E2" w14:textId="77777777" w:rsidR="00BC4A8A" w:rsidRPr="00D06ADE" w:rsidRDefault="00BC4A8A" w:rsidP="00BC4A8A">
      <w:pPr>
        <w:pStyle w:val="CENTRAR"/>
        <w:spacing w:before="0" w:after="0" w:line="240" w:lineRule="auto"/>
        <w:rPr>
          <w:rFonts w:ascii="Arial" w:hAnsi="Arial" w:cs="Arial"/>
          <w:b/>
          <w:color w:val="auto"/>
          <w:sz w:val="24"/>
          <w:szCs w:val="24"/>
        </w:rPr>
      </w:pPr>
      <w:r w:rsidRPr="00D06ADE">
        <w:rPr>
          <w:rFonts w:ascii="Arial" w:hAnsi="Arial" w:cs="Arial"/>
          <w:b/>
          <w:color w:val="auto"/>
          <w:sz w:val="24"/>
          <w:szCs w:val="24"/>
        </w:rPr>
        <w:t>Conformación y Funcionamiento de FONCULTURA</w:t>
      </w:r>
      <w:r w:rsidRPr="00D06ADE">
        <w:rPr>
          <w:rFonts w:ascii="Arial" w:hAnsi="Arial" w:cs="Arial"/>
          <w:b/>
          <w:vanish/>
          <w:color w:val="auto"/>
          <w:sz w:val="24"/>
          <w:szCs w:val="24"/>
        </w:rPr>
        <w:t>ncionamiento ursos del nto a la administracis funciones de seguimiento a la acividad  la creatividad en todo el territorio nacio</w:t>
      </w:r>
    </w:p>
    <w:p w14:paraId="58681FE6" w14:textId="77777777" w:rsidR="00BC4A8A" w:rsidRPr="00D06ADE" w:rsidRDefault="00BC4A8A" w:rsidP="00BC4A8A">
      <w:pPr>
        <w:pStyle w:val="CENTRAR"/>
        <w:spacing w:before="0" w:after="0" w:line="240" w:lineRule="auto"/>
        <w:ind w:left="-567" w:right="-799"/>
        <w:jc w:val="both"/>
        <w:rPr>
          <w:rFonts w:ascii="Arial" w:hAnsi="Arial" w:cs="Arial"/>
          <w:b/>
          <w:color w:val="auto"/>
          <w:sz w:val="24"/>
          <w:szCs w:val="24"/>
        </w:rPr>
      </w:pPr>
    </w:p>
    <w:p w14:paraId="3CBF5F88" w14:textId="60C2DEA5" w:rsidR="00BC4A8A" w:rsidRPr="00D06ADE" w:rsidRDefault="00026A19" w:rsidP="00BC4A8A">
      <w:pPr>
        <w:pStyle w:val="CENTRAR"/>
        <w:spacing w:before="0" w:after="0" w:line="240" w:lineRule="auto"/>
        <w:ind w:left="-567" w:right="-799"/>
        <w:jc w:val="both"/>
        <w:rPr>
          <w:rFonts w:ascii="Arial" w:hAnsi="Arial" w:cs="Arial"/>
          <w:color w:val="auto"/>
          <w:sz w:val="24"/>
          <w:szCs w:val="24"/>
        </w:rPr>
      </w:pPr>
      <w:r w:rsidRPr="00D06ADE">
        <w:rPr>
          <w:rFonts w:ascii="Arial" w:hAnsi="Arial" w:cs="Arial"/>
          <w:b/>
          <w:color w:val="auto"/>
          <w:sz w:val="24"/>
          <w:szCs w:val="24"/>
        </w:rPr>
        <w:t>Artículo 2.2.3</w:t>
      </w:r>
      <w:r w:rsidR="00BC4A8A" w:rsidRPr="00D06ADE">
        <w:rPr>
          <w:rFonts w:ascii="Arial" w:hAnsi="Arial" w:cs="Arial"/>
          <w:b/>
          <w:color w:val="auto"/>
          <w:sz w:val="24"/>
          <w:szCs w:val="24"/>
        </w:rPr>
        <w:t>.</w:t>
      </w:r>
      <w:r w:rsidRPr="00D06ADE">
        <w:rPr>
          <w:rFonts w:ascii="Arial" w:hAnsi="Arial" w:cs="Arial"/>
          <w:b/>
          <w:color w:val="auto"/>
          <w:sz w:val="24"/>
          <w:szCs w:val="24"/>
        </w:rPr>
        <w:t>1</w:t>
      </w:r>
      <w:r w:rsidR="00BC4A8A" w:rsidRPr="00D06ADE">
        <w:rPr>
          <w:rFonts w:ascii="Arial" w:hAnsi="Arial" w:cs="Arial"/>
          <w:b/>
          <w:color w:val="auto"/>
          <w:sz w:val="24"/>
          <w:szCs w:val="24"/>
        </w:rPr>
        <w:t xml:space="preserve"> Naturaleza jurídica de FONCULTURA. </w:t>
      </w:r>
      <w:r w:rsidR="00BC4A8A" w:rsidRPr="00D06ADE">
        <w:rPr>
          <w:rFonts w:ascii="Arial" w:hAnsi="Arial" w:cs="Arial"/>
          <w:color w:val="auto"/>
          <w:sz w:val="24"/>
          <w:szCs w:val="24"/>
        </w:rPr>
        <w:t xml:space="preserve">El Fondo para la Promoción del Patrimonio, la Cultura, las Artes y la Creatividad – FONCULTURA, según lo establecido en el artículo 3º de la Ley 2070 de 2020, es una cuenta especial, sin personería jurídica, que se conformará en el Presupuesto del Ministerio de Cultura, con los recursos a los que hace referencia el artículo 7º de la misma Ley. </w:t>
      </w:r>
    </w:p>
    <w:p w14:paraId="14C0AA18" w14:textId="77777777" w:rsidR="00BC4A8A" w:rsidRPr="00D06ADE" w:rsidRDefault="00BC4A8A" w:rsidP="00BC4A8A">
      <w:pPr>
        <w:pStyle w:val="CENTRAR"/>
        <w:spacing w:before="0" w:after="0" w:line="240" w:lineRule="auto"/>
        <w:ind w:left="-567" w:right="-799"/>
        <w:jc w:val="both"/>
        <w:rPr>
          <w:rFonts w:ascii="Arial" w:hAnsi="Arial" w:cs="Arial"/>
          <w:b/>
          <w:color w:val="auto"/>
          <w:sz w:val="24"/>
          <w:szCs w:val="24"/>
        </w:rPr>
      </w:pPr>
    </w:p>
    <w:p w14:paraId="74FF75D8" w14:textId="47BEFD71" w:rsidR="0057751A" w:rsidRPr="00D06ADE" w:rsidRDefault="00026A19" w:rsidP="00BC4A8A">
      <w:pPr>
        <w:pStyle w:val="CENTRAR"/>
        <w:spacing w:before="0" w:after="0" w:line="240" w:lineRule="auto"/>
        <w:ind w:left="-567" w:right="-799"/>
        <w:jc w:val="both"/>
        <w:rPr>
          <w:rFonts w:ascii="Arial" w:hAnsi="Arial" w:cs="Arial"/>
          <w:color w:val="auto"/>
          <w:sz w:val="24"/>
          <w:szCs w:val="24"/>
        </w:rPr>
      </w:pPr>
      <w:r w:rsidRPr="00D06ADE">
        <w:rPr>
          <w:rFonts w:ascii="Arial" w:hAnsi="Arial" w:cs="Arial"/>
          <w:b/>
          <w:color w:val="auto"/>
          <w:sz w:val="24"/>
          <w:szCs w:val="24"/>
        </w:rPr>
        <w:t xml:space="preserve">Artículo 2.2.3.2. </w:t>
      </w:r>
      <w:r w:rsidR="00BC4A8A" w:rsidRPr="00D06ADE">
        <w:rPr>
          <w:rFonts w:ascii="Arial" w:hAnsi="Arial" w:cs="Arial"/>
          <w:b/>
          <w:color w:val="auto"/>
          <w:sz w:val="24"/>
          <w:szCs w:val="24"/>
        </w:rPr>
        <w:t xml:space="preserve">Destinación de los recursos de FONCULTURA. </w:t>
      </w:r>
      <w:r w:rsidR="00BC4A8A" w:rsidRPr="00D06ADE">
        <w:rPr>
          <w:rFonts w:ascii="Arial" w:hAnsi="Arial" w:cs="Arial"/>
          <w:color w:val="auto"/>
          <w:sz w:val="24"/>
          <w:szCs w:val="24"/>
        </w:rPr>
        <w:t xml:space="preserve">Los recursos de FONCULTURA se destinarán a la </w:t>
      </w:r>
      <w:proofErr w:type="spellStart"/>
      <w:r w:rsidR="00BC4A8A" w:rsidRPr="00D06ADE">
        <w:rPr>
          <w:rFonts w:ascii="Arial" w:hAnsi="Arial" w:cs="Arial"/>
          <w:color w:val="auto"/>
          <w:sz w:val="24"/>
          <w:szCs w:val="24"/>
        </w:rPr>
        <w:t>viabilización</w:t>
      </w:r>
      <w:proofErr w:type="spellEnd"/>
      <w:r w:rsidR="00BC4A8A" w:rsidRPr="00D06ADE">
        <w:rPr>
          <w:rFonts w:ascii="Arial" w:hAnsi="Arial" w:cs="Arial"/>
          <w:color w:val="auto"/>
          <w:sz w:val="24"/>
          <w:szCs w:val="24"/>
        </w:rPr>
        <w:t xml:space="preserve"> y ejecución de proyectos encaminados a la promoción de la cultura, las artes, el patrimonio cultural y la creatividad, en todo el territorio nacional.</w:t>
      </w:r>
    </w:p>
    <w:p w14:paraId="050DBEC8" w14:textId="77777777" w:rsidR="009024A7" w:rsidRPr="00D06ADE" w:rsidRDefault="009024A7" w:rsidP="00BC4A8A">
      <w:pPr>
        <w:pStyle w:val="CENTRAR"/>
        <w:spacing w:before="0" w:after="0" w:line="240" w:lineRule="auto"/>
        <w:ind w:left="-567" w:right="-799"/>
        <w:jc w:val="both"/>
        <w:rPr>
          <w:rFonts w:ascii="Arial" w:hAnsi="Arial" w:cs="Arial"/>
          <w:color w:val="auto"/>
          <w:sz w:val="24"/>
          <w:szCs w:val="24"/>
        </w:rPr>
      </w:pPr>
    </w:p>
    <w:p w14:paraId="1D4EE44A" w14:textId="3F73D510" w:rsidR="00BC4A8A" w:rsidRPr="00D06ADE" w:rsidRDefault="00BC4A8A" w:rsidP="00BC4A8A">
      <w:pPr>
        <w:pStyle w:val="CENTRAR"/>
        <w:spacing w:before="0" w:after="0" w:line="240" w:lineRule="auto"/>
        <w:ind w:left="-567" w:right="-799"/>
        <w:jc w:val="both"/>
        <w:rPr>
          <w:rFonts w:ascii="Arial" w:hAnsi="Arial" w:cs="Arial"/>
          <w:color w:val="auto"/>
          <w:sz w:val="24"/>
          <w:szCs w:val="24"/>
        </w:rPr>
      </w:pPr>
      <w:r w:rsidRPr="00D06ADE">
        <w:rPr>
          <w:rFonts w:ascii="Arial" w:hAnsi="Arial" w:cs="Arial"/>
          <w:color w:val="auto"/>
          <w:sz w:val="24"/>
          <w:szCs w:val="24"/>
        </w:rPr>
        <w:t>Los proyectos a los cuales se destinen los recursos de FONCULTURA deben ser compatibles con las políticas culturales de la Nación, definidas por el Ministerio de Cultura, y enmarcarse en alguna de las líneas de política a que se refiere el artículo 9º de la Ley 2070 de 2020.</w:t>
      </w:r>
    </w:p>
    <w:p w14:paraId="7698AADE" w14:textId="77777777" w:rsidR="00BC4A8A" w:rsidRPr="00D06ADE" w:rsidRDefault="00BC4A8A" w:rsidP="00BC4A8A">
      <w:pPr>
        <w:pStyle w:val="CENTRAR"/>
        <w:spacing w:before="0" w:after="0" w:line="240" w:lineRule="auto"/>
        <w:ind w:left="-567" w:right="-799"/>
        <w:jc w:val="both"/>
        <w:rPr>
          <w:rFonts w:ascii="Arial" w:hAnsi="Arial" w:cs="Arial"/>
          <w:b/>
          <w:color w:val="auto"/>
          <w:sz w:val="24"/>
          <w:szCs w:val="24"/>
        </w:rPr>
      </w:pPr>
    </w:p>
    <w:p w14:paraId="59E00B7F" w14:textId="447527EB" w:rsidR="00BC4A8A" w:rsidRPr="00D06ADE" w:rsidRDefault="00BC4A8A" w:rsidP="00BC4A8A">
      <w:pPr>
        <w:pStyle w:val="CENTRAR"/>
        <w:spacing w:before="0" w:after="0" w:line="240" w:lineRule="auto"/>
        <w:ind w:left="-567" w:right="-799"/>
        <w:jc w:val="both"/>
        <w:rPr>
          <w:rFonts w:ascii="Arial" w:hAnsi="Arial" w:cs="Arial"/>
          <w:color w:val="auto"/>
          <w:sz w:val="24"/>
          <w:szCs w:val="24"/>
        </w:rPr>
      </w:pPr>
      <w:r w:rsidRPr="00D06ADE">
        <w:rPr>
          <w:rFonts w:ascii="Arial" w:hAnsi="Arial" w:cs="Arial"/>
          <w:b/>
          <w:color w:val="auto"/>
          <w:sz w:val="24"/>
          <w:szCs w:val="24"/>
        </w:rPr>
        <w:t>Art</w:t>
      </w:r>
      <w:r w:rsidR="00026A19" w:rsidRPr="00D06ADE">
        <w:rPr>
          <w:rFonts w:ascii="Arial" w:hAnsi="Arial" w:cs="Arial"/>
          <w:b/>
          <w:color w:val="auto"/>
          <w:sz w:val="24"/>
          <w:szCs w:val="24"/>
        </w:rPr>
        <w:t>ículo 2.2.3.3</w:t>
      </w:r>
      <w:r w:rsidRPr="00D06ADE">
        <w:rPr>
          <w:rFonts w:ascii="Arial" w:hAnsi="Arial" w:cs="Arial"/>
          <w:b/>
          <w:color w:val="auto"/>
          <w:sz w:val="24"/>
          <w:szCs w:val="24"/>
        </w:rPr>
        <w:t>. Administración de los recursos</w:t>
      </w:r>
      <w:r w:rsidR="0048346C" w:rsidRPr="00D06ADE">
        <w:rPr>
          <w:rFonts w:ascii="Arial" w:hAnsi="Arial" w:cs="Arial"/>
          <w:b/>
          <w:color w:val="auto"/>
          <w:sz w:val="24"/>
          <w:szCs w:val="24"/>
        </w:rPr>
        <w:t xml:space="preserve"> y ordenación del gasto</w:t>
      </w:r>
      <w:r w:rsidRPr="00D06ADE">
        <w:rPr>
          <w:rFonts w:ascii="Arial" w:hAnsi="Arial" w:cs="Arial"/>
          <w:b/>
          <w:color w:val="auto"/>
          <w:sz w:val="24"/>
          <w:szCs w:val="24"/>
        </w:rPr>
        <w:t xml:space="preserve">. </w:t>
      </w:r>
      <w:r w:rsidRPr="00D06ADE">
        <w:rPr>
          <w:rFonts w:ascii="Arial" w:hAnsi="Arial" w:cs="Arial"/>
          <w:color w:val="auto"/>
          <w:sz w:val="24"/>
          <w:szCs w:val="24"/>
        </w:rPr>
        <w:t xml:space="preserve">De acuerdo con lo previsto en el artículo 4º de la Ley 2070 de 2020, los recursos de </w:t>
      </w:r>
      <w:r w:rsidR="00026A19" w:rsidRPr="00D06ADE">
        <w:rPr>
          <w:rFonts w:ascii="Arial" w:hAnsi="Arial" w:cs="Arial"/>
          <w:color w:val="auto"/>
          <w:sz w:val="24"/>
          <w:szCs w:val="24"/>
        </w:rPr>
        <w:t>FONCULTURA</w:t>
      </w:r>
      <w:r w:rsidRPr="00D06ADE">
        <w:rPr>
          <w:rFonts w:ascii="Arial" w:hAnsi="Arial" w:cs="Arial"/>
          <w:color w:val="auto"/>
          <w:sz w:val="24"/>
          <w:szCs w:val="24"/>
        </w:rPr>
        <w:t xml:space="preserve"> serán administrados por el Fondo Mixto Nacional de Promoción de la Cultura y las Artes “Colombia Crea Talento”</w:t>
      </w:r>
      <w:r w:rsidR="0048346C" w:rsidRPr="00D06ADE">
        <w:rPr>
          <w:rFonts w:ascii="Arial" w:hAnsi="Arial" w:cs="Arial"/>
          <w:color w:val="auto"/>
          <w:sz w:val="24"/>
          <w:szCs w:val="24"/>
        </w:rPr>
        <w:t>, y por lo tanto, la ordenación del gasto corresponderá a dicho Fondo</w:t>
      </w:r>
      <w:r w:rsidRPr="00D06ADE">
        <w:rPr>
          <w:rFonts w:ascii="Arial" w:hAnsi="Arial" w:cs="Arial"/>
          <w:color w:val="auto"/>
          <w:sz w:val="24"/>
          <w:szCs w:val="24"/>
        </w:rPr>
        <w:t>.</w:t>
      </w:r>
    </w:p>
    <w:p w14:paraId="0325E2EE" w14:textId="77777777" w:rsidR="00BC4A8A" w:rsidRPr="00D06ADE" w:rsidRDefault="00BC4A8A" w:rsidP="00BC4A8A">
      <w:pPr>
        <w:pStyle w:val="CENTRAR"/>
        <w:spacing w:before="0" w:after="0" w:line="240" w:lineRule="auto"/>
        <w:ind w:left="-567" w:right="-799"/>
        <w:jc w:val="both"/>
        <w:rPr>
          <w:rFonts w:ascii="Arial" w:hAnsi="Arial" w:cs="Arial"/>
          <w:color w:val="auto"/>
          <w:sz w:val="24"/>
          <w:szCs w:val="24"/>
        </w:rPr>
      </w:pPr>
    </w:p>
    <w:p w14:paraId="5F7F6521" w14:textId="1B100AAD" w:rsidR="00BC4A8A" w:rsidRPr="00D06ADE" w:rsidRDefault="00BC4A8A" w:rsidP="00BC4A8A">
      <w:pPr>
        <w:pStyle w:val="CENTRAR"/>
        <w:spacing w:before="0" w:after="0" w:line="240" w:lineRule="auto"/>
        <w:ind w:left="-567" w:right="-799"/>
        <w:jc w:val="both"/>
        <w:rPr>
          <w:rFonts w:ascii="Arial" w:hAnsi="Arial" w:cs="Arial"/>
          <w:color w:val="auto"/>
          <w:sz w:val="24"/>
          <w:szCs w:val="24"/>
        </w:rPr>
      </w:pPr>
      <w:r w:rsidRPr="00D06ADE">
        <w:rPr>
          <w:rFonts w:ascii="Arial" w:hAnsi="Arial" w:cs="Arial"/>
          <w:color w:val="auto"/>
          <w:sz w:val="24"/>
          <w:szCs w:val="24"/>
        </w:rPr>
        <w:lastRenderedPageBreak/>
        <w:t>“Colombia Crea Talento” es una Corporación, sin ánimo de lucro, con miembros de naturaleza pública</w:t>
      </w:r>
      <w:r w:rsidR="008A21DB" w:rsidRPr="00D06ADE">
        <w:rPr>
          <w:rFonts w:ascii="Arial" w:hAnsi="Arial" w:cs="Arial"/>
          <w:color w:val="auto"/>
          <w:sz w:val="24"/>
          <w:szCs w:val="24"/>
        </w:rPr>
        <w:t xml:space="preserve"> y</w:t>
      </w:r>
      <w:r w:rsidRPr="00D06ADE">
        <w:rPr>
          <w:rFonts w:ascii="Arial" w:hAnsi="Arial" w:cs="Arial"/>
          <w:color w:val="auto"/>
          <w:sz w:val="24"/>
          <w:szCs w:val="24"/>
        </w:rPr>
        <w:t xml:space="preserve"> privada. Su razón social es “Corporación Colombia Crea Talento” y </w:t>
      </w:r>
      <w:r w:rsidR="00186E5C" w:rsidRPr="00D06ADE">
        <w:rPr>
          <w:rFonts w:ascii="Arial" w:hAnsi="Arial" w:cs="Arial"/>
          <w:color w:val="auto"/>
          <w:sz w:val="24"/>
          <w:szCs w:val="24"/>
        </w:rPr>
        <w:t>la sigla que utiliza</w:t>
      </w:r>
      <w:r w:rsidRPr="00D06ADE">
        <w:rPr>
          <w:rFonts w:ascii="Arial" w:hAnsi="Arial" w:cs="Arial"/>
          <w:color w:val="auto"/>
          <w:sz w:val="24"/>
          <w:szCs w:val="24"/>
        </w:rPr>
        <w:t xml:space="preserve"> es “COCREA</w:t>
      </w:r>
      <w:r w:rsidR="00310884" w:rsidRPr="00D06ADE">
        <w:rPr>
          <w:rFonts w:ascii="Arial" w:hAnsi="Arial" w:cs="Arial"/>
          <w:color w:val="auto"/>
          <w:sz w:val="24"/>
          <w:szCs w:val="24"/>
        </w:rPr>
        <w:t>.</w:t>
      </w:r>
      <w:r w:rsidRPr="00D06ADE">
        <w:rPr>
          <w:rFonts w:ascii="Arial" w:hAnsi="Arial" w:cs="Arial"/>
          <w:color w:val="auto"/>
          <w:sz w:val="24"/>
          <w:szCs w:val="24"/>
        </w:rPr>
        <w:t>”</w:t>
      </w:r>
    </w:p>
    <w:p w14:paraId="35578453" w14:textId="77777777" w:rsidR="00BC4A8A" w:rsidRPr="00D06ADE" w:rsidRDefault="00BC4A8A" w:rsidP="00BC4A8A">
      <w:pPr>
        <w:pStyle w:val="CENTRAR"/>
        <w:spacing w:before="0" w:after="0" w:line="240" w:lineRule="auto"/>
        <w:ind w:left="-567" w:right="-799"/>
        <w:jc w:val="both"/>
        <w:rPr>
          <w:rFonts w:ascii="Arial" w:hAnsi="Arial" w:cs="Arial"/>
          <w:color w:val="auto"/>
          <w:sz w:val="24"/>
          <w:szCs w:val="24"/>
        </w:rPr>
      </w:pPr>
    </w:p>
    <w:p w14:paraId="797C2CC1" w14:textId="77777777" w:rsidR="00BC4A8A" w:rsidRPr="00D06ADE" w:rsidRDefault="00BC4A8A" w:rsidP="00BC4A8A">
      <w:pPr>
        <w:pStyle w:val="CENTRAR"/>
        <w:spacing w:before="0" w:after="0" w:line="240" w:lineRule="auto"/>
        <w:ind w:left="-567" w:right="-799"/>
        <w:jc w:val="both"/>
        <w:rPr>
          <w:rFonts w:ascii="Arial" w:hAnsi="Arial" w:cs="Arial"/>
          <w:color w:val="auto"/>
          <w:sz w:val="24"/>
          <w:szCs w:val="24"/>
        </w:rPr>
      </w:pPr>
      <w:r w:rsidRPr="00D06ADE">
        <w:rPr>
          <w:rFonts w:ascii="Arial" w:hAnsi="Arial" w:cs="Arial"/>
          <w:color w:val="auto"/>
          <w:sz w:val="24"/>
          <w:szCs w:val="24"/>
        </w:rPr>
        <w:t>Una vez el Ministerio de Cultura transfiera los recursos de FONCULTURA a COCREA, los mismos serán administrados y ejecutados por esta última, de acuerdo con el régimen de dirección, administración y contratación a que se refiere el artículo 63 de la Ley 397 de 1997.</w:t>
      </w:r>
    </w:p>
    <w:p w14:paraId="2BCDE8B1" w14:textId="77777777" w:rsidR="00BC4A8A" w:rsidRPr="00D06ADE" w:rsidRDefault="00BC4A8A" w:rsidP="00BC4A8A">
      <w:pPr>
        <w:pStyle w:val="CENTRAR"/>
        <w:spacing w:before="0" w:after="0" w:line="240" w:lineRule="auto"/>
        <w:ind w:left="-567" w:right="-799"/>
        <w:jc w:val="both"/>
        <w:rPr>
          <w:rFonts w:ascii="Arial" w:hAnsi="Arial" w:cs="Arial"/>
          <w:color w:val="auto"/>
          <w:sz w:val="24"/>
          <w:szCs w:val="24"/>
        </w:rPr>
      </w:pPr>
    </w:p>
    <w:p w14:paraId="15649C74" w14:textId="4B338C91" w:rsidR="00BC4A8A" w:rsidRPr="00D06ADE" w:rsidRDefault="00BC4A8A" w:rsidP="00BC4A8A">
      <w:pPr>
        <w:pStyle w:val="CENTRAR"/>
        <w:spacing w:before="0" w:after="0" w:line="240" w:lineRule="auto"/>
        <w:ind w:left="-567" w:right="-799"/>
        <w:jc w:val="both"/>
        <w:rPr>
          <w:rFonts w:ascii="Arial" w:hAnsi="Arial" w:cs="Arial"/>
          <w:color w:val="auto"/>
          <w:sz w:val="24"/>
          <w:szCs w:val="24"/>
        </w:rPr>
      </w:pPr>
      <w:r w:rsidRPr="00D06ADE">
        <w:rPr>
          <w:rFonts w:ascii="Arial" w:hAnsi="Arial" w:cs="Arial"/>
          <w:b/>
          <w:color w:val="auto"/>
          <w:sz w:val="24"/>
          <w:szCs w:val="24"/>
        </w:rPr>
        <w:t xml:space="preserve">Parágrafo. </w:t>
      </w:r>
      <w:r w:rsidRPr="00D06ADE">
        <w:rPr>
          <w:rFonts w:ascii="Arial" w:hAnsi="Arial" w:cs="Arial"/>
          <w:color w:val="auto"/>
          <w:sz w:val="24"/>
          <w:szCs w:val="24"/>
        </w:rPr>
        <w:t xml:space="preserve">Según lo previsto en el parágrafo 2º del artículo 4º de la Ley 2070 de 2020, en el evento en que se presente alguna situación excepcional que impida que COCREA administre los recursos de FONCULTURA, podrá hacerlo directamente el Ministerio de Cultura o la entidad que </w:t>
      </w:r>
      <w:r w:rsidR="00C91A12" w:rsidRPr="00D06ADE">
        <w:rPr>
          <w:rFonts w:ascii="Arial" w:hAnsi="Arial" w:cs="Arial"/>
          <w:color w:val="auto"/>
          <w:sz w:val="24"/>
          <w:szCs w:val="24"/>
        </w:rPr>
        <w:t>é</w:t>
      </w:r>
      <w:r w:rsidRPr="00D06ADE">
        <w:rPr>
          <w:rFonts w:ascii="Arial" w:hAnsi="Arial" w:cs="Arial"/>
          <w:color w:val="auto"/>
          <w:sz w:val="24"/>
          <w:szCs w:val="24"/>
        </w:rPr>
        <w:t>ste designe. Para el efecto, se requerirá la previa autorización del Comité Directivo de FONCULTURA.</w:t>
      </w:r>
    </w:p>
    <w:p w14:paraId="4FD2D2ED" w14:textId="77777777" w:rsidR="00BC4A8A" w:rsidRPr="00D06ADE" w:rsidRDefault="00BC4A8A" w:rsidP="00BC4A8A">
      <w:pPr>
        <w:pStyle w:val="CENTRAR"/>
        <w:spacing w:before="0" w:after="0" w:line="240" w:lineRule="auto"/>
        <w:ind w:left="-567" w:right="-799"/>
        <w:jc w:val="both"/>
        <w:rPr>
          <w:rFonts w:ascii="Arial" w:hAnsi="Arial" w:cs="Arial"/>
          <w:b/>
          <w:color w:val="auto"/>
          <w:sz w:val="24"/>
          <w:szCs w:val="24"/>
        </w:rPr>
      </w:pPr>
    </w:p>
    <w:p w14:paraId="65F29E32" w14:textId="75C8F02C" w:rsidR="00BC4A8A" w:rsidRPr="00D06ADE" w:rsidRDefault="00BC4A8A" w:rsidP="00BC4A8A">
      <w:pPr>
        <w:pStyle w:val="CENTRAR"/>
        <w:spacing w:before="0" w:after="0" w:line="240" w:lineRule="auto"/>
        <w:ind w:left="-567" w:right="-799"/>
        <w:jc w:val="both"/>
        <w:rPr>
          <w:rFonts w:ascii="Arial" w:hAnsi="Arial" w:cs="Arial"/>
          <w:color w:val="auto"/>
          <w:sz w:val="24"/>
          <w:szCs w:val="24"/>
        </w:rPr>
      </w:pPr>
      <w:r w:rsidRPr="00D06ADE">
        <w:rPr>
          <w:rFonts w:ascii="Arial" w:hAnsi="Arial" w:cs="Arial"/>
          <w:b/>
          <w:color w:val="auto"/>
          <w:sz w:val="24"/>
          <w:szCs w:val="24"/>
        </w:rPr>
        <w:t xml:space="preserve">Artículo </w:t>
      </w:r>
      <w:r w:rsidR="00026A19" w:rsidRPr="00D06ADE">
        <w:rPr>
          <w:rFonts w:ascii="Arial" w:hAnsi="Arial" w:cs="Arial"/>
          <w:b/>
          <w:color w:val="auto"/>
          <w:sz w:val="24"/>
          <w:szCs w:val="24"/>
        </w:rPr>
        <w:t>2.2.3.</w:t>
      </w:r>
      <w:r w:rsidRPr="00D06ADE">
        <w:rPr>
          <w:rFonts w:ascii="Arial" w:hAnsi="Arial" w:cs="Arial"/>
          <w:b/>
          <w:color w:val="auto"/>
          <w:sz w:val="24"/>
          <w:szCs w:val="24"/>
        </w:rPr>
        <w:t>4</w:t>
      </w:r>
      <w:r w:rsidR="00026A19" w:rsidRPr="00D06ADE">
        <w:rPr>
          <w:rFonts w:ascii="Arial" w:hAnsi="Arial" w:cs="Arial"/>
          <w:b/>
          <w:color w:val="auto"/>
          <w:sz w:val="24"/>
          <w:szCs w:val="24"/>
        </w:rPr>
        <w:t>.</w:t>
      </w:r>
      <w:r w:rsidRPr="00D06ADE">
        <w:rPr>
          <w:rFonts w:ascii="Arial" w:hAnsi="Arial" w:cs="Arial"/>
          <w:b/>
          <w:color w:val="auto"/>
          <w:sz w:val="24"/>
          <w:szCs w:val="24"/>
        </w:rPr>
        <w:t xml:space="preserve"> Gastos administrativos. </w:t>
      </w:r>
      <w:r w:rsidRPr="00D06ADE">
        <w:rPr>
          <w:rFonts w:ascii="Arial" w:hAnsi="Arial" w:cs="Arial"/>
          <w:color w:val="auto"/>
          <w:sz w:val="24"/>
          <w:szCs w:val="24"/>
        </w:rPr>
        <w:t xml:space="preserve">Con cargo a los recursos de FONCULTURA se sufragarán los costos en que se incurra para la administración, manejo y control de los recursos, los gastos de operación y cualquier otro costo o gasto que se requiera para el desarrollo, seguimiento y divulgación de las actividades asignadas al Fondo en la Ley 2070 de 2020 o las normas que la modifiquen o sustituyan. </w:t>
      </w:r>
      <w:r w:rsidR="00800F1F" w:rsidRPr="00D06ADE">
        <w:rPr>
          <w:rFonts w:ascii="Arial" w:hAnsi="Arial" w:cs="Arial"/>
          <w:color w:val="auto"/>
          <w:sz w:val="24"/>
          <w:szCs w:val="24"/>
        </w:rPr>
        <w:t>El Comité Directivo de FONCULTURA definirá anualmente</w:t>
      </w:r>
      <w:r w:rsidR="00C142B1" w:rsidRPr="00D06ADE">
        <w:rPr>
          <w:rFonts w:ascii="Arial" w:hAnsi="Arial" w:cs="Arial"/>
          <w:color w:val="auto"/>
          <w:sz w:val="24"/>
          <w:szCs w:val="24"/>
        </w:rPr>
        <w:t xml:space="preserve"> </w:t>
      </w:r>
      <w:r w:rsidR="00800F1F" w:rsidRPr="00D06ADE">
        <w:rPr>
          <w:rFonts w:ascii="Arial" w:hAnsi="Arial" w:cs="Arial"/>
          <w:color w:val="auto"/>
          <w:sz w:val="24"/>
          <w:szCs w:val="24"/>
        </w:rPr>
        <w:t>lo requerido para dar cumplimiento a este artículo.</w:t>
      </w:r>
    </w:p>
    <w:p w14:paraId="27ABC4AC" w14:textId="77777777" w:rsidR="00BC4A8A" w:rsidRPr="00D06ADE" w:rsidRDefault="00BC4A8A" w:rsidP="00BC4A8A">
      <w:pPr>
        <w:pStyle w:val="CENTRAR"/>
        <w:spacing w:before="0" w:after="0" w:line="240" w:lineRule="auto"/>
        <w:ind w:left="-567" w:right="-799"/>
        <w:jc w:val="both"/>
        <w:rPr>
          <w:rFonts w:ascii="Arial" w:hAnsi="Arial" w:cs="Arial"/>
          <w:color w:val="auto"/>
          <w:sz w:val="24"/>
          <w:szCs w:val="24"/>
        </w:rPr>
      </w:pPr>
    </w:p>
    <w:p w14:paraId="03A4D287" w14:textId="77202676" w:rsidR="00BC4A8A" w:rsidRPr="00D06ADE" w:rsidRDefault="00BC4A8A" w:rsidP="00BC4A8A">
      <w:pPr>
        <w:pStyle w:val="CENTRAR"/>
        <w:spacing w:before="0" w:after="0" w:line="240" w:lineRule="auto"/>
        <w:ind w:left="-567" w:right="-799"/>
        <w:jc w:val="both"/>
        <w:rPr>
          <w:rFonts w:ascii="Arial" w:hAnsi="Arial" w:cs="Arial"/>
          <w:color w:val="auto"/>
          <w:sz w:val="24"/>
          <w:szCs w:val="24"/>
        </w:rPr>
      </w:pPr>
      <w:r w:rsidRPr="00D06ADE">
        <w:rPr>
          <w:rFonts w:ascii="Arial" w:hAnsi="Arial" w:cs="Arial"/>
          <w:b/>
          <w:color w:val="auto"/>
          <w:sz w:val="24"/>
          <w:szCs w:val="24"/>
        </w:rPr>
        <w:t xml:space="preserve">Artículo </w:t>
      </w:r>
      <w:r w:rsidR="00026A19" w:rsidRPr="00D06ADE">
        <w:rPr>
          <w:rFonts w:ascii="Arial" w:hAnsi="Arial" w:cs="Arial"/>
          <w:b/>
          <w:color w:val="auto"/>
          <w:sz w:val="24"/>
          <w:szCs w:val="24"/>
        </w:rPr>
        <w:t>2.2.3.5.</w:t>
      </w:r>
      <w:r w:rsidRPr="00D06ADE">
        <w:rPr>
          <w:rFonts w:ascii="Arial" w:hAnsi="Arial" w:cs="Arial"/>
          <w:b/>
          <w:color w:val="auto"/>
          <w:sz w:val="24"/>
          <w:szCs w:val="24"/>
        </w:rPr>
        <w:t xml:space="preserve"> Rendimientos financieros. </w:t>
      </w:r>
      <w:r w:rsidRPr="00D06ADE">
        <w:rPr>
          <w:rFonts w:ascii="Arial" w:hAnsi="Arial" w:cs="Arial"/>
          <w:color w:val="auto"/>
          <w:sz w:val="24"/>
          <w:szCs w:val="24"/>
        </w:rPr>
        <w:t xml:space="preserve">Los rendimientos financieros que generen los recursos de FONCULTURA podrán destinarse a la ejecución de las actividades a cargo del Fondo, o al pago de los costos y gastos administrativos, previa aprobación del Comité Directivo de FONCULTURA, de acuerdo con lo establecido en el artículo 8 de la Ley 2070 de 2020. </w:t>
      </w:r>
    </w:p>
    <w:p w14:paraId="652D48ED" w14:textId="77777777" w:rsidR="00BC4A8A" w:rsidRPr="00D06ADE" w:rsidRDefault="00BC4A8A" w:rsidP="00BC4A8A">
      <w:pPr>
        <w:pStyle w:val="CENTRAR"/>
        <w:spacing w:before="0" w:after="0" w:line="240" w:lineRule="auto"/>
        <w:ind w:left="-567" w:right="-799"/>
        <w:jc w:val="both"/>
        <w:rPr>
          <w:rFonts w:ascii="Arial" w:hAnsi="Arial" w:cs="Arial"/>
          <w:b/>
          <w:color w:val="auto"/>
          <w:sz w:val="24"/>
          <w:szCs w:val="24"/>
        </w:rPr>
      </w:pPr>
    </w:p>
    <w:p w14:paraId="15539BAB" w14:textId="557A8977" w:rsidR="00BC4A8A" w:rsidRPr="00D06ADE" w:rsidRDefault="00BC4A8A" w:rsidP="00BC4A8A">
      <w:pPr>
        <w:pStyle w:val="CENTRAR"/>
        <w:spacing w:before="0" w:after="0" w:line="240" w:lineRule="auto"/>
        <w:ind w:left="-567" w:right="-799"/>
        <w:jc w:val="both"/>
        <w:rPr>
          <w:rFonts w:ascii="Arial" w:hAnsi="Arial" w:cs="Arial"/>
          <w:color w:val="auto"/>
          <w:sz w:val="24"/>
          <w:szCs w:val="24"/>
        </w:rPr>
      </w:pPr>
      <w:r w:rsidRPr="00D06ADE">
        <w:rPr>
          <w:rFonts w:ascii="Arial" w:hAnsi="Arial" w:cs="Arial"/>
          <w:b/>
          <w:color w:val="auto"/>
          <w:sz w:val="24"/>
          <w:szCs w:val="24"/>
        </w:rPr>
        <w:t xml:space="preserve">Artículo </w:t>
      </w:r>
      <w:r w:rsidR="00026A19" w:rsidRPr="00D06ADE">
        <w:rPr>
          <w:rFonts w:ascii="Arial" w:hAnsi="Arial" w:cs="Arial"/>
          <w:b/>
          <w:color w:val="auto"/>
          <w:sz w:val="24"/>
          <w:szCs w:val="24"/>
        </w:rPr>
        <w:t>2.2.3.</w:t>
      </w:r>
      <w:r w:rsidRPr="00D06ADE">
        <w:rPr>
          <w:rFonts w:ascii="Arial" w:hAnsi="Arial" w:cs="Arial"/>
          <w:b/>
          <w:color w:val="auto"/>
          <w:sz w:val="24"/>
          <w:szCs w:val="24"/>
        </w:rPr>
        <w:t xml:space="preserve">6. Funciones a cargo del Ministerio de Cultura en relación con FONCULTURA: </w:t>
      </w:r>
      <w:r w:rsidRPr="00D06ADE">
        <w:rPr>
          <w:rFonts w:ascii="Arial" w:hAnsi="Arial" w:cs="Arial"/>
          <w:color w:val="auto"/>
          <w:sz w:val="24"/>
          <w:szCs w:val="24"/>
        </w:rPr>
        <w:t xml:space="preserve">El Ministerio de Cultura tendrá las siguientes funciones, en relación con los recursos de FONCULTURA. </w:t>
      </w:r>
    </w:p>
    <w:p w14:paraId="4387B45B" w14:textId="77777777" w:rsidR="00BC4A8A" w:rsidRPr="00D06ADE" w:rsidRDefault="00BC4A8A" w:rsidP="00BC4A8A">
      <w:pPr>
        <w:pStyle w:val="CENTRAR"/>
        <w:spacing w:before="0" w:after="0" w:line="240" w:lineRule="auto"/>
        <w:ind w:left="-567" w:right="-799"/>
        <w:jc w:val="both"/>
        <w:rPr>
          <w:rFonts w:ascii="Arial" w:hAnsi="Arial" w:cs="Arial"/>
          <w:color w:val="auto"/>
          <w:sz w:val="24"/>
          <w:szCs w:val="24"/>
        </w:rPr>
      </w:pPr>
    </w:p>
    <w:p w14:paraId="481EDA9A" w14:textId="531AFC9F" w:rsidR="00BC4A8A" w:rsidRPr="00D06ADE" w:rsidRDefault="00BC4A8A" w:rsidP="00DF2E59">
      <w:pPr>
        <w:pStyle w:val="CENTRAR"/>
        <w:numPr>
          <w:ilvl w:val="0"/>
          <w:numId w:val="2"/>
        </w:numPr>
        <w:spacing w:before="0" w:after="0" w:line="240" w:lineRule="auto"/>
        <w:ind w:left="0" w:right="-799" w:hanging="567"/>
        <w:jc w:val="both"/>
        <w:rPr>
          <w:rFonts w:ascii="Arial" w:hAnsi="Arial" w:cs="Arial"/>
          <w:color w:val="auto"/>
          <w:sz w:val="24"/>
          <w:szCs w:val="24"/>
        </w:rPr>
      </w:pPr>
      <w:r w:rsidRPr="00D06ADE">
        <w:rPr>
          <w:rFonts w:ascii="Arial" w:hAnsi="Arial" w:cs="Arial"/>
          <w:color w:val="auto"/>
          <w:sz w:val="24"/>
          <w:szCs w:val="24"/>
        </w:rPr>
        <w:t xml:space="preserve">Realizar las operaciones y actividades contractuales, administrativas, presupuestales, financieras y contables </w:t>
      </w:r>
      <w:r w:rsidR="00136062" w:rsidRPr="00D06ADE">
        <w:rPr>
          <w:rFonts w:ascii="Arial" w:hAnsi="Arial" w:cs="Arial"/>
          <w:color w:val="auto"/>
          <w:sz w:val="24"/>
          <w:szCs w:val="24"/>
        </w:rPr>
        <w:t xml:space="preserve">para la creación y puesta en funcionamiento </w:t>
      </w:r>
      <w:r w:rsidRPr="00D06ADE">
        <w:rPr>
          <w:rFonts w:ascii="Arial" w:hAnsi="Arial" w:cs="Arial"/>
          <w:color w:val="auto"/>
          <w:sz w:val="24"/>
          <w:szCs w:val="24"/>
        </w:rPr>
        <w:t>del Fondo, de acuerdo con las normas vigentes.</w:t>
      </w:r>
    </w:p>
    <w:p w14:paraId="62B53417" w14:textId="77777777" w:rsidR="00BC4A8A" w:rsidRPr="00D06ADE" w:rsidRDefault="00BC4A8A" w:rsidP="00026A19">
      <w:pPr>
        <w:pStyle w:val="CENTRAR"/>
        <w:spacing w:before="0" w:after="0" w:line="240" w:lineRule="auto"/>
        <w:ind w:right="-799" w:hanging="567"/>
        <w:jc w:val="both"/>
        <w:rPr>
          <w:rFonts w:ascii="Arial" w:hAnsi="Arial" w:cs="Arial"/>
          <w:color w:val="auto"/>
          <w:sz w:val="24"/>
          <w:szCs w:val="24"/>
        </w:rPr>
      </w:pPr>
    </w:p>
    <w:p w14:paraId="5C9C30A5" w14:textId="3EB95F8C" w:rsidR="00BC4A8A" w:rsidRPr="00D06ADE" w:rsidRDefault="00BC4A8A" w:rsidP="00DF2E59">
      <w:pPr>
        <w:pStyle w:val="CENTRAR"/>
        <w:numPr>
          <w:ilvl w:val="0"/>
          <w:numId w:val="2"/>
        </w:numPr>
        <w:spacing w:before="0" w:after="0" w:line="240" w:lineRule="auto"/>
        <w:ind w:left="0" w:right="-799" w:hanging="567"/>
        <w:jc w:val="both"/>
        <w:rPr>
          <w:rFonts w:ascii="Arial" w:hAnsi="Arial" w:cs="Arial"/>
          <w:color w:val="auto"/>
          <w:sz w:val="24"/>
          <w:szCs w:val="24"/>
        </w:rPr>
      </w:pPr>
      <w:r w:rsidRPr="00D06ADE">
        <w:rPr>
          <w:rFonts w:ascii="Arial" w:hAnsi="Arial" w:cs="Arial"/>
          <w:color w:val="auto"/>
          <w:sz w:val="24"/>
          <w:szCs w:val="24"/>
        </w:rPr>
        <w:t xml:space="preserve">Adelantar las </w:t>
      </w:r>
      <w:r w:rsidR="00136062" w:rsidRPr="00D06ADE">
        <w:rPr>
          <w:rFonts w:ascii="Arial" w:hAnsi="Arial" w:cs="Arial"/>
          <w:color w:val="auto"/>
          <w:sz w:val="24"/>
          <w:szCs w:val="24"/>
        </w:rPr>
        <w:t xml:space="preserve">gestiones presupuestales, administrativas y financieras </w:t>
      </w:r>
      <w:r w:rsidRPr="00D06ADE">
        <w:rPr>
          <w:rFonts w:ascii="Arial" w:hAnsi="Arial" w:cs="Arial"/>
          <w:color w:val="auto"/>
          <w:sz w:val="24"/>
          <w:szCs w:val="24"/>
        </w:rPr>
        <w:t>a que haya lugar,</w:t>
      </w:r>
      <w:r w:rsidR="00092B9B" w:rsidRPr="00D06ADE">
        <w:rPr>
          <w:rFonts w:ascii="Arial" w:hAnsi="Arial" w:cs="Arial"/>
          <w:color w:val="auto"/>
          <w:sz w:val="24"/>
          <w:szCs w:val="24"/>
        </w:rPr>
        <w:t xml:space="preserve"> en el marco de sus competencias,</w:t>
      </w:r>
      <w:r w:rsidRPr="00D06ADE">
        <w:rPr>
          <w:rFonts w:ascii="Arial" w:hAnsi="Arial" w:cs="Arial"/>
          <w:color w:val="auto"/>
          <w:sz w:val="24"/>
          <w:szCs w:val="24"/>
        </w:rPr>
        <w:t xml:space="preserve"> para que ingresen al Fondo los recursos provenientes de las diferentes fuentes de financiación a que se refiere el artículo 7º de la Ley 2070 de 2020, cuando sea el caso.</w:t>
      </w:r>
    </w:p>
    <w:p w14:paraId="6F02FF0F" w14:textId="77777777" w:rsidR="00BC4A8A" w:rsidRPr="00D06ADE" w:rsidRDefault="00BC4A8A" w:rsidP="00026A19">
      <w:pPr>
        <w:pStyle w:val="CENTRAR"/>
        <w:spacing w:before="0" w:after="0" w:line="240" w:lineRule="auto"/>
        <w:ind w:right="-799" w:hanging="567"/>
        <w:jc w:val="both"/>
        <w:rPr>
          <w:rFonts w:ascii="Arial" w:hAnsi="Arial" w:cs="Arial"/>
          <w:color w:val="auto"/>
          <w:sz w:val="24"/>
          <w:szCs w:val="24"/>
        </w:rPr>
      </w:pPr>
    </w:p>
    <w:p w14:paraId="60FFC979" w14:textId="68934497" w:rsidR="00BC4A8A" w:rsidRPr="00D06ADE" w:rsidRDefault="0000525D" w:rsidP="00DF2E59">
      <w:pPr>
        <w:pStyle w:val="CENTRAR"/>
        <w:numPr>
          <w:ilvl w:val="0"/>
          <w:numId w:val="2"/>
        </w:numPr>
        <w:spacing w:before="0" w:after="0" w:line="240" w:lineRule="auto"/>
        <w:ind w:left="0" w:right="-799" w:hanging="567"/>
        <w:jc w:val="both"/>
        <w:rPr>
          <w:rFonts w:ascii="Arial" w:hAnsi="Arial" w:cs="Arial"/>
          <w:color w:val="auto"/>
          <w:sz w:val="24"/>
          <w:szCs w:val="24"/>
        </w:rPr>
      </w:pPr>
      <w:r w:rsidRPr="00D06ADE">
        <w:rPr>
          <w:rFonts w:ascii="Arial" w:hAnsi="Arial" w:cs="Arial"/>
          <w:color w:val="auto"/>
          <w:sz w:val="24"/>
          <w:szCs w:val="24"/>
        </w:rPr>
        <w:t xml:space="preserve">Revisar y presentar </w:t>
      </w:r>
      <w:r w:rsidR="00BC4A8A" w:rsidRPr="00D06ADE">
        <w:rPr>
          <w:rFonts w:ascii="Arial" w:hAnsi="Arial" w:cs="Arial"/>
          <w:color w:val="auto"/>
          <w:sz w:val="24"/>
          <w:szCs w:val="24"/>
        </w:rPr>
        <w:t xml:space="preserve">ante el Comité Directivo de FONCULTURA, para su aprobación, el plan anual de inversión de los recursos del Fondo, </w:t>
      </w:r>
      <w:r w:rsidRPr="00D06ADE">
        <w:rPr>
          <w:rFonts w:ascii="Arial" w:hAnsi="Arial" w:cs="Arial"/>
          <w:color w:val="auto"/>
          <w:sz w:val="24"/>
          <w:szCs w:val="24"/>
        </w:rPr>
        <w:t xml:space="preserve">previamente elaborado por el administrador del Fondo, </w:t>
      </w:r>
      <w:r w:rsidR="00BC4A8A" w:rsidRPr="00D06ADE">
        <w:rPr>
          <w:rFonts w:ascii="Arial" w:hAnsi="Arial" w:cs="Arial"/>
          <w:color w:val="auto"/>
          <w:sz w:val="24"/>
          <w:szCs w:val="24"/>
        </w:rPr>
        <w:t xml:space="preserve">en el cual especificará el porcentaje que destinará al pago de gastos administrativos y operativos. </w:t>
      </w:r>
    </w:p>
    <w:p w14:paraId="4FE11DDE" w14:textId="77777777" w:rsidR="00BC4A8A" w:rsidRPr="00D06ADE" w:rsidRDefault="00BC4A8A" w:rsidP="00026A19">
      <w:pPr>
        <w:pStyle w:val="CENTRAR"/>
        <w:spacing w:before="0" w:after="0" w:line="240" w:lineRule="auto"/>
        <w:ind w:right="-799" w:hanging="567"/>
        <w:jc w:val="both"/>
        <w:rPr>
          <w:rFonts w:ascii="Arial" w:hAnsi="Arial" w:cs="Arial"/>
          <w:color w:val="auto"/>
          <w:sz w:val="24"/>
          <w:szCs w:val="24"/>
        </w:rPr>
      </w:pPr>
    </w:p>
    <w:p w14:paraId="65FF2E42" w14:textId="4697257B" w:rsidR="00BC4A8A" w:rsidRPr="00D06ADE" w:rsidRDefault="00BC4A8A" w:rsidP="00DF2E59">
      <w:pPr>
        <w:pStyle w:val="CENTRAR"/>
        <w:numPr>
          <w:ilvl w:val="0"/>
          <w:numId w:val="2"/>
        </w:numPr>
        <w:spacing w:before="0" w:after="0" w:line="240" w:lineRule="auto"/>
        <w:ind w:left="0" w:right="-799" w:hanging="567"/>
        <w:jc w:val="both"/>
        <w:rPr>
          <w:rFonts w:ascii="Arial" w:hAnsi="Arial" w:cs="Arial"/>
          <w:color w:val="auto"/>
          <w:sz w:val="24"/>
          <w:szCs w:val="24"/>
        </w:rPr>
      </w:pPr>
      <w:r w:rsidRPr="00D06ADE">
        <w:rPr>
          <w:rFonts w:ascii="Arial" w:hAnsi="Arial" w:cs="Arial"/>
          <w:color w:val="auto"/>
          <w:sz w:val="24"/>
          <w:szCs w:val="24"/>
        </w:rPr>
        <w:t xml:space="preserve">Elaborar los indicadores de gestión de los recursos del Fondo y los demás instrumentos de planeación </w:t>
      </w:r>
      <w:r w:rsidR="00105533" w:rsidRPr="00D06ADE">
        <w:rPr>
          <w:rFonts w:ascii="Arial" w:hAnsi="Arial" w:cs="Arial"/>
          <w:color w:val="auto"/>
          <w:sz w:val="24"/>
          <w:szCs w:val="24"/>
        </w:rPr>
        <w:t xml:space="preserve">y seguimiento </w:t>
      </w:r>
      <w:r w:rsidRPr="00D06ADE">
        <w:rPr>
          <w:rFonts w:ascii="Arial" w:hAnsi="Arial" w:cs="Arial"/>
          <w:color w:val="auto"/>
          <w:sz w:val="24"/>
          <w:szCs w:val="24"/>
        </w:rPr>
        <w:t>que se requieran, relacionados con la ejecución de los recursos.</w:t>
      </w:r>
    </w:p>
    <w:p w14:paraId="099E746B" w14:textId="77777777" w:rsidR="00BC4A8A" w:rsidRPr="00D06ADE" w:rsidRDefault="00BC4A8A" w:rsidP="00026A19">
      <w:pPr>
        <w:pStyle w:val="Prrafodelista"/>
        <w:spacing w:after="0" w:line="240" w:lineRule="auto"/>
        <w:ind w:left="0" w:right="-799" w:hanging="567"/>
        <w:rPr>
          <w:rFonts w:ascii="Arial" w:hAnsi="Arial" w:cs="Arial"/>
          <w:szCs w:val="24"/>
        </w:rPr>
      </w:pPr>
    </w:p>
    <w:p w14:paraId="7087411D" w14:textId="5452AFF6" w:rsidR="00026A19" w:rsidRPr="00D06ADE" w:rsidRDefault="00BC4A8A" w:rsidP="00DF2E59">
      <w:pPr>
        <w:pStyle w:val="CENTRAR"/>
        <w:numPr>
          <w:ilvl w:val="0"/>
          <w:numId w:val="2"/>
        </w:numPr>
        <w:spacing w:before="0" w:after="0" w:line="240" w:lineRule="auto"/>
        <w:ind w:left="0" w:right="-799" w:hanging="567"/>
        <w:jc w:val="both"/>
        <w:rPr>
          <w:rFonts w:ascii="Arial" w:hAnsi="Arial" w:cs="Arial"/>
          <w:color w:val="auto"/>
          <w:sz w:val="24"/>
          <w:szCs w:val="24"/>
        </w:rPr>
      </w:pPr>
      <w:r w:rsidRPr="00D06ADE">
        <w:rPr>
          <w:rFonts w:ascii="Arial" w:hAnsi="Arial" w:cs="Arial"/>
          <w:color w:val="auto"/>
          <w:sz w:val="24"/>
          <w:szCs w:val="24"/>
        </w:rPr>
        <w:t>Suscribir convenios y contratos con la entidad designada para la administración del Fondo por el artículo 4º de la Ley 2070 de 2020, y/o con otras entidades públicas y privadas, con el propósito de ejecutar los recursos a cargo de FONCULTURA</w:t>
      </w:r>
      <w:r w:rsidR="00105533" w:rsidRPr="00D06ADE">
        <w:rPr>
          <w:rFonts w:ascii="Arial" w:hAnsi="Arial" w:cs="Arial"/>
          <w:color w:val="auto"/>
          <w:sz w:val="24"/>
          <w:szCs w:val="24"/>
        </w:rPr>
        <w:t>, en el evento previsto en el parágrafo 2 del mismo artículo</w:t>
      </w:r>
      <w:r w:rsidRPr="00D06ADE">
        <w:rPr>
          <w:rFonts w:ascii="Arial" w:hAnsi="Arial" w:cs="Arial"/>
          <w:color w:val="auto"/>
          <w:sz w:val="24"/>
          <w:szCs w:val="24"/>
        </w:rPr>
        <w:t>.</w:t>
      </w:r>
    </w:p>
    <w:p w14:paraId="086F61B6" w14:textId="77777777" w:rsidR="00026A19" w:rsidRPr="00D06ADE" w:rsidRDefault="00026A19" w:rsidP="00026A19">
      <w:pPr>
        <w:pStyle w:val="CENTRAR"/>
        <w:spacing w:before="0" w:after="0" w:line="240" w:lineRule="auto"/>
        <w:ind w:right="-799"/>
        <w:jc w:val="both"/>
        <w:rPr>
          <w:rFonts w:ascii="Arial" w:hAnsi="Arial" w:cs="Arial"/>
          <w:color w:val="auto"/>
          <w:sz w:val="24"/>
          <w:szCs w:val="24"/>
        </w:rPr>
      </w:pPr>
    </w:p>
    <w:p w14:paraId="6AF0AE47" w14:textId="0FD9EC7D" w:rsidR="00BC4A8A" w:rsidRPr="00D06ADE" w:rsidRDefault="00BC4A8A" w:rsidP="00DF2E59">
      <w:pPr>
        <w:pStyle w:val="CENTRAR"/>
        <w:numPr>
          <w:ilvl w:val="0"/>
          <w:numId w:val="2"/>
        </w:numPr>
        <w:spacing w:before="0" w:after="0" w:line="240" w:lineRule="auto"/>
        <w:ind w:left="0" w:right="-799" w:hanging="567"/>
        <w:jc w:val="both"/>
        <w:rPr>
          <w:rFonts w:ascii="Arial" w:hAnsi="Arial" w:cs="Arial"/>
          <w:color w:val="auto"/>
          <w:sz w:val="24"/>
          <w:szCs w:val="24"/>
        </w:rPr>
      </w:pPr>
      <w:r w:rsidRPr="00D06ADE">
        <w:rPr>
          <w:rFonts w:ascii="Arial" w:hAnsi="Arial" w:cs="Arial"/>
          <w:color w:val="auto"/>
          <w:sz w:val="24"/>
          <w:szCs w:val="24"/>
        </w:rPr>
        <w:t xml:space="preserve">Las demás que se requieran para la debida conformación y funcionamiento del Fondo. </w:t>
      </w:r>
    </w:p>
    <w:p w14:paraId="43B053AD" w14:textId="77777777" w:rsidR="00BC4A8A" w:rsidRPr="00D06ADE" w:rsidRDefault="00BC4A8A" w:rsidP="00BE057E">
      <w:pPr>
        <w:pStyle w:val="CENTRAR"/>
        <w:spacing w:before="0" w:after="0" w:line="240" w:lineRule="auto"/>
        <w:ind w:right="-799"/>
        <w:jc w:val="both"/>
        <w:rPr>
          <w:rFonts w:ascii="Arial" w:hAnsi="Arial" w:cs="Arial"/>
          <w:color w:val="auto"/>
          <w:sz w:val="24"/>
          <w:szCs w:val="24"/>
        </w:rPr>
      </w:pPr>
    </w:p>
    <w:p w14:paraId="5E86F507" w14:textId="70FEA239" w:rsidR="00BC4A8A" w:rsidRPr="00D06ADE" w:rsidRDefault="00BC4A8A" w:rsidP="00336396">
      <w:pPr>
        <w:pStyle w:val="CENTRAR"/>
        <w:spacing w:before="0" w:after="0" w:line="240" w:lineRule="auto"/>
        <w:ind w:left="-567" w:right="-799"/>
        <w:jc w:val="both"/>
        <w:rPr>
          <w:rFonts w:ascii="Arial" w:hAnsi="Arial" w:cs="Arial"/>
          <w:color w:val="auto"/>
          <w:sz w:val="24"/>
          <w:szCs w:val="24"/>
        </w:rPr>
      </w:pPr>
      <w:r w:rsidRPr="00D06ADE">
        <w:rPr>
          <w:rFonts w:ascii="Arial" w:hAnsi="Arial" w:cs="Arial"/>
          <w:b/>
          <w:color w:val="auto"/>
          <w:sz w:val="24"/>
          <w:szCs w:val="24"/>
        </w:rPr>
        <w:t xml:space="preserve">Artículo </w:t>
      </w:r>
      <w:r w:rsidR="00BE057E" w:rsidRPr="00D06ADE">
        <w:rPr>
          <w:rFonts w:ascii="Arial" w:hAnsi="Arial" w:cs="Arial"/>
          <w:b/>
          <w:color w:val="auto"/>
          <w:sz w:val="24"/>
          <w:szCs w:val="24"/>
        </w:rPr>
        <w:t>2.2.3.</w:t>
      </w:r>
      <w:r w:rsidRPr="00D06ADE">
        <w:rPr>
          <w:rFonts w:ascii="Arial" w:hAnsi="Arial" w:cs="Arial"/>
          <w:b/>
          <w:color w:val="auto"/>
          <w:sz w:val="24"/>
          <w:szCs w:val="24"/>
        </w:rPr>
        <w:t xml:space="preserve">7. Fuentes de Financiación de FONCULTURA. </w:t>
      </w:r>
      <w:r w:rsidRPr="00D06ADE">
        <w:rPr>
          <w:rFonts w:ascii="Arial" w:hAnsi="Arial" w:cs="Arial"/>
          <w:color w:val="auto"/>
          <w:sz w:val="24"/>
          <w:szCs w:val="24"/>
        </w:rPr>
        <w:t xml:space="preserve">De conformidad con el artículo 7º de la Ley 2070 de 2020, los recursos de FONCULTURA provendrán de las siguientes fuentes: </w:t>
      </w:r>
    </w:p>
    <w:p w14:paraId="7A72FDEF" w14:textId="77777777" w:rsidR="00BC4A8A" w:rsidRPr="00D06ADE" w:rsidRDefault="00BC4A8A" w:rsidP="00BC4A8A">
      <w:pPr>
        <w:pStyle w:val="CENTRAR"/>
        <w:spacing w:before="0" w:after="0" w:line="240" w:lineRule="auto"/>
        <w:ind w:left="-567" w:right="-799"/>
        <w:jc w:val="both"/>
        <w:rPr>
          <w:rFonts w:ascii="Arial" w:hAnsi="Arial" w:cs="Arial"/>
          <w:color w:val="auto"/>
          <w:sz w:val="24"/>
          <w:szCs w:val="24"/>
        </w:rPr>
      </w:pPr>
    </w:p>
    <w:p w14:paraId="2884A559" w14:textId="77777777" w:rsidR="00BC4A8A" w:rsidRPr="00D06ADE" w:rsidRDefault="00BC4A8A" w:rsidP="00DF2E59">
      <w:pPr>
        <w:pStyle w:val="CENTRAR"/>
        <w:numPr>
          <w:ilvl w:val="0"/>
          <w:numId w:val="3"/>
        </w:numPr>
        <w:spacing w:before="0" w:after="0" w:line="240" w:lineRule="auto"/>
        <w:ind w:left="0" w:right="-799" w:hanging="567"/>
        <w:jc w:val="both"/>
        <w:rPr>
          <w:rFonts w:ascii="Arial" w:eastAsiaTheme="minorHAnsi" w:hAnsi="Arial" w:cs="Arial"/>
          <w:color w:val="auto"/>
          <w:sz w:val="24"/>
          <w:szCs w:val="24"/>
          <w:lang w:val="es-CO" w:eastAsia="en-US"/>
        </w:rPr>
      </w:pPr>
      <w:r w:rsidRPr="00D06ADE">
        <w:rPr>
          <w:rFonts w:ascii="Arial" w:eastAsiaTheme="minorHAnsi" w:hAnsi="Arial" w:cs="Arial"/>
          <w:color w:val="auto"/>
          <w:sz w:val="24"/>
          <w:szCs w:val="24"/>
          <w:lang w:val="es-CO" w:eastAsia="en-US"/>
        </w:rPr>
        <w:t xml:space="preserve">Recursos asignados por el Presupuesto General de la Nación, diferentes de las apropiaciones del Ministerio de Cultura y sus entidades adscritas, sujetos a la disponibilidad </w:t>
      </w:r>
      <w:r w:rsidRPr="00D06ADE">
        <w:rPr>
          <w:rFonts w:ascii="Arial" w:eastAsiaTheme="minorHAnsi" w:hAnsi="Arial" w:cs="Arial"/>
          <w:color w:val="auto"/>
          <w:sz w:val="24"/>
          <w:szCs w:val="24"/>
          <w:lang w:val="es-CO" w:eastAsia="en-US"/>
        </w:rPr>
        <w:lastRenderedPageBreak/>
        <w:t xml:space="preserve">del Marco de Gasto de Mediano Plazo (MGMP). </w:t>
      </w:r>
    </w:p>
    <w:p w14:paraId="03C813FD" w14:textId="77777777" w:rsidR="00BC4A8A" w:rsidRPr="00D06ADE" w:rsidRDefault="00BC4A8A" w:rsidP="008E4D93">
      <w:pPr>
        <w:pStyle w:val="CENTRAR"/>
        <w:spacing w:before="0" w:after="0" w:line="240" w:lineRule="auto"/>
        <w:ind w:right="-799" w:hanging="567"/>
        <w:jc w:val="both"/>
        <w:rPr>
          <w:rFonts w:ascii="Arial" w:eastAsiaTheme="minorHAnsi" w:hAnsi="Arial" w:cs="Arial"/>
          <w:color w:val="auto"/>
          <w:sz w:val="24"/>
          <w:szCs w:val="24"/>
          <w:lang w:val="es-CO" w:eastAsia="en-US"/>
        </w:rPr>
      </w:pPr>
    </w:p>
    <w:p w14:paraId="2DB37D6B" w14:textId="77777777" w:rsidR="00BC4A8A" w:rsidRPr="00D06ADE" w:rsidRDefault="00BC4A8A" w:rsidP="00DF2E59">
      <w:pPr>
        <w:pStyle w:val="CENTRAR"/>
        <w:numPr>
          <w:ilvl w:val="0"/>
          <w:numId w:val="3"/>
        </w:numPr>
        <w:spacing w:before="0" w:after="0" w:line="240" w:lineRule="auto"/>
        <w:ind w:left="0" w:right="-799" w:hanging="567"/>
        <w:jc w:val="both"/>
        <w:rPr>
          <w:rFonts w:ascii="Arial" w:hAnsi="Arial" w:cs="Arial"/>
          <w:color w:val="auto"/>
          <w:sz w:val="24"/>
          <w:szCs w:val="24"/>
        </w:rPr>
      </w:pPr>
      <w:r w:rsidRPr="00D06ADE">
        <w:rPr>
          <w:rFonts w:ascii="Arial" w:eastAsiaTheme="minorHAnsi" w:hAnsi="Arial" w:cs="Arial"/>
          <w:color w:val="auto"/>
          <w:sz w:val="24"/>
          <w:szCs w:val="24"/>
          <w:lang w:val="es-CO" w:eastAsia="en-US"/>
        </w:rPr>
        <w:t>Recursos provenientes de apropiaciones del Ministerio de Cultura y sus entidades adscritas.</w:t>
      </w:r>
    </w:p>
    <w:p w14:paraId="59DF47AA" w14:textId="77777777" w:rsidR="00BC4A8A" w:rsidRPr="00D06ADE" w:rsidRDefault="00BC4A8A" w:rsidP="008E4D93">
      <w:pPr>
        <w:pStyle w:val="CENTRAR"/>
        <w:spacing w:before="0" w:after="0" w:line="240" w:lineRule="auto"/>
        <w:ind w:right="-799" w:hanging="567"/>
        <w:jc w:val="both"/>
        <w:rPr>
          <w:rFonts w:ascii="Arial" w:hAnsi="Arial" w:cs="Arial"/>
          <w:color w:val="auto"/>
          <w:sz w:val="24"/>
          <w:szCs w:val="24"/>
        </w:rPr>
      </w:pPr>
    </w:p>
    <w:p w14:paraId="65CD1DC5" w14:textId="77777777" w:rsidR="00BC4A8A" w:rsidRPr="00D06ADE" w:rsidRDefault="00BC4A8A" w:rsidP="00DF2E59">
      <w:pPr>
        <w:pStyle w:val="CENTRAR"/>
        <w:numPr>
          <w:ilvl w:val="0"/>
          <w:numId w:val="3"/>
        </w:numPr>
        <w:spacing w:before="0" w:after="0" w:line="240" w:lineRule="auto"/>
        <w:ind w:left="0" w:right="-799" w:hanging="567"/>
        <w:jc w:val="both"/>
        <w:rPr>
          <w:rFonts w:ascii="Arial" w:hAnsi="Arial" w:cs="Arial"/>
          <w:color w:val="auto"/>
          <w:sz w:val="24"/>
          <w:szCs w:val="24"/>
        </w:rPr>
      </w:pPr>
      <w:r w:rsidRPr="00D06ADE">
        <w:rPr>
          <w:rFonts w:ascii="Arial" w:eastAsiaTheme="minorHAnsi" w:hAnsi="Arial" w:cs="Arial"/>
          <w:color w:val="auto"/>
          <w:sz w:val="24"/>
          <w:szCs w:val="24"/>
          <w:lang w:val="es-CO" w:eastAsia="en-US"/>
        </w:rPr>
        <w:t>Recursos recaudados por la Nación por concepto de multas en casos de vulneración al Patrimonio Cultural de la Nación consagrados en el artículo 15 de la Ley 397 de 1997, modificado por el artículo 10 de la Ley 1185 de 2008.</w:t>
      </w:r>
    </w:p>
    <w:p w14:paraId="08FC06AE" w14:textId="77777777" w:rsidR="00BC4A8A" w:rsidRPr="00D06ADE" w:rsidRDefault="00BC4A8A" w:rsidP="008E4D93">
      <w:pPr>
        <w:pStyle w:val="CENTRAR"/>
        <w:spacing w:before="0" w:after="0" w:line="240" w:lineRule="auto"/>
        <w:ind w:right="-799" w:hanging="567"/>
        <w:jc w:val="both"/>
        <w:rPr>
          <w:rFonts w:ascii="Arial" w:hAnsi="Arial" w:cs="Arial"/>
          <w:color w:val="auto"/>
          <w:sz w:val="24"/>
          <w:szCs w:val="24"/>
        </w:rPr>
      </w:pPr>
    </w:p>
    <w:p w14:paraId="4798FB35" w14:textId="77777777" w:rsidR="00BC4A8A" w:rsidRPr="00D06ADE" w:rsidRDefault="00BC4A8A" w:rsidP="00DF2E59">
      <w:pPr>
        <w:pStyle w:val="CENTRAR"/>
        <w:numPr>
          <w:ilvl w:val="0"/>
          <w:numId w:val="3"/>
        </w:numPr>
        <w:spacing w:before="0" w:after="0" w:line="240" w:lineRule="auto"/>
        <w:ind w:left="0" w:right="-799" w:hanging="567"/>
        <w:jc w:val="both"/>
        <w:rPr>
          <w:rFonts w:ascii="Arial" w:hAnsi="Arial" w:cs="Arial"/>
          <w:color w:val="auto"/>
          <w:sz w:val="24"/>
          <w:szCs w:val="24"/>
        </w:rPr>
      </w:pPr>
      <w:r w:rsidRPr="00D06ADE">
        <w:rPr>
          <w:rFonts w:ascii="Arial" w:eastAsiaTheme="minorHAnsi" w:hAnsi="Arial" w:cs="Arial"/>
          <w:color w:val="auto"/>
          <w:sz w:val="24"/>
          <w:szCs w:val="24"/>
          <w:lang w:val="es-CO" w:eastAsia="en-US"/>
        </w:rPr>
        <w:t xml:space="preserve">Los recursos no ejecutados y reintegrados por parte de las entidades territoriales, correspondientes al Impuesto Nacional al Consumo de telefonía, datos, internet y navegación móvil destinada a la cultura (Estatuto Tributario, artículo 512-2, numeral 2). </w:t>
      </w:r>
    </w:p>
    <w:p w14:paraId="52E9EA5B" w14:textId="77777777" w:rsidR="00BC4A8A" w:rsidRPr="00D06ADE" w:rsidRDefault="00BC4A8A" w:rsidP="008E4D93">
      <w:pPr>
        <w:pStyle w:val="CENTRAR"/>
        <w:spacing w:before="0" w:after="0" w:line="240" w:lineRule="auto"/>
        <w:ind w:right="-799" w:hanging="567"/>
        <w:jc w:val="both"/>
        <w:rPr>
          <w:rFonts w:ascii="Arial" w:hAnsi="Arial" w:cs="Arial"/>
          <w:color w:val="auto"/>
          <w:sz w:val="24"/>
          <w:szCs w:val="24"/>
        </w:rPr>
      </w:pPr>
    </w:p>
    <w:p w14:paraId="72D0978C" w14:textId="77777777" w:rsidR="00BC4A8A" w:rsidRPr="00D06ADE" w:rsidRDefault="00BC4A8A" w:rsidP="00DF2E59">
      <w:pPr>
        <w:pStyle w:val="CENTRAR"/>
        <w:numPr>
          <w:ilvl w:val="0"/>
          <w:numId w:val="3"/>
        </w:numPr>
        <w:spacing w:before="0" w:after="0" w:line="240" w:lineRule="auto"/>
        <w:ind w:left="0" w:right="-799" w:hanging="567"/>
        <w:jc w:val="both"/>
        <w:rPr>
          <w:rFonts w:ascii="Arial" w:hAnsi="Arial" w:cs="Arial"/>
          <w:color w:val="auto"/>
          <w:sz w:val="24"/>
          <w:szCs w:val="24"/>
        </w:rPr>
      </w:pPr>
      <w:r w:rsidRPr="00D06ADE">
        <w:rPr>
          <w:rFonts w:ascii="Arial" w:eastAsiaTheme="minorHAnsi" w:hAnsi="Arial" w:cs="Arial"/>
          <w:color w:val="auto"/>
          <w:sz w:val="24"/>
          <w:szCs w:val="24"/>
          <w:lang w:val="es-CO" w:eastAsia="en-US"/>
        </w:rPr>
        <w:t>Los recursos no ejecutados y reintegrados por parte de las entidades territoriales, correspondientes a la contribución parafiscal cultural de espectáculos públicos de las artes escénicas (Ley 1493 de 2011).</w:t>
      </w:r>
    </w:p>
    <w:p w14:paraId="4752C4AE" w14:textId="77777777" w:rsidR="00BC4A8A" w:rsidRPr="00D06ADE" w:rsidRDefault="00BC4A8A" w:rsidP="008E4D93">
      <w:pPr>
        <w:pStyle w:val="CENTRAR"/>
        <w:spacing w:before="0" w:after="0" w:line="240" w:lineRule="auto"/>
        <w:ind w:right="-799" w:hanging="567"/>
        <w:jc w:val="both"/>
        <w:rPr>
          <w:rFonts w:ascii="Arial" w:hAnsi="Arial" w:cs="Arial"/>
          <w:color w:val="auto"/>
          <w:sz w:val="24"/>
          <w:szCs w:val="24"/>
        </w:rPr>
      </w:pPr>
    </w:p>
    <w:p w14:paraId="4D501390" w14:textId="77777777" w:rsidR="00BC4A8A" w:rsidRPr="00D06ADE" w:rsidRDefault="00BC4A8A" w:rsidP="00DF2E59">
      <w:pPr>
        <w:pStyle w:val="CENTRAR"/>
        <w:numPr>
          <w:ilvl w:val="0"/>
          <w:numId w:val="3"/>
        </w:numPr>
        <w:spacing w:before="0" w:after="0" w:line="240" w:lineRule="auto"/>
        <w:ind w:left="0" w:right="-799" w:hanging="567"/>
        <w:jc w:val="both"/>
        <w:rPr>
          <w:rFonts w:ascii="Arial" w:hAnsi="Arial" w:cs="Arial"/>
          <w:color w:val="auto"/>
          <w:sz w:val="24"/>
          <w:szCs w:val="24"/>
        </w:rPr>
      </w:pPr>
      <w:r w:rsidRPr="00D06ADE">
        <w:rPr>
          <w:rFonts w:ascii="Arial" w:eastAsiaTheme="minorHAnsi" w:hAnsi="Arial" w:cs="Arial"/>
          <w:color w:val="auto"/>
          <w:sz w:val="24"/>
          <w:szCs w:val="24"/>
          <w:lang w:val="es-CO" w:eastAsia="en-US"/>
        </w:rPr>
        <w:t xml:space="preserve">Donaciones, transferencias o aportes en dinero realizados por personas naturales y/o jurídicas de derecho público, privado o de naturaleza mixta. </w:t>
      </w:r>
    </w:p>
    <w:p w14:paraId="140B58AD" w14:textId="77777777" w:rsidR="00BC4A8A" w:rsidRPr="00D06ADE" w:rsidRDefault="00BC4A8A" w:rsidP="008E4D93">
      <w:pPr>
        <w:pStyle w:val="CENTRAR"/>
        <w:spacing w:before="0" w:after="0" w:line="240" w:lineRule="auto"/>
        <w:ind w:right="-799" w:hanging="567"/>
        <w:jc w:val="both"/>
        <w:rPr>
          <w:rFonts w:ascii="Arial" w:hAnsi="Arial" w:cs="Arial"/>
          <w:color w:val="auto"/>
          <w:sz w:val="24"/>
          <w:szCs w:val="24"/>
        </w:rPr>
      </w:pPr>
    </w:p>
    <w:p w14:paraId="1255A4C4" w14:textId="77777777" w:rsidR="00BC4A8A" w:rsidRPr="00D06ADE" w:rsidRDefault="00BC4A8A" w:rsidP="00DF2E59">
      <w:pPr>
        <w:pStyle w:val="CENTRAR"/>
        <w:numPr>
          <w:ilvl w:val="0"/>
          <w:numId w:val="3"/>
        </w:numPr>
        <w:spacing w:before="0" w:after="0" w:line="240" w:lineRule="auto"/>
        <w:ind w:left="0" w:right="-799" w:hanging="567"/>
        <w:jc w:val="both"/>
        <w:rPr>
          <w:rFonts w:ascii="Arial" w:hAnsi="Arial" w:cs="Arial"/>
          <w:color w:val="auto"/>
          <w:sz w:val="24"/>
          <w:szCs w:val="24"/>
        </w:rPr>
      </w:pPr>
      <w:r w:rsidRPr="00D06ADE">
        <w:rPr>
          <w:rFonts w:ascii="Arial" w:eastAsiaTheme="minorHAnsi" w:hAnsi="Arial" w:cs="Arial"/>
          <w:color w:val="auto"/>
          <w:sz w:val="24"/>
          <w:szCs w:val="24"/>
          <w:lang w:val="es-CO" w:eastAsia="en-US"/>
        </w:rPr>
        <w:t>Recursos provenientes de cooperación nacional e internacional, siempre y cuando se trate de recursos no reembolsables.</w:t>
      </w:r>
    </w:p>
    <w:p w14:paraId="7A9EA45A" w14:textId="12323252" w:rsidR="00BC4A8A" w:rsidRPr="00D06ADE" w:rsidRDefault="00BC4A8A" w:rsidP="008E4D93">
      <w:pPr>
        <w:pStyle w:val="CENTRAR"/>
        <w:spacing w:before="0" w:after="0" w:line="240" w:lineRule="auto"/>
        <w:ind w:right="-799" w:hanging="567"/>
        <w:jc w:val="both"/>
        <w:rPr>
          <w:rFonts w:ascii="Arial" w:hAnsi="Arial" w:cs="Arial"/>
          <w:color w:val="auto"/>
          <w:sz w:val="24"/>
          <w:szCs w:val="24"/>
        </w:rPr>
      </w:pPr>
    </w:p>
    <w:p w14:paraId="331416E5" w14:textId="77777777" w:rsidR="00BC4A8A" w:rsidRPr="00D06ADE" w:rsidRDefault="00BC4A8A" w:rsidP="00DF2E59">
      <w:pPr>
        <w:pStyle w:val="CENTRAR"/>
        <w:numPr>
          <w:ilvl w:val="0"/>
          <w:numId w:val="3"/>
        </w:numPr>
        <w:spacing w:before="0" w:after="0" w:line="240" w:lineRule="auto"/>
        <w:ind w:left="0" w:right="-799" w:hanging="567"/>
        <w:jc w:val="both"/>
        <w:rPr>
          <w:rFonts w:ascii="Arial" w:hAnsi="Arial" w:cs="Arial"/>
          <w:color w:val="auto"/>
          <w:sz w:val="24"/>
          <w:szCs w:val="24"/>
        </w:rPr>
      </w:pPr>
      <w:r w:rsidRPr="00D06ADE">
        <w:rPr>
          <w:rFonts w:ascii="Arial" w:eastAsiaTheme="minorHAnsi" w:hAnsi="Arial" w:cs="Arial"/>
          <w:color w:val="auto"/>
          <w:sz w:val="24"/>
          <w:szCs w:val="24"/>
          <w:lang w:val="es-CO" w:eastAsia="en-US"/>
        </w:rPr>
        <w:t xml:space="preserve">Subvenciones y auxilios de entidades de cualquier naturaleza, incluidos los organismos internacionales. </w:t>
      </w:r>
    </w:p>
    <w:p w14:paraId="24BF0EF5" w14:textId="77777777" w:rsidR="00BC4A8A" w:rsidRPr="00D06ADE" w:rsidRDefault="00BC4A8A" w:rsidP="008E4D93">
      <w:pPr>
        <w:pStyle w:val="CENTRAR"/>
        <w:spacing w:before="0" w:after="0" w:line="240" w:lineRule="auto"/>
        <w:ind w:right="-799" w:hanging="567"/>
        <w:jc w:val="both"/>
        <w:rPr>
          <w:rFonts w:ascii="Arial" w:hAnsi="Arial" w:cs="Arial"/>
          <w:color w:val="auto"/>
          <w:sz w:val="24"/>
          <w:szCs w:val="24"/>
        </w:rPr>
      </w:pPr>
    </w:p>
    <w:p w14:paraId="50AD9695" w14:textId="40B7E981" w:rsidR="00BC4A8A" w:rsidRPr="00D06ADE" w:rsidRDefault="00BC4A8A" w:rsidP="00DF2E59">
      <w:pPr>
        <w:pStyle w:val="CENTRAR"/>
        <w:numPr>
          <w:ilvl w:val="0"/>
          <w:numId w:val="3"/>
        </w:numPr>
        <w:spacing w:before="0" w:after="0" w:line="240" w:lineRule="auto"/>
        <w:ind w:left="0" w:right="-799" w:hanging="567"/>
        <w:jc w:val="both"/>
        <w:rPr>
          <w:rFonts w:ascii="Arial" w:hAnsi="Arial" w:cs="Arial"/>
          <w:color w:val="auto"/>
          <w:sz w:val="24"/>
          <w:szCs w:val="24"/>
        </w:rPr>
      </w:pPr>
      <w:r w:rsidRPr="00D06ADE">
        <w:rPr>
          <w:rFonts w:ascii="Arial" w:eastAsiaTheme="minorHAnsi" w:hAnsi="Arial" w:cs="Arial"/>
          <w:color w:val="auto"/>
          <w:sz w:val="24"/>
          <w:szCs w:val="24"/>
          <w:lang w:val="es-CO" w:eastAsia="en-US"/>
        </w:rPr>
        <w:t>Recursos de otras fuentes</w:t>
      </w:r>
      <w:r w:rsidR="0048346C" w:rsidRPr="00D06ADE">
        <w:rPr>
          <w:rFonts w:ascii="Arial" w:eastAsiaTheme="minorHAnsi" w:hAnsi="Arial" w:cs="Arial"/>
          <w:color w:val="auto"/>
          <w:sz w:val="24"/>
          <w:szCs w:val="24"/>
          <w:lang w:val="es-CO" w:eastAsia="en-US"/>
        </w:rPr>
        <w:t xml:space="preserve"> que se destinen para el efecto</w:t>
      </w:r>
      <w:r w:rsidRPr="00D06ADE">
        <w:rPr>
          <w:rFonts w:ascii="Arial" w:eastAsiaTheme="minorHAnsi" w:hAnsi="Arial" w:cs="Arial"/>
          <w:color w:val="auto"/>
          <w:sz w:val="24"/>
          <w:szCs w:val="24"/>
          <w:lang w:val="es-CO" w:eastAsia="en-US"/>
        </w:rPr>
        <w:t xml:space="preserve">. </w:t>
      </w:r>
    </w:p>
    <w:p w14:paraId="2E76BA35" w14:textId="77777777" w:rsidR="00BC4A8A" w:rsidRPr="00D06ADE" w:rsidRDefault="00BC4A8A" w:rsidP="008E4D93">
      <w:pPr>
        <w:pStyle w:val="CENTRAR"/>
        <w:spacing w:before="0" w:after="0" w:line="240" w:lineRule="auto"/>
        <w:ind w:right="-799" w:hanging="567"/>
        <w:jc w:val="both"/>
        <w:rPr>
          <w:rFonts w:ascii="Arial" w:hAnsi="Arial" w:cs="Arial"/>
          <w:color w:val="auto"/>
          <w:sz w:val="24"/>
          <w:szCs w:val="24"/>
        </w:rPr>
      </w:pPr>
    </w:p>
    <w:p w14:paraId="1BD24232" w14:textId="77777777" w:rsidR="00BC4A8A" w:rsidRPr="00D06ADE" w:rsidRDefault="00BC4A8A" w:rsidP="00DF2E59">
      <w:pPr>
        <w:pStyle w:val="CENTRAR"/>
        <w:numPr>
          <w:ilvl w:val="0"/>
          <w:numId w:val="3"/>
        </w:numPr>
        <w:spacing w:before="0" w:after="0" w:line="240" w:lineRule="auto"/>
        <w:ind w:left="0" w:right="-799" w:hanging="567"/>
        <w:jc w:val="both"/>
        <w:rPr>
          <w:rFonts w:ascii="Arial" w:hAnsi="Arial" w:cs="Arial"/>
          <w:color w:val="auto"/>
          <w:sz w:val="24"/>
          <w:szCs w:val="24"/>
        </w:rPr>
      </w:pPr>
      <w:r w:rsidRPr="00D06ADE">
        <w:rPr>
          <w:rFonts w:ascii="Arial" w:eastAsiaTheme="minorHAnsi" w:hAnsi="Arial" w:cs="Arial"/>
          <w:color w:val="auto"/>
          <w:sz w:val="24"/>
          <w:szCs w:val="24"/>
          <w:lang w:val="es-CO" w:eastAsia="en-US"/>
        </w:rPr>
        <w:t xml:space="preserve">Rendimientos de los recursos administrados en el FONCULTURA. </w:t>
      </w:r>
    </w:p>
    <w:p w14:paraId="6C4241D1" w14:textId="77777777" w:rsidR="00BC4A8A" w:rsidRPr="00D06ADE" w:rsidRDefault="00BC4A8A" w:rsidP="00BC4A8A">
      <w:pPr>
        <w:pStyle w:val="CENTRAR"/>
        <w:spacing w:before="0" w:after="0" w:line="240" w:lineRule="auto"/>
        <w:ind w:left="-567" w:right="-799"/>
        <w:jc w:val="left"/>
        <w:rPr>
          <w:rFonts w:ascii="Arial" w:hAnsi="Arial" w:cs="Arial"/>
          <w:b/>
          <w:color w:val="auto"/>
          <w:sz w:val="24"/>
          <w:szCs w:val="24"/>
        </w:rPr>
      </w:pPr>
    </w:p>
    <w:p w14:paraId="44E3DDF8" w14:textId="6A96DB8B" w:rsidR="00BC4A8A" w:rsidRPr="00D06ADE" w:rsidRDefault="00BC4A8A" w:rsidP="00BC4A8A">
      <w:pPr>
        <w:pStyle w:val="CENTRAR"/>
        <w:spacing w:before="0" w:after="0" w:line="240" w:lineRule="auto"/>
        <w:ind w:left="-567" w:right="-799"/>
        <w:jc w:val="both"/>
        <w:rPr>
          <w:rFonts w:ascii="Arial" w:hAnsi="Arial" w:cs="Arial"/>
          <w:color w:val="auto"/>
          <w:sz w:val="24"/>
          <w:szCs w:val="24"/>
        </w:rPr>
      </w:pPr>
      <w:r w:rsidRPr="00D06ADE">
        <w:rPr>
          <w:rFonts w:ascii="Arial" w:hAnsi="Arial" w:cs="Arial"/>
          <w:b/>
          <w:color w:val="auto"/>
          <w:sz w:val="24"/>
          <w:szCs w:val="24"/>
        </w:rPr>
        <w:t xml:space="preserve">Artículo </w:t>
      </w:r>
      <w:r w:rsidR="00B56C29" w:rsidRPr="00D06ADE">
        <w:rPr>
          <w:rFonts w:ascii="Arial" w:hAnsi="Arial" w:cs="Arial"/>
          <w:b/>
          <w:color w:val="auto"/>
          <w:sz w:val="24"/>
          <w:szCs w:val="24"/>
        </w:rPr>
        <w:t>2.2.3.</w:t>
      </w:r>
      <w:r w:rsidRPr="00D06ADE">
        <w:rPr>
          <w:rFonts w:ascii="Arial" w:hAnsi="Arial" w:cs="Arial"/>
          <w:b/>
          <w:color w:val="auto"/>
          <w:sz w:val="24"/>
          <w:szCs w:val="24"/>
        </w:rPr>
        <w:t xml:space="preserve">8. Apropiación de los recursos de FONCULTURA: </w:t>
      </w:r>
      <w:r w:rsidRPr="00D06ADE">
        <w:rPr>
          <w:rFonts w:ascii="Arial" w:hAnsi="Arial" w:cs="Arial"/>
          <w:color w:val="auto"/>
          <w:sz w:val="24"/>
          <w:szCs w:val="24"/>
        </w:rPr>
        <w:t xml:space="preserve">Para efectos de la apropiación de los recursos del Fondo, se tendrá en cuenta lo siguiente: </w:t>
      </w:r>
    </w:p>
    <w:p w14:paraId="74C7546C" w14:textId="77777777" w:rsidR="00BC4A8A" w:rsidRPr="00D06ADE" w:rsidRDefault="00BC4A8A" w:rsidP="00BC4A8A">
      <w:pPr>
        <w:pStyle w:val="CENTRAR"/>
        <w:spacing w:before="0" w:after="0" w:line="240" w:lineRule="auto"/>
        <w:ind w:left="-567" w:right="-799"/>
        <w:jc w:val="both"/>
        <w:rPr>
          <w:rFonts w:ascii="Arial" w:hAnsi="Arial" w:cs="Arial"/>
          <w:color w:val="auto"/>
          <w:sz w:val="24"/>
          <w:szCs w:val="24"/>
        </w:rPr>
      </w:pPr>
    </w:p>
    <w:p w14:paraId="1DFEB191" w14:textId="7E974E16" w:rsidR="00BC4A8A" w:rsidRPr="00D06ADE" w:rsidRDefault="00BC4A8A" w:rsidP="00DF2E59">
      <w:pPr>
        <w:pStyle w:val="CENTRAR"/>
        <w:numPr>
          <w:ilvl w:val="0"/>
          <w:numId w:val="4"/>
        </w:numPr>
        <w:spacing w:before="0" w:after="0" w:line="240" w:lineRule="auto"/>
        <w:ind w:left="0" w:right="-799" w:hanging="567"/>
        <w:jc w:val="both"/>
        <w:rPr>
          <w:rFonts w:ascii="Arial" w:hAnsi="Arial" w:cs="Arial"/>
          <w:color w:val="auto"/>
          <w:sz w:val="24"/>
          <w:szCs w:val="24"/>
        </w:rPr>
      </w:pPr>
      <w:r w:rsidRPr="00D06ADE">
        <w:rPr>
          <w:rFonts w:ascii="Arial" w:hAnsi="Arial" w:cs="Arial"/>
          <w:color w:val="auto"/>
          <w:sz w:val="24"/>
          <w:szCs w:val="24"/>
        </w:rPr>
        <w:t>Los recu</w:t>
      </w:r>
      <w:r w:rsidR="00FC3C17" w:rsidRPr="00D06ADE">
        <w:rPr>
          <w:rFonts w:ascii="Arial" w:hAnsi="Arial" w:cs="Arial"/>
          <w:color w:val="auto"/>
          <w:sz w:val="24"/>
          <w:szCs w:val="24"/>
        </w:rPr>
        <w:t>rsos a que se refiere el literal</w:t>
      </w:r>
      <w:r w:rsidRPr="00D06ADE">
        <w:rPr>
          <w:rFonts w:ascii="Arial" w:hAnsi="Arial" w:cs="Arial"/>
          <w:color w:val="auto"/>
          <w:sz w:val="24"/>
          <w:szCs w:val="24"/>
        </w:rPr>
        <w:t xml:space="preserve"> </w:t>
      </w:r>
      <w:r w:rsidR="00FC3C17" w:rsidRPr="00D06ADE">
        <w:rPr>
          <w:rFonts w:ascii="Arial" w:hAnsi="Arial" w:cs="Arial"/>
          <w:color w:val="auto"/>
          <w:sz w:val="24"/>
          <w:szCs w:val="24"/>
        </w:rPr>
        <w:t>b)</w:t>
      </w:r>
      <w:r w:rsidRPr="00D06ADE">
        <w:rPr>
          <w:rFonts w:ascii="Arial" w:hAnsi="Arial" w:cs="Arial"/>
          <w:color w:val="auto"/>
          <w:sz w:val="24"/>
          <w:szCs w:val="24"/>
        </w:rPr>
        <w:t xml:space="preserve"> del artículo </w:t>
      </w:r>
      <w:r w:rsidR="009E64E7" w:rsidRPr="00D06ADE">
        <w:rPr>
          <w:rFonts w:ascii="Arial" w:hAnsi="Arial" w:cs="Arial"/>
          <w:color w:val="auto"/>
          <w:sz w:val="24"/>
          <w:szCs w:val="24"/>
        </w:rPr>
        <w:t>2.2.3.7</w:t>
      </w:r>
      <w:r w:rsidRPr="00D06ADE">
        <w:rPr>
          <w:rFonts w:ascii="Arial" w:hAnsi="Arial" w:cs="Arial"/>
          <w:color w:val="auto"/>
          <w:sz w:val="24"/>
          <w:szCs w:val="24"/>
        </w:rPr>
        <w:t xml:space="preserve"> de este decreto podrán ser trasladados a la cuenta especial de FONCULTURA, de acuerdo con lo previsto en las normas vigentes. </w:t>
      </w:r>
    </w:p>
    <w:p w14:paraId="4EEEC4BE" w14:textId="77777777" w:rsidR="00BC4A8A" w:rsidRPr="00D06ADE" w:rsidRDefault="00BC4A8A" w:rsidP="006E042D">
      <w:pPr>
        <w:pStyle w:val="CENTRAR"/>
        <w:spacing w:before="0" w:after="0" w:line="240" w:lineRule="auto"/>
        <w:ind w:right="-799" w:hanging="567"/>
        <w:jc w:val="both"/>
        <w:rPr>
          <w:rFonts w:ascii="Arial" w:hAnsi="Arial" w:cs="Arial"/>
          <w:color w:val="auto"/>
          <w:sz w:val="24"/>
          <w:szCs w:val="24"/>
        </w:rPr>
      </w:pPr>
    </w:p>
    <w:p w14:paraId="38FE8849" w14:textId="3F27C018" w:rsidR="00BC4A8A" w:rsidRPr="00D06ADE" w:rsidRDefault="00BC4A8A" w:rsidP="00DF2E59">
      <w:pPr>
        <w:pStyle w:val="CENTRAR"/>
        <w:numPr>
          <w:ilvl w:val="0"/>
          <w:numId w:val="4"/>
        </w:numPr>
        <w:spacing w:before="0" w:after="0" w:line="240" w:lineRule="auto"/>
        <w:ind w:left="0" w:right="-799" w:hanging="567"/>
        <w:jc w:val="both"/>
        <w:rPr>
          <w:rFonts w:ascii="Arial" w:hAnsi="Arial" w:cs="Arial"/>
          <w:color w:val="auto"/>
          <w:sz w:val="24"/>
          <w:szCs w:val="24"/>
        </w:rPr>
      </w:pPr>
      <w:r w:rsidRPr="00D06ADE">
        <w:rPr>
          <w:rFonts w:ascii="Arial" w:hAnsi="Arial" w:cs="Arial"/>
          <w:color w:val="auto"/>
          <w:sz w:val="24"/>
          <w:szCs w:val="24"/>
        </w:rPr>
        <w:t xml:space="preserve">Las entidades territoriales deberán </w:t>
      </w:r>
      <w:r w:rsidR="00110EEF" w:rsidRPr="00D06ADE">
        <w:rPr>
          <w:rFonts w:ascii="Arial" w:hAnsi="Arial" w:cs="Arial"/>
          <w:color w:val="auto"/>
          <w:sz w:val="24"/>
          <w:szCs w:val="24"/>
        </w:rPr>
        <w:t>consignar</w:t>
      </w:r>
      <w:r w:rsidRPr="00D06ADE">
        <w:rPr>
          <w:rFonts w:ascii="Arial" w:hAnsi="Arial" w:cs="Arial"/>
          <w:color w:val="auto"/>
          <w:sz w:val="24"/>
          <w:szCs w:val="24"/>
        </w:rPr>
        <w:t xml:space="preserve"> en la cuenta específica que se cree para FONCULTURA, los recursos </w:t>
      </w:r>
      <w:r w:rsidRPr="00D06ADE">
        <w:rPr>
          <w:rFonts w:ascii="Arial" w:eastAsiaTheme="minorHAnsi" w:hAnsi="Arial" w:cs="Arial"/>
          <w:color w:val="auto"/>
          <w:sz w:val="24"/>
          <w:szCs w:val="24"/>
          <w:lang w:val="es-CO" w:eastAsia="en-US"/>
        </w:rPr>
        <w:t>correspondientes al Impuesto Nacional al Consumo de telefonía, datos, internet y navegación móvil destinada a la cultura, en las</w:t>
      </w:r>
      <w:r w:rsidRPr="00D06ADE">
        <w:rPr>
          <w:rFonts w:ascii="Arial" w:hAnsi="Arial" w:cs="Arial"/>
          <w:color w:val="auto"/>
          <w:sz w:val="24"/>
          <w:szCs w:val="24"/>
        </w:rPr>
        <w:t xml:space="preserve"> condiciones y plazos previstos en el artículo 14 de la Ley 2070 de 2020.</w:t>
      </w:r>
    </w:p>
    <w:p w14:paraId="17BF3B81" w14:textId="77777777" w:rsidR="00BC4A8A" w:rsidRPr="00D06ADE" w:rsidRDefault="00BC4A8A" w:rsidP="006E042D">
      <w:pPr>
        <w:pStyle w:val="Prrafodelista"/>
        <w:spacing w:after="0" w:line="240" w:lineRule="auto"/>
        <w:ind w:left="0" w:right="-799" w:hanging="567"/>
        <w:rPr>
          <w:rFonts w:ascii="Arial" w:hAnsi="Arial" w:cs="Arial"/>
          <w:szCs w:val="24"/>
        </w:rPr>
      </w:pPr>
    </w:p>
    <w:p w14:paraId="1E5A7551" w14:textId="3759DA06" w:rsidR="00BC4A8A" w:rsidRPr="00D06ADE" w:rsidRDefault="00BC4A8A" w:rsidP="00DF2E59">
      <w:pPr>
        <w:pStyle w:val="CENTRAR"/>
        <w:numPr>
          <w:ilvl w:val="0"/>
          <w:numId w:val="4"/>
        </w:numPr>
        <w:spacing w:before="0" w:after="0" w:line="240" w:lineRule="auto"/>
        <w:ind w:left="0" w:right="-799" w:hanging="567"/>
        <w:jc w:val="both"/>
        <w:rPr>
          <w:rFonts w:ascii="Arial" w:hAnsi="Arial" w:cs="Arial"/>
          <w:color w:val="auto"/>
          <w:sz w:val="24"/>
          <w:szCs w:val="24"/>
        </w:rPr>
      </w:pPr>
      <w:r w:rsidRPr="00D06ADE">
        <w:rPr>
          <w:rFonts w:ascii="Arial" w:hAnsi="Arial" w:cs="Arial"/>
          <w:color w:val="auto"/>
          <w:sz w:val="24"/>
          <w:szCs w:val="24"/>
        </w:rPr>
        <w:t xml:space="preserve">Las entidades territoriales deberán </w:t>
      </w:r>
      <w:r w:rsidR="00110EEF" w:rsidRPr="00D06ADE">
        <w:rPr>
          <w:rFonts w:ascii="Arial" w:hAnsi="Arial" w:cs="Arial"/>
          <w:color w:val="auto"/>
          <w:sz w:val="24"/>
          <w:szCs w:val="24"/>
        </w:rPr>
        <w:t>consignar</w:t>
      </w:r>
      <w:r w:rsidRPr="00D06ADE">
        <w:rPr>
          <w:rFonts w:ascii="Arial" w:hAnsi="Arial" w:cs="Arial"/>
          <w:color w:val="auto"/>
          <w:sz w:val="24"/>
          <w:szCs w:val="24"/>
        </w:rPr>
        <w:t xml:space="preserve"> en la cuenta específica que se cree para FONCULTURA, los recursos </w:t>
      </w:r>
      <w:r w:rsidRPr="00D06ADE">
        <w:rPr>
          <w:rFonts w:ascii="Arial" w:eastAsiaTheme="minorHAnsi" w:hAnsi="Arial" w:cs="Arial"/>
          <w:color w:val="auto"/>
          <w:sz w:val="24"/>
          <w:szCs w:val="24"/>
          <w:lang w:val="es-CO" w:eastAsia="en-US"/>
        </w:rPr>
        <w:t>correspondientes a la contribución parafiscal cultural de espectáculos públicos de las artes escénicas, en las</w:t>
      </w:r>
      <w:r w:rsidRPr="00D06ADE">
        <w:rPr>
          <w:rFonts w:ascii="Arial" w:hAnsi="Arial" w:cs="Arial"/>
          <w:color w:val="auto"/>
          <w:sz w:val="24"/>
          <w:szCs w:val="24"/>
        </w:rPr>
        <w:t xml:space="preserve"> condiciones y plazos previstos en los artículos 13-1 y 13-2 de la Ley 1493 de 2011, adicionados por el artículo 13 de la Ley 2070 de 2020.</w:t>
      </w:r>
    </w:p>
    <w:p w14:paraId="0F5379C6" w14:textId="77777777" w:rsidR="00BC4A8A" w:rsidRPr="00D06ADE" w:rsidRDefault="00BC4A8A" w:rsidP="006E042D">
      <w:pPr>
        <w:pStyle w:val="Prrafodelista"/>
        <w:spacing w:after="0" w:line="240" w:lineRule="auto"/>
        <w:ind w:left="0" w:right="-799" w:hanging="567"/>
        <w:rPr>
          <w:rFonts w:ascii="Arial" w:hAnsi="Arial" w:cs="Arial"/>
          <w:szCs w:val="24"/>
        </w:rPr>
      </w:pPr>
    </w:p>
    <w:p w14:paraId="10735023" w14:textId="2C36001F" w:rsidR="00BC4A8A" w:rsidRPr="00D06ADE" w:rsidRDefault="00BC4A8A" w:rsidP="00DF2E59">
      <w:pPr>
        <w:pStyle w:val="CENTRAR"/>
        <w:numPr>
          <w:ilvl w:val="0"/>
          <w:numId w:val="4"/>
        </w:numPr>
        <w:spacing w:before="0" w:after="0" w:line="240" w:lineRule="auto"/>
        <w:ind w:left="0" w:right="-799" w:hanging="567"/>
        <w:jc w:val="both"/>
        <w:rPr>
          <w:rFonts w:ascii="Arial" w:hAnsi="Arial" w:cs="Arial"/>
          <w:color w:val="auto"/>
          <w:sz w:val="24"/>
          <w:szCs w:val="24"/>
        </w:rPr>
      </w:pPr>
      <w:r w:rsidRPr="00D06ADE">
        <w:rPr>
          <w:rFonts w:ascii="Arial" w:hAnsi="Arial" w:cs="Arial"/>
          <w:color w:val="auto"/>
          <w:sz w:val="24"/>
          <w:szCs w:val="24"/>
        </w:rPr>
        <w:t xml:space="preserve">Los recursos a que se refiere el </w:t>
      </w:r>
      <w:r w:rsidR="009E64E7" w:rsidRPr="00D06ADE">
        <w:rPr>
          <w:rFonts w:ascii="Arial" w:hAnsi="Arial" w:cs="Arial"/>
          <w:color w:val="auto"/>
          <w:sz w:val="24"/>
          <w:szCs w:val="24"/>
        </w:rPr>
        <w:t>literal c) del artículo 2.2.3.7</w:t>
      </w:r>
      <w:r w:rsidRPr="00D06ADE">
        <w:rPr>
          <w:rFonts w:ascii="Arial" w:hAnsi="Arial" w:cs="Arial"/>
          <w:color w:val="auto"/>
          <w:sz w:val="24"/>
          <w:szCs w:val="24"/>
        </w:rPr>
        <w:t xml:space="preserve"> de este decreto,</w:t>
      </w:r>
      <w:r w:rsidR="00A127FA" w:rsidRPr="00D06ADE">
        <w:rPr>
          <w:rFonts w:ascii="Arial" w:hAnsi="Arial" w:cs="Arial"/>
          <w:color w:val="auto"/>
          <w:sz w:val="24"/>
          <w:szCs w:val="24"/>
          <w:lang w:val="es-CO"/>
        </w:rPr>
        <w:t xml:space="preserve"> </w:t>
      </w:r>
      <w:r w:rsidR="009B720D" w:rsidRPr="00D06ADE">
        <w:rPr>
          <w:rFonts w:ascii="Arial" w:hAnsi="Arial" w:cs="Arial"/>
          <w:color w:val="auto"/>
          <w:sz w:val="24"/>
          <w:szCs w:val="24"/>
          <w:lang w:val="es-CO"/>
        </w:rPr>
        <w:t xml:space="preserve">serán consignados por los obligados a ello </w:t>
      </w:r>
      <w:r w:rsidR="00A127FA" w:rsidRPr="00D06ADE">
        <w:rPr>
          <w:rFonts w:ascii="Arial" w:hAnsi="Arial" w:cs="Arial"/>
          <w:color w:val="auto"/>
          <w:sz w:val="24"/>
          <w:szCs w:val="24"/>
          <w:lang w:val="es-CO"/>
        </w:rPr>
        <w:t>en la cuenta específica que se cree para FONCULTURA</w:t>
      </w:r>
      <w:r w:rsidRPr="00D06ADE">
        <w:rPr>
          <w:rFonts w:ascii="Arial" w:hAnsi="Arial" w:cs="Arial"/>
          <w:color w:val="auto"/>
          <w:sz w:val="24"/>
          <w:szCs w:val="24"/>
        </w:rPr>
        <w:t>.</w:t>
      </w:r>
    </w:p>
    <w:p w14:paraId="32D612D3" w14:textId="77777777" w:rsidR="00BC4A8A" w:rsidRPr="00D06ADE" w:rsidRDefault="00BC4A8A" w:rsidP="006E042D">
      <w:pPr>
        <w:pStyle w:val="Prrafodelista"/>
        <w:spacing w:after="0" w:line="240" w:lineRule="auto"/>
        <w:ind w:left="0" w:right="-799" w:hanging="567"/>
        <w:rPr>
          <w:rFonts w:ascii="Arial" w:hAnsi="Arial" w:cs="Arial"/>
          <w:szCs w:val="24"/>
        </w:rPr>
      </w:pPr>
    </w:p>
    <w:p w14:paraId="599D06C3" w14:textId="3D73EE43" w:rsidR="00BC4A8A" w:rsidRPr="00D06ADE" w:rsidRDefault="00BC4A8A" w:rsidP="00DF2E59">
      <w:pPr>
        <w:pStyle w:val="CENTRAR"/>
        <w:numPr>
          <w:ilvl w:val="0"/>
          <w:numId w:val="4"/>
        </w:numPr>
        <w:spacing w:before="0" w:after="0" w:line="240" w:lineRule="auto"/>
        <w:ind w:left="0" w:right="-799" w:hanging="567"/>
        <w:jc w:val="both"/>
        <w:rPr>
          <w:rFonts w:ascii="Arial" w:hAnsi="Arial" w:cs="Arial"/>
          <w:color w:val="auto"/>
          <w:sz w:val="24"/>
          <w:szCs w:val="24"/>
        </w:rPr>
      </w:pPr>
      <w:r w:rsidRPr="00D06ADE">
        <w:rPr>
          <w:rFonts w:ascii="Arial" w:hAnsi="Arial" w:cs="Arial"/>
          <w:color w:val="auto"/>
          <w:sz w:val="24"/>
          <w:szCs w:val="24"/>
        </w:rPr>
        <w:t>Los rendimientos financieros que generen los recursos de FONCULTURA podrán ser reinvertidos en las actividades</w:t>
      </w:r>
      <w:r w:rsidR="00C142B1" w:rsidRPr="00D06ADE">
        <w:rPr>
          <w:rFonts w:ascii="Arial" w:hAnsi="Arial" w:cs="Arial"/>
          <w:color w:val="auto"/>
          <w:sz w:val="24"/>
          <w:szCs w:val="24"/>
        </w:rPr>
        <w:t xml:space="preserve"> señaladas en el </w:t>
      </w:r>
      <w:r w:rsidR="00D06ADE" w:rsidRPr="00D06ADE">
        <w:rPr>
          <w:rFonts w:ascii="Arial" w:hAnsi="Arial" w:cs="Arial"/>
          <w:color w:val="auto"/>
          <w:sz w:val="24"/>
          <w:szCs w:val="24"/>
        </w:rPr>
        <w:t>artículo</w:t>
      </w:r>
      <w:r w:rsidR="00C142B1" w:rsidRPr="00D06ADE">
        <w:rPr>
          <w:rFonts w:ascii="Arial" w:hAnsi="Arial" w:cs="Arial"/>
          <w:color w:val="auto"/>
          <w:sz w:val="24"/>
          <w:szCs w:val="24"/>
        </w:rPr>
        <w:t xml:space="preserve"> 8 de la Ley 2070 de 2020</w:t>
      </w:r>
      <w:r w:rsidRPr="00D06ADE">
        <w:rPr>
          <w:rFonts w:ascii="Arial" w:hAnsi="Arial" w:cs="Arial"/>
          <w:color w:val="auto"/>
          <w:sz w:val="24"/>
          <w:szCs w:val="24"/>
        </w:rPr>
        <w:t>,</w:t>
      </w:r>
      <w:r w:rsidR="00C142B1" w:rsidRPr="00D06ADE">
        <w:rPr>
          <w:rFonts w:ascii="Arial" w:hAnsi="Arial" w:cs="Arial"/>
          <w:color w:val="auto"/>
          <w:sz w:val="24"/>
          <w:szCs w:val="24"/>
        </w:rPr>
        <w:t xml:space="preserve"> así como en los</w:t>
      </w:r>
      <w:r w:rsidRPr="00D06ADE">
        <w:rPr>
          <w:rFonts w:ascii="Arial" w:hAnsi="Arial" w:cs="Arial"/>
          <w:color w:val="auto"/>
          <w:sz w:val="24"/>
          <w:szCs w:val="24"/>
        </w:rPr>
        <w:t xml:space="preserve"> costos y gastos a que se refiere el artículo </w:t>
      </w:r>
      <w:r w:rsidR="00F158B1" w:rsidRPr="00D06ADE">
        <w:rPr>
          <w:rFonts w:ascii="Arial" w:hAnsi="Arial" w:cs="Arial"/>
          <w:color w:val="auto"/>
          <w:sz w:val="24"/>
          <w:szCs w:val="24"/>
        </w:rPr>
        <w:t>2.2.3.4</w:t>
      </w:r>
      <w:r w:rsidRPr="00D06ADE">
        <w:rPr>
          <w:rFonts w:ascii="Arial" w:hAnsi="Arial" w:cs="Arial"/>
          <w:color w:val="auto"/>
          <w:sz w:val="24"/>
          <w:szCs w:val="24"/>
        </w:rPr>
        <w:t xml:space="preserve"> de este decreto, sin que se requiera su incorporación en el presupuesto del Fondo.</w:t>
      </w:r>
    </w:p>
    <w:p w14:paraId="78194612" w14:textId="77777777" w:rsidR="00BC4A8A" w:rsidRPr="00D06ADE" w:rsidRDefault="00BC4A8A" w:rsidP="00BC4A8A">
      <w:pPr>
        <w:pStyle w:val="CENTRAR"/>
        <w:spacing w:before="0" w:after="0" w:line="240" w:lineRule="auto"/>
        <w:ind w:left="-567" w:right="-799"/>
        <w:jc w:val="both"/>
        <w:rPr>
          <w:rFonts w:ascii="Arial" w:hAnsi="Arial" w:cs="Arial"/>
          <w:color w:val="auto"/>
          <w:sz w:val="24"/>
          <w:szCs w:val="24"/>
        </w:rPr>
      </w:pPr>
    </w:p>
    <w:p w14:paraId="7CA21B91" w14:textId="68E47C9F" w:rsidR="00BC4A8A" w:rsidRPr="00D06ADE" w:rsidRDefault="00BC4A8A" w:rsidP="00BC4A8A">
      <w:pPr>
        <w:pStyle w:val="CENTRAR"/>
        <w:spacing w:before="0" w:after="0" w:line="240" w:lineRule="auto"/>
        <w:ind w:left="-567" w:right="-799"/>
        <w:jc w:val="both"/>
        <w:rPr>
          <w:rFonts w:ascii="Arial" w:hAnsi="Arial" w:cs="Arial"/>
          <w:color w:val="auto"/>
          <w:sz w:val="24"/>
          <w:szCs w:val="24"/>
        </w:rPr>
      </w:pPr>
      <w:r w:rsidRPr="00D06ADE">
        <w:rPr>
          <w:rFonts w:ascii="Arial" w:hAnsi="Arial" w:cs="Arial"/>
          <w:b/>
          <w:color w:val="auto"/>
          <w:sz w:val="24"/>
          <w:szCs w:val="24"/>
        </w:rPr>
        <w:t xml:space="preserve">Parágrafo. </w:t>
      </w:r>
      <w:r w:rsidR="00D55A26" w:rsidRPr="00D06ADE">
        <w:rPr>
          <w:rFonts w:ascii="Arial" w:hAnsi="Arial" w:cs="Arial"/>
          <w:color w:val="auto"/>
          <w:sz w:val="24"/>
          <w:szCs w:val="24"/>
        </w:rPr>
        <w:t>E</w:t>
      </w:r>
      <w:r w:rsidRPr="00D06ADE">
        <w:rPr>
          <w:rFonts w:ascii="Arial" w:hAnsi="Arial" w:cs="Arial"/>
          <w:color w:val="auto"/>
          <w:sz w:val="24"/>
          <w:szCs w:val="24"/>
        </w:rPr>
        <w:t xml:space="preserve">l Ministerio de Cultura </w:t>
      </w:r>
      <w:r w:rsidR="00AB2B6F" w:rsidRPr="00D06ADE">
        <w:rPr>
          <w:rFonts w:ascii="Arial" w:hAnsi="Arial" w:cs="Arial"/>
          <w:color w:val="auto"/>
          <w:sz w:val="24"/>
          <w:szCs w:val="24"/>
        </w:rPr>
        <w:t xml:space="preserve">recopilará y consolidará </w:t>
      </w:r>
      <w:r w:rsidRPr="00D06ADE">
        <w:rPr>
          <w:rFonts w:ascii="Arial" w:hAnsi="Arial" w:cs="Arial"/>
          <w:color w:val="auto"/>
          <w:sz w:val="24"/>
          <w:szCs w:val="24"/>
        </w:rPr>
        <w:t xml:space="preserve">la información de los municipios que hayan realizado los reintegros a los que se refieren los </w:t>
      </w:r>
      <w:r w:rsidR="00140CFB" w:rsidRPr="00D06ADE">
        <w:rPr>
          <w:rFonts w:ascii="Arial" w:hAnsi="Arial" w:cs="Arial"/>
          <w:color w:val="auto"/>
          <w:sz w:val="24"/>
          <w:szCs w:val="24"/>
        </w:rPr>
        <w:t>literales</w:t>
      </w:r>
      <w:r w:rsidRPr="00D06ADE">
        <w:rPr>
          <w:rFonts w:ascii="Arial" w:hAnsi="Arial" w:cs="Arial"/>
          <w:color w:val="auto"/>
          <w:sz w:val="24"/>
          <w:szCs w:val="24"/>
        </w:rPr>
        <w:t xml:space="preserve"> </w:t>
      </w:r>
      <w:r w:rsidR="00EF108B" w:rsidRPr="00D06ADE">
        <w:rPr>
          <w:rFonts w:ascii="Arial" w:hAnsi="Arial" w:cs="Arial"/>
          <w:color w:val="auto"/>
          <w:sz w:val="24"/>
          <w:szCs w:val="24"/>
        </w:rPr>
        <w:t>d) y e)</w:t>
      </w:r>
      <w:r w:rsidRPr="00D06ADE">
        <w:rPr>
          <w:rFonts w:ascii="Arial" w:hAnsi="Arial" w:cs="Arial"/>
          <w:color w:val="auto"/>
          <w:sz w:val="24"/>
          <w:szCs w:val="24"/>
        </w:rPr>
        <w:t xml:space="preserve"> del artículo </w:t>
      </w:r>
      <w:r w:rsidR="00EF108B" w:rsidRPr="00D06ADE">
        <w:rPr>
          <w:rFonts w:ascii="Arial" w:hAnsi="Arial" w:cs="Arial"/>
          <w:color w:val="auto"/>
          <w:sz w:val="24"/>
          <w:szCs w:val="24"/>
        </w:rPr>
        <w:t>2.2.3.7</w:t>
      </w:r>
      <w:r w:rsidRPr="00D06ADE">
        <w:rPr>
          <w:rFonts w:ascii="Arial" w:hAnsi="Arial" w:cs="Arial"/>
          <w:color w:val="auto"/>
          <w:sz w:val="24"/>
          <w:szCs w:val="24"/>
        </w:rPr>
        <w:t xml:space="preserve"> de este </w:t>
      </w:r>
      <w:r w:rsidRPr="00D06ADE">
        <w:rPr>
          <w:rFonts w:ascii="Arial" w:hAnsi="Arial" w:cs="Arial"/>
          <w:color w:val="auto"/>
          <w:sz w:val="24"/>
          <w:szCs w:val="24"/>
        </w:rPr>
        <w:lastRenderedPageBreak/>
        <w:t xml:space="preserve">decreto, en la cuenta </w:t>
      </w:r>
      <w:r w:rsidR="005017DA" w:rsidRPr="00D06ADE">
        <w:rPr>
          <w:rFonts w:ascii="Arial" w:hAnsi="Arial" w:cs="Arial"/>
          <w:color w:val="auto"/>
          <w:sz w:val="24"/>
          <w:szCs w:val="24"/>
        </w:rPr>
        <w:t>que se cree para</w:t>
      </w:r>
      <w:r w:rsidRPr="00D06ADE">
        <w:rPr>
          <w:rFonts w:ascii="Arial" w:hAnsi="Arial" w:cs="Arial"/>
          <w:color w:val="auto"/>
          <w:sz w:val="24"/>
          <w:szCs w:val="24"/>
        </w:rPr>
        <w:t xml:space="preserve"> FONCULTURA, así como el monto de cada uno de ellos</w:t>
      </w:r>
    </w:p>
    <w:p w14:paraId="720893C4" w14:textId="77777777" w:rsidR="00BC4A8A" w:rsidRPr="00D06ADE" w:rsidRDefault="00BC4A8A" w:rsidP="00BC4A8A">
      <w:pPr>
        <w:pStyle w:val="CENTRAR"/>
        <w:spacing w:before="0" w:after="0" w:line="240" w:lineRule="auto"/>
        <w:ind w:left="-567" w:right="-799"/>
        <w:jc w:val="both"/>
        <w:rPr>
          <w:rFonts w:ascii="Arial" w:hAnsi="Arial" w:cs="Arial"/>
          <w:color w:val="auto"/>
          <w:sz w:val="24"/>
          <w:szCs w:val="24"/>
        </w:rPr>
      </w:pPr>
    </w:p>
    <w:p w14:paraId="4E19BD6A" w14:textId="26876C57" w:rsidR="00BC4A8A" w:rsidRPr="00D06ADE" w:rsidRDefault="00BC4A8A" w:rsidP="00BC4A8A">
      <w:pPr>
        <w:pStyle w:val="Default"/>
        <w:ind w:left="-567" w:right="-799"/>
        <w:jc w:val="both"/>
        <w:rPr>
          <w:color w:val="auto"/>
        </w:rPr>
      </w:pPr>
      <w:r w:rsidRPr="00D06ADE">
        <w:rPr>
          <w:b/>
          <w:color w:val="auto"/>
        </w:rPr>
        <w:t xml:space="preserve">Artículo </w:t>
      </w:r>
      <w:r w:rsidR="00DC513B" w:rsidRPr="00D06ADE">
        <w:rPr>
          <w:b/>
          <w:color w:val="auto"/>
        </w:rPr>
        <w:t>2.2.3.</w:t>
      </w:r>
      <w:r w:rsidRPr="00D06ADE">
        <w:rPr>
          <w:b/>
          <w:color w:val="auto"/>
        </w:rPr>
        <w:t xml:space="preserve">9. Recursos con destinación específica.  </w:t>
      </w:r>
      <w:r w:rsidRPr="00D06ADE">
        <w:rPr>
          <w:color w:val="auto"/>
        </w:rPr>
        <w:t xml:space="preserve">Los recursos provenientes de las fuentes de financiación a que se refieren los </w:t>
      </w:r>
      <w:r w:rsidR="00140CFB" w:rsidRPr="00D06ADE">
        <w:rPr>
          <w:color w:val="auto"/>
        </w:rPr>
        <w:t>literales</w:t>
      </w:r>
      <w:r w:rsidRPr="00D06ADE">
        <w:rPr>
          <w:color w:val="auto"/>
        </w:rPr>
        <w:t xml:space="preserve"> </w:t>
      </w:r>
      <w:r w:rsidR="00DC513B" w:rsidRPr="00D06ADE">
        <w:rPr>
          <w:color w:val="auto"/>
        </w:rPr>
        <w:t>c) y d)</w:t>
      </w:r>
      <w:r w:rsidRPr="00D06ADE">
        <w:rPr>
          <w:color w:val="auto"/>
        </w:rPr>
        <w:t xml:space="preserve"> del</w:t>
      </w:r>
      <w:r w:rsidR="00DC513B" w:rsidRPr="00D06ADE">
        <w:rPr>
          <w:color w:val="auto"/>
        </w:rPr>
        <w:t xml:space="preserve"> artículo 2.2.3.7</w:t>
      </w:r>
      <w:r w:rsidRPr="00D06ADE">
        <w:rPr>
          <w:color w:val="auto"/>
        </w:rPr>
        <w:t xml:space="preserve"> de este decreto tendrán destinación específica para proyectos y acciones encaminadas a la protección, conservación, preservación, salvaguardia y sostenibilidad del patrimonio cultural, en atención a los lineamientos que para el efecto defina el Ministerio de Cultura. El monto de estos recursos</w:t>
      </w:r>
      <w:r w:rsidR="00951682" w:rsidRPr="00D06ADE">
        <w:rPr>
          <w:color w:val="auto"/>
        </w:rPr>
        <w:t xml:space="preserve"> y sus rendimientos</w:t>
      </w:r>
      <w:r w:rsidRPr="00D06ADE">
        <w:rPr>
          <w:color w:val="auto"/>
        </w:rPr>
        <w:t xml:space="preserve"> se especificará en el plan anual de inversión que se presente para aprobación del Comité Directivo de FONCULTURA, de acuerdo con la información suministrada por el Ministerio de Hacienda y Crédito Público. </w:t>
      </w:r>
    </w:p>
    <w:p w14:paraId="4C84650C" w14:textId="77777777" w:rsidR="00BC4A8A" w:rsidRPr="00D06ADE" w:rsidRDefault="00BC4A8A" w:rsidP="00BC4A8A">
      <w:pPr>
        <w:pStyle w:val="Default"/>
        <w:ind w:left="-567" w:right="-799"/>
        <w:jc w:val="both"/>
        <w:rPr>
          <w:color w:val="auto"/>
        </w:rPr>
      </w:pPr>
    </w:p>
    <w:p w14:paraId="0E255986" w14:textId="6675B46A" w:rsidR="00BC4A8A" w:rsidRPr="00D06ADE" w:rsidRDefault="00BC4A8A" w:rsidP="00BC4A8A">
      <w:pPr>
        <w:pStyle w:val="Default"/>
        <w:ind w:left="-567" w:right="-799"/>
        <w:jc w:val="both"/>
        <w:rPr>
          <w:color w:val="auto"/>
        </w:rPr>
      </w:pPr>
      <w:r w:rsidRPr="00D06ADE">
        <w:rPr>
          <w:color w:val="auto"/>
        </w:rPr>
        <w:t>En el plan anual de inversión de FONCULTURA también se especificará el monto de los recursos a que se refiere el parágrafo 1º del artículo 9º de la Ley 2070 de 2020, para garantizar que el Programa Nacional de Concertación Cultural y los del Programa Nacional de Estímulos, no sean inferiores al monto más alto asignado en las últimas 4 vigencias presupuestales.</w:t>
      </w:r>
    </w:p>
    <w:p w14:paraId="4C973A6C" w14:textId="60A91AFF" w:rsidR="003D3A1B" w:rsidRPr="00D06ADE" w:rsidRDefault="003D3A1B" w:rsidP="00BC4A8A">
      <w:pPr>
        <w:pStyle w:val="Default"/>
        <w:ind w:left="-567" w:right="-799"/>
        <w:jc w:val="both"/>
        <w:rPr>
          <w:color w:val="auto"/>
        </w:rPr>
      </w:pPr>
    </w:p>
    <w:p w14:paraId="149947DA" w14:textId="6EADD7BB" w:rsidR="00F737AB" w:rsidRPr="00D06ADE" w:rsidRDefault="003D3A1B" w:rsidP="00F737AB">
      <w:pPr>
        <w:pStyle w:val="Default"/>
        <w:ind w:left="-567" w:right="-799"/>
        <w:jc w:val="both"/>
        <w:rPr>
          <w:color w:val="auto"/>
        </w:rPr>
      </w:pPr>
      <w:r w:rsidRPr="00D06ADE">
        <w:rPr>
          <w:color w:val="auto"/>
        </w:rPr>
        <w:t xml:space="preserve">El Ministerio de Cultura determinará mediante resolución qué </w:t>
      </w:r>
      <w:r w:rsidR="00C02904" w:rsidRPr="00D06ADE">
        <w:rPr>
          <w:color w:val="auto"/>
        </w:rPr>
        <w:t xml:space="preserve">otros recursos tendrán destinación específica, </w:t>
      </w:r>
      <w:r w:rsidR="00007E2C" w:rsidRPr="00D06ADE">
        <w:rPr>
          <w:color w:val="auto"/>
        </w:rPr>
        <w:t>enmarca</w:t>
      </w:r>
      <w:r w:rsidR="004A6627" w:rsidRPr="00D06ADE">
        <w:rPr>
          <w:color w:val="auto"/>
        </w:rPr>
        <w:t>dos</w:t>
      </w:r>
      <w:r w:rsidR="00007E2C" w:rsidRPr="00D06ADE">
        <w:rPr>
          <w:color w:val="auto"/>
        </w:rPr>
        <w:t xml:space="preserve"> en alguna de las líneas de política a que se refiere el artículo 9º de la Ley 2070 de 2020</w:t>
      </w:r>
      <w:r w:rsidR="004A6627" w:rsidRPr="00D06ADE">
        <w:rPr>
          <w:color w:val="auto"/>
        </w:rPr>
        <w:t xml:space="preserve">, y </w:t>
      </w:r>
      <w:r w:rsidR="00C02904" w:rsidRPr="00D06ADE">
        <w:rPr>
          <w:color w:val="auto"/>
        </w:rPr>
        <w:t>señalando en cada caso las vigencias fiscales</w:t>
      </w:r>
      <w:r w:rsidR="00F737AB" w:rsidRPr="00D06ADE">
        <w:rPr>
          <w:color w:val="auto"/>
        </w:rPr>
        <w:t xml:space="preserve"> en las que aplicará </w:t>
      </w:r>
      <w:r w:rsidR="00064868" w:rsidRPr="00D06ADE">
        <w:rPr>
          <w:color w:val="auto"/>
        </w:rPr>
        <w:t>la misma</w:t>
      </w:r>
      <w:r w:rsidR="00F737AB" w:rsidRPr="00D06ADE">
        <w:rPr>
          <w:color w:val="auto"/>
        </w:rPr>
        <w:t>.</w:t>
      </w:r>
    </w:p>
    <w:p w14:paraId="49E82D31" w14:textId="77777777" w:rsidR="00BC4A8A" w:rsidRPr="00D06ADE" w:rsidRDefault="00BC4A8A" w:rsidP="00BC4A8A">
      <w:pPr>
        <w:pStyle w:val="CENTRAR"/>
        <w:spacing w:before="0" w:after="0" w:line="240" w:lineRule="auto"/>
        <w:ind w:left="-567" w:right="-799"/>
        <w:jc w:val="both"/>
        <w:rPr>
          <w:rFonts w:ascii="Arial" w:hAnsi="Arial" w:cs="Arial"/>
          <w:b/>
          <w:color w:val="auto"/>
          <w:sz w:val="24"/>
          <w:szCs w:val="24"/>
        </w:rPr>
      </w:pPr>
    </w:p>
    <w:p w14:paraId="6B1A7D86" w14:textId="36F0E9BA" w:rsidR="00BC4A8A" w:rsidRPr="00D06ADE" w:rsidRDefault="00BC4A8A" w:rsidP="00BC4A8A">
      <w:pPr>
        <w:pStyle w:val="CENTRAR"/>
        <w:spacing w:before="0" w:after="0" w:line="240" w:lineRule="auto"/>
        <w:ind w:left="-567" w:right="-799"/>
        <w:jc w:val="both"/>
        <w:rPr>
          <w:rFonts w:ascii="Arial" w:hAnsi="Arial" w:cs="Arial"/>
          <w:color w:val="auto"/>
          <w:sz w:val="24"/>
          <w:szCs w:val="24"/>
        </w:rPr>
      </w:pPr>
      <w:r w:rsidRPr="00D06ADE">
        <w:rPr>
          <w:rFonts w:ascii="Arial" w:hAnsi="Arial" w:cs="Arial"/>
          <w:b/>
          <w:color w:val="auto"/>
          <w:sz w:val="24"/>
          <w:szCs w:val="24"/>
        </w:rPr>
        <w:t xml:space="preserve">Artículo </w:t>
      </w:r>
      <w:r w:rsidR="005D5F87" w:rsidRPr="00D06ADE">
        <w:rPr>
          <w:rFonts w:ascii="Arial" w:hAnsi="Arial" w:cs="Arial"/>
          <w:b/>
          <w:color w:val="auto"/>
          <w:sz w:val="24"/>
          <w:szCs w:val="24"/>
        </w:rPr>
        <w:t>2.2.3.</w:t>
      </w:r>
      <w:r w:rsidRPr="00D06ADE">
        <w:rPr>
          <w:rFonts w:ascii="Arial" w:hAnsi="Arial" w:cs="Arial"/>
          <w:b/>
          <w:color w:val="auto"/>
          <w:sz w:val="24"/>
          <w:szCs w:val="24"/>
        </w:rPr>
        <w:t xml:space="preserve">10. Priorización en la asignación de recursos. </w:t>
      </w:r>
      <w:r w:rsidRPr="00D06ADE">
        <w:rPr>
          <w:rFonts w:ascii="Arial" w:hAnsi="Arial" w:cs="Arial"/>
          <w:color w:val="auto"/>
          <w:sz w:val="24"/>
          <w:szCs w:val="24"/>
        </w:rPr>
        <w:t xml:space="preserve">Se tendrán en cuenta los siguientes criterios de priorización para la asignación de los recursos de FONCULTURA, en el marco de las convocatorias </w:t>
      </w:r>
      <w:r w:rsidR="00841E76" w:rsidRPr="00D06ADE">
        <w:rPr>
          <w:rFonts w:ascii="Arial" w:hAnsi="Arial" w:cs="Arial"/>
          <w:color w:val="auto"/>
          <w:sz w:val="24"/>
          <w:szCs w:val="24"/>
        </w:rPr>
        <w:t xml:space="preserve">o cualquier otro mecanismo que se implemente </w:t>
      </w:r>
      <w:r w:rsidRPr="00D06ADE">
        <w:rPr>
          <w:rFonts w:ascii="Arial" w:hAnsi="Arial" w:cs="Arial"/>
          <w:color w:val="auto"/>
          <w:sz w:val="24"/>
          <w:szCs w:val="24"/>
        </w:rPr>
        <w:t>para el efecto:</w:t>
      </w:r>
    </w:p>
    <w:p w14:paraId="724E7DE1" w14:textId="77777777" w:rsidR="00BC4A8A" w:rsidRPr="00D06ADE" w:rsidRDefault="00BC4A8A" w:rsidP="00BC4A8A">
      <w:pPr>
        <w:pStyle w:val="CENTRAR"/>
        <w:spacing w:before="0" w:after="0" w:line="240" w:lineRule="auto"/>
        <w:ind w:left="-567" w:right="-799"/>
        <w:jc w:val="both"/>
        <w:rPr>
          <w:rFonts w:ascii="Arial" w:hAnsi="Arial" w:cs="Arial"/>
          <w:color w:val="auto"/>
          <w:sz w:val="24"/>
          <w:szCs w:val="24"/>
        </w:rPr>
      </w:pPr>
    </w:p>
    <w:p w14:paraId="484018D9" w14:textId="7BE7C4E4" w:rsidR="00BC4A8A" w:rsidRPr="00D06ADE" w:rsidRDefault="00BC4A8A" w:rsidP="00DF2E59">
      <w:pPr>
        <w:pStyle w:val="CENTRAR"/>
        <w:numPr>
          <w:ilvl w:val="0"/>
          <w:numId w:val="5"/>
        </w:numPr>
        <w:spacing w:before="0" w:after="0" w:line="240" w:lineRule="auto"/>
        <w:ind w:left="0" w:right="-799" w:hanging="567"/>
        <w:jc w:val="both"/>
        <w:rPr>
          <w:rFonts w:ascii="Arial" w:hAnsi="Arial" w:cs="Arial"/>
          <w:color w:val="auto"/>
          <w:sz w:val="24"/>
          <w:szCs w:val="24"/>
        </w:rPr>
      </w:pPr>
      <w:r w:rsidRPr="00D06ADE">
        <w:rPr>
          <w:rFonts w:ascii="Arial" w:hAnsi="Arial" w:cs="Arial"/>
          <w:color w:val="auto"/>
          <w:sz w:val="24"/>
          <w:szCs w:val="24"/>
        </w:rPr>
        <w:t xml:space="preserve">Según lo establecido en el parágrafo 3 del artículo 7º de la Ley 2070 de 2020, cuando se realicen convocatorias </w:t>
      </w:r>
      <w:r w:rsidR="00B37AB7" w:rsidRPr="00D06ADE">
        <w:rPr>
          <w:rFonts w:ascii="Arial" w:hAnsi="Arial" w:cs="Arial"/>
          <w:color w:val="auto"/>
          <w:sz w:val="24"/>
          <w:szCs w:val="24"/>
        </w:rPr>
        <w:t>o cualquier ot</w:t>
      </w:r>
      <w:r w:rsidR="00A54ABF" w:rsidRPr="00D06ADE">
        <w:rPr>
          <w:rFonts w:ascii="Arial" w:hAnsi="Arial" w:cs="Arial"/>
          <w:color w:val="auto"/>
          <w:sz w:val="24"/>
          <w:szCs w:val="24"/>
        </w:rPr>
        <w:t xml:space="preserve">ro mecanismo </w:t>
      </w:r>
      <w:r w:rsidRPr="00D06ADE">
        <w:rPr>
          <w:rFonts w:ascii="Arial" w:hAnsi="Arial" w:cs="Arial"/>
          <w:color w:val="auto"/>
          <w:sz w:val="24"/>
          <w:szCs w:val="24"/>
        </w:rPr>
        <w:t xml:space="preserve">para la ejecución de proyectos con cargo a los recursos a que se refieren los </w:t>
      </w:r>
      <w:r w:rsidR="00140CFB" w:rsidRPr="00D06ADE">
        <w:rPr>
          <w:rFonts w:ascii="Arial" w:hAnsi="Arial" w:cs="Arial"/>
          <w:color w:val="auto"/>
          <w:sz w:val="24"/>
          <w:szCs w:val="24"/>
        </w:rPr>
        <w:t>literales</w:t>
      </w:r>
      <w:r w:rsidRPr="00D06ADE">
        <w:rPr>
          <w:rFonts w:ascii="Arial" w:hAnsi="Arial" w:cs="Arial"/>
          <w:color w:val="auto"/>
          <w:sz w:val="24"/>
          <w:szCs w:val="24"/>
        </w:rPr>
        <w:t xml:space="preserve"> </w:t>
      </w:r>
      <w:r w:rsidR="00140CFB" w:rsidRPr="00D06ADE">
        <w:rPr>
          <w:rFonts w:ascii="Arial" w:hAnsi="Arial" w:cs="Arial"/>
          <w:color w:val="auto"/>
          <w:sz w:val="24"/>
          <w:szCs w:val="24"/>
        </w:rPr>
        <w:t>d)</w:t>
      </w:r>
      <w:r w:rsidRPr="00D06ADE">
        <w:rPr>
          <w:rFonts w:ascii="Arial" w:hAnsi="Arial" w:cs="Arial"/>
          <w:color w:val="auto"/>
          <w:sz w:val="24"/>
          <w:szCs w:val="24"/>
        </w:rPr>
        <w:t xml:space="preserve"> y/o</w:t>
      </w:r>
      <w:r w:rsidR="00140CFB" w:rsidRPr="00D06ADE">
        <w:rPr>
          <w:rFonts w:ascii="Arial" w:hAnsi="Arial" w:cs="Arial"/>
          <w:color w:val="auto"/>
          <w:sz w:val="24"/>
          <w:szCs w:val="24"/>
        </w:rPr>
        <w:t xml:space="preserve"> e)</w:t>
      </w:r>
      <w:r w:rsidRPr="00D06ADE">
        <w:rPr>
          <w:rFonts w:ascii="Arial" w:hAnsi="Arial" w:cs="Arial"/>
          <w:color w:val="auto"/>
          <w:sz w:val="24"/>
          <w:szCs w:val="24"/>
        </w:rPr>
        <w:t xml:space="preserve"> del artículo </w:t>
      </w:r>
      <w:r w:rsidR="00140CFB" w:rsidRPr="00D06ADE">
        <w:rPr>
          <w:rFonts w:ascii="Arial" w:hAnsi="Arial" w:cs="Arial"/>
          <w:color w:val="auto"/>
          <w:sz w:val="24"/>
          <w:szCs w:val="24"/>
        </w:rPr>
        <w:t xml:space="preserve">2.2.3.7 </w:t>
      </w:r>
      <w:r w:rsidRPr="00D06ADE">
        <w:rPr>
          <w:rFonts w:ascii="Arial" w:hAnsi="Arial" w:cs="Arial"/>
          <w:color w:val="auto"/>
          <w:sz w:val="24"/>
          <w:szCs w:val="24"/>
        </w:rPr>
        <w:t>de este decreto, se priorizará la selección de aquellos presentados por los municipios que hayan reintegrado los recursos al Tesoro Nacional, en la cuenta que se cree para FONCULTURA, de acuerdo con la información suministrada por el Ministerio de Hacienda y Crédito Público, siempre y cuando los proyectos que presenten, cumplan las condiciones de la convocatoria.</w:t>
      </w:r>
    </w:p>
    <w:p w14:paraId="5E061D43" w14:textId="77777777" w:rsidR="00BC4A8A" w:rsidRPr="00D06ADE" w:rsidRDefault="00BC4A8A" w:rsidP="0024515A">
      <w:pPr>
        <w:pStyle w:val="CENTRAR"/>
        <w:spacing w:before="0" w:after="0" w:line="240" w:lineRule="auto"/>
        <w:ind w:right="-799" w:hanging="567"/>
        <w:jc w:val="both"/>
        <w:rPr>
          <w:rFonts w:ascii="Arial" w:hAnsi="Arial" w:cs="Arial"/>
          <w:color w:val="auto"/>
          <w:sz w:val="24"/>
          <w:szCs w:val="24"/>
        </w:rPr>
      </w:pPr>
    </w:p>
    <w:p w14:paraId="2B9D8AC7" w14:textId="4725CE50" w:rsidR="00BC4A8A" w:rsidRPr="00D06ADE" w:rsidRDefault="00BC4A8A" w:rsidP="00DF2E59">
      <w:pPr>
        <w:pStyle w:val="CENTRAR"/>
        <w:numPr>
          <w:ilvl w:val="0"/>
          <w:numId w:val="5"/>
        </w:numPr>
        <w:spacing w:before="0" w:after="0" w:line="240" w:lineRule="auto"/>
        <w:ind w:left="0" w:right="-799" w:hanging="567"/>
        <w:jc w:val="both"/>
        <w:rPr>
          <w:rFonts w:ascii="Arial" w:hAnsi="Arial" w:cs="Arial"/>
          <w:color w:val="auto"/>
          <w:sz w:val="24"/>
          <w:szCs w:val="24"/>
        </w:rPr>
      </w:pPr>
      <w:r w:rsidRPr="00D06ADE">
        <w:rPr>
          <w:rFonts w:ascii="Arial" w:hAnsi="Arial" w:cs="Arial"/>
          <w:color w:val="auto"/>
          <w:sz w:val="24"/>
          <w:szCs w:val="24"/>
        </w:rPr>
        <w:t xml:space="preserve">Si la convocatoria </w:t>
      </w:r>
      <w:r w:rsidR="00A54ABF" w:rsidRPr="00D06ADE">
        <w:rPr>
          <w:rFonts w:ascii="Arial" w:hAnsi="Arial" w:cs="Arial"/>
          <w:color w:val="auto"/>
          <w:sz w:val="24"/>
          <w:szCs w:val="24"/>
        </w:rPr>
        <w:t xml:space="preserve">o cualquier otro mecanismo </w:t>
      </w:r>
      <w:r w:rsidRPr="00D06ADE">
        <w:rPr>
          <w:rFonts w:ascii="Arial" w:hAnsi="Arial" w:cs="Arial"/>
          <w:color w:val="auto"/>
          <w:sz w:val="24"/>
          <w:szCs w:val="24"/>
        </w:rPr>
        <w:t xml:space="preserve">se realiza para la ejecución de recursos reintegrados en cumplimiento del </w:t>
      </w:r>
      <w:r w:rsidR="003F2184" w:rsidRPr="00D06ADE">
        <w:rPr>
          <w:rFonts w:ascii="Arial" w:hAnsi="Arial" w:cs="Arial"/>
          <w:color w:val="auto"/>
          <w:sz w:val="24"/>
          <w:szCs w:val="24"/>
        </w:rPr>
        <w:t>literal</w:t>
      </w:r>
      <w:r w:rsidRPr="00D06ADE">
        <w:rPr>
          <w:rFonts w:ascii="Arial" w:hAnsi="Arial" w:cs="Arial"/>
          <w:color w:val="auto"/>
          <w:sz w:val="24"/>
          <w:szCs w:val="24"/>
        </w:rPr>
        <w:t xml:space="preserve"> </w:t>
      </w:r>
      <w:r w:rsidR="003F2184" w:rsidRPr="00D06ADE">
        <w:rPr>
          <w:rFonts w:ascii="Arial" w:hAnsi="Arial" w:cs="Arial"/>
          <w:color w:val="auto"/>
          <w:sz w:val="24"/>
          <w:szCs w:val="24"/>
        </w:rPr>
        <w:t>d</w:t>
      </w:r>
      <w:r w:rsidR="00140CFB" w:rsidRPr="00D06ADE">
        <w:rPr>
          <w:rFonts w:ascii="Arial" w:hAnsi="Arial" w:cs="Arial"/>
          <w:color w:val="auto"/>
          <w:sz w:val="24"/>
          <w:szCs w:val="24"/>
        </w:rPr>
        <w:t>) del artículo 2.2.3.7</w:t>
      </w:r>
      <w:r w:rsidRPr="00D06ADE">
        <w:rPr>
          <w:rFonts w:ascii="Arial" w:hAnsi="Arial" w:cs="Arial"/>
          <w:color w:val="auto"/>
          <w:sz w:val="24"/>
          <w:szCs w:val="24"/>
        </w:rPr>
        <w:t xml:space="preserve"> de este decreto, los recursos que no se destinen a proyectos priorizados de acuerdo con el </w:t>
      </w:r>
      <w:r w:rsidR="00140CFB" w:rsidRPr="00D06ADE">
        <w:rPr>
          <w:rFonts w:ascii="Arial" w:hAnsi="Arial" w:cs="Arial"/>
          <w:color w:val="auto"/>
          <w:sz w:val="24"/>
          <w:szCs w:val="24"/>
        </w:rPr>
        <w:t>literal a)</w:t>
      </w:r>
      <w:r w:rsidRPr="00D06ADE">
        <w:rPr>
          <w:rFonts w:ascii="Arial" w:hAnsi="Arial" w:cs="Arial"/>
          <w:color w:val="auto"/>
          <w:sz w:val="24"/>
          <w:szCs w:val="24"/>
        </w:rPr>
        <w:t xml:space="preserve"> de este artículo, podrán destinarse a la </w:t>
      </w:r>
      <w:r w:rsidR="00742D30" w:rsidRPr="00D06ADE">
        <w:rPr>
          <w:rFonts w:ascii="Arial" w:hAnsi="Arial" w:cs="Arial"/>
          <w:color w:val="auto"/>
          <w:sz w:val="24"/>
          <w:szCs w:val="24"/>
        </w:rPr>
        <w:t xml:space="preserve">selección </w:t>
      </w:r>
      <w:r w:rsidRPr="00D06ADE">
        <w:rPr>
          <w:rFonts w:ascii="Arial" w:hAnsi="Arial" w:cs="Arial"/>
          <w:color w:val="auto"/>
          <w:sz w:val="24"/>
          <w:szCs w:val="24"/>
        </w:rPr>
        <w:t xml:space="preserve">de proyectos en cualquier otro municipio del país, sin perjuicio de lo establecido en el artículo </w:t>
      </w:r>
      <w:r w:rsidR="003F2184" w:rsidRPr="00D06ADE">
        <w:rPr>
          <w:rFonts w:ascii="Arial" w:hAnsi="Arial" w:cs="Arial"/>
          <w:color w:val="auto"/>
          <w:sz w:val="24"/>
          <w:szCs w:val="24"/>
        </w:rPr>
        <w:t>2.2.3.9</w:t>
      </w:r>
      <w:r w:rsidRPr="00D06ADE">
        <w:rPr>
          <w:rFonts w:ascii="Arial" w:hAnsi="Arial" w:cs="Arial"/>
          <w:color w:val="auto"/>
          <w:sz w:val="24"/>
          <w:szCs w:val="24"/>
        </w:rPr>
        <w:t xml:space="preserve"> de este decreto. </w:t>
      </w:r>
    </w:p>
    <w:p w14:paraId="55E1BC4C" w14:textId="77777777" w:rsidR="00BC4A8A" w:rsidRPr="00D06ADE" w:rsidRDefault="00BC4A8A" w:rsidP="0024515A">
      <w:pPr>
        <w:pStyle w:val="Prrafodelista"/>
        <w:spacing w:after="0" w:line="240" w:lineRule="auto"/>
        <w:ind w:left="0" w:right="-799" w:hanging="567"/>
        <w:rPr>
          <w:rFonts w:ascii="Arial" w:hAnsi="Arial" w:cs="Arial"/>
          <w:szCs w:val="24"/>
        </w:rPr>
      </w:pPr>
    </w:p>
    <w:p w14:paraId="50019ECD" w14:textId="7AF6EDB6" w:rsidR="00BC4A8A" w:rsidRPr="00D06ADE" w:rsidRDefault="00BC4A8A" w:rsidP="00DF2E59">
      <w:pPr>
        <w:pStyle w:val="CENTRAR"/>
        <w:numPr>
          <w:ilvl w:val="0"/>
          <w:numId w:val="5"/>
        </w:numPr>
        <w:spacing w:before="0" w:after="0" w:line="240" w:lineRule="auto"/>
        <w:ind w:left="0" w:right="-799" w:hanging="567"/>
        <w:jc w:val="both"/>
        <w:rPr>
          <w:rFonts w:ascii="Arial" w:hAnsi="Arial" w:cs="Arial"/>
          <w:color w:val="auto"/>
          <w:sz w:val="24"/>
          <w:szCs w:val="24"/>
        </w:rPr>
      </w:pPr>
      <w:r w:rsidRPr="00D06ADE">
        <w:rPr>
          <w:rFonts w:ascii="Arial" w:hAnsi="Arial" w:cs="Arial"/>
          <w:color w:val="auto"/>
          <w:sz w:val="24"/>
          <w:szCs w:val="24"/>
        </w:rPr>
        <w:t xml:space="preserve">Si la convocatoria </w:t>
      </w:r>
      <w:r w:rsidR="00A54ABF" w:rsidRPr="00D06ADE">
        <w:rPr>
          <w:rFonts w:ascii="Arial" w:hAnsi="Arial" w:cs="Arial"/>
          <w:color w:val="auto"/>
          <w:sz w:val="24"/>
          <w:szCs w:val="24"/>
        </w:rPr>
        <w:t xml:space="preserve">o cualquier otro mecanismo </w:t>
      </w:r>
      <w:r w:rsidRPr="00D06ADE">
        <w:rPr>
          <w:rFonts w:ascii="Arial" w:hAnsi="Arial" w:cs="Arial"/>
          <w:color w:val="auto"/>
          <w:sz w:val="24"/>
          <w:szCs w:val="24"/>
        </w:rPr>
        <w:t xml:space="preserve">se realiza para la ejecución de recursos reintegrados en cumplimiento del </w:t>
      </w:r>
      <w:r w:rsidR="003F2184" w:rsidRPr="00D06ADE">
        <w:rPr>
          <w:rFonts w:ascii="Arial" w:hAnsi="Arial" w:cs="Arial"/>
          <w:color w:val="auto"/>
          <w:sz w:val="24"/>
          <w:szCs w:val="24"/>
        </w:rPr>
        <w:t xml:space="preserve">literal e) del artículo 2.2.3.7 </w:t>
      </w:r>
      <w:r w:rsidRPr="00D06ADE">
        <w:rPr>
          <w:rFonts w:ascii="Arial" w:hAnsi="Arial" w:cs="Arial"/>
          <w:color w:val="auto"/>
          <w:sz w:val="24"/>
          <w:szCs w:val="24"/>
        </w:rPr>
        <w:t xml:space="preserve">de este decreto, los recursos que no se destinen a proyectos priorizados de acuerdo con el </w:t>
      </w:r>
      <w:r w:rsidR="00347EBD" w:rsidRPr="00D06ADE">
        <w:rPr>
          <w:rFonts w:ascii="Arial" w:hAnsi="Arial" w:cs="Arial"/>
          <w:color w:val="auto"/>
          <w:sz w:val="24"/>
          <w:szCs w:val="24"/>
        </w:rPr>
        <w:t>literal a)</w:t>
      </w:r>
      <w:r w:rsidRPr="00D06ADE">
        <w:rPr>
          <w:rFonts w:ascii="Arial" w:hAnsi="Arial" w:cs="Arial"/>
          <w:color w:val="auto"/>
          <w:sz w:val="24"/>
          <w:szCs w:val="24"/>
        </w:rPr>
        <w:t xml:space="preserve"> de este artículo, podrán destinarse a la </w:t>
      </w:r>
      <w:r w:rsidR="00347EBD" w:rsidRPr="00D06ADE">
        <w:rPr>
          <w:rFonts w:ascii="Arial" w:hAnsi="Arial" w:cs="Arial"/>
          <w:color w:val="auto"/>
          <w:sz w:val="24"/>
          <w:szCs w:val="24"/>
        </w:rPr>
        <w:t>selección</w:t>
      </w:r>
      <w:r w:rsidRPr="00D06ADE">
        <w:rPr>
          <w:rFonts w:ascii="Arial" w:hAnsi="Arial" w:cs="Arial"/>
          <w:color w:val="auto"/>
          <w:sz w:val="24"/>
          <w:szCs w:val="24"/>
        </w:rPr>
        <w:t xml:space="preserve"> de proyectos en cualquier municipio de categoría 4, 5 o 6, según lo dispuesto </w:t>
      </w:r>
      <w:r w:rsidR="00347EBD" w:rsidRPr="00D06ADE">
        <w:rPr>
          <w:rFonts w:ascii="Arial" w:hAnsi="Arial" w:cs="Arial"/>
          <w:color w:val="auto"/>
          <w:sz w:val="24"/>
          <w:szCs w:val="24"/>
        </w:rPr>
        <w:t>en el parágrafo del artículo</w:t>
      </w:r>
      <w:r w:rsidRPr="00D06ADE">
        <w:rPr>
          <w:rFonts w:ascii="Arial" w:hAnsi="Arial" w:cs="Arial"/>
          <w:color w:val="auto"/>
          <w:sz w:val="24"/>
          <w:szCs w:val="24"/>
        </w:rPr>
        <w:t xml:space="preserve"> 13-2 de la Ley 1493 de 2011, adicionado por el artículo 13 de la Ley 2070 de 2020</w:t>
      </w:r>
      <w:r w:rsidR="0097078F" w:rsidRPr="00D06ADE">
        <w:rPr>
          <w:rFonts w:ascii="Arial" w:hAnsi="Arial" w:cs="Arial"/>
          <w:color w:val="auto"/>
          <w:sz w:val="24"/>
          <w:szCs w:val="24"/>
        </w:rPr>
        <w:t>.</w:t>
      </w:r>
    </w:p>
    <w:p w14:paraId="69360D97" w14:textId="77777777" w:rsidR="00BC4A8A" w:rsidRPr="00D06ADE" w:rsidRDefault="00BC4A8A" w:rsidP="0024515A">
      <w:pPr>
        <w:pStyle w:val="Prrafodelista"/>
        <w:spacing w:after="0" w:line="240" w:lineRule="auto"/>
        <w:ind w:left="0" w:right="-799" w:hanging="567"/>
        <w:rPr>
          <w:rFonts w:ascii="Arial" w:hAnsi="Arial" w:cs="Arial"/>
          <w:szCs w:val="24"/>
        </w:rPr>
      </w:pPr>
    </w:p>
    <w:p w14:paraId="59B44201" w14:textId="23884341" w:rsidR="00BC4A8A" w:rsidRPr="00D06ADE" w:rsidRDefault="00BC4A8A" w:rsidP="00DF2E59">
      <w:pPr>
        <w:pStyle w:val="CENTRAR"/>
        <w:numPr>
          <w:ilvl w:val="0"/>
          <w:numId w:val="5"/>
        </w:numPr>
        <w:spacing w:before="0" w:after="0" w:line="240" w:lineRule="auto"/>
        <w:ind w:left="0" w:right="-799" w:hanging="567"/>
        <w:jc w:val="both"/>
        <w:rPr>
          <w:rFonts w:ascii="Arial" w:hAnsi="Arial" w:cs="Arial"/>
          <w:color w:val="auto"/>
          <w:sz w:val="24"/>
          <w:szCs w:val="24"/>
        </w:rPr>
      </w:pPr>
      <w:r w:rsidRPr="00D06ADE">
        <w:rPr>
          <w:rFonts w:ascii="Arial" w:hAnsi="Arial" w:cs="Arial"/>
          <w:color w:val="auto"/>
          <w:sz w:val="24"/>
          <w:szCs w:val="24"/>
        </w:rPr>
        <w:t xml:space="preserve">Si la convocatoria </w:t>
      </w:r>
      <w:r w:rsidR="00A54ABF" w:rsidRPr="00D06ADE">
        <w:rPr>
          <w:rFonts w:ascii="Arial" w:hAnsi="Arial" w:cs="Arial"/>
          <w:color w:val="auto"/>
          <w:sz w:val="24"/>
          <w:szCs w:val="24"/>
        </w:rPr>
        <w:t xml:space="preserve">o cualquier otro mecanismo </w:t>
      </w:r>
      <w:r w:rsidRPr="00D06ADE">
        <w:rPr>
          <w:rFonts w:ascii="Arial" w:hAnsi="Arial" w:cs="Arial"/>
          <w:color w:val="auto"/>
          <w:sz w:val="24"/>
          <w:szCs w:val="24"/>
        </w:rPr>
        <w:t xml:space="preserve">se realiza para la ejecución de recursos reintegrados en cumplimiento del </w:t>
      </w:r>
      <w:r w:rsidR="00347EBD" w:rsidRPr="00D06ADE">
        <w:rPr>
          <w:rFonts w:ascii="Arial" w:hAnsi="Arial" w:cs="Arial"/>
          <w:color w:val="auto"/>
          <w:sz w:val="24"/>
          <w:szCs w:val="24"/>
        </w:rPr>
        <w:t>literal e)</w:t>
      </w:r>
      <w:r w:rsidRPr="00D06ADE">
        <w:rPr>
          <w:rFonts w:ascii="Arial" w:hAnsi="Arial" w:cs="Arial"/>
          <w:color w:val="auto"/>
          <w:sz w:val="24"/>
          <w:szCs w:val="24"/>
        </w:rPr>
        <w:t xml:space="preserve"> del artículo</w:t>
      </w:r>
      <w:r w:rsidR="00D06ADE" w:rsidRPr="00D06ADE">
        <w:rPr>
          <w:rFonts w:ascii="Arial" w:hAnsi="Arial" w:cs="Arial"/>
          <w:color w:val="auto"/>
          <w:sz w:val="24"/>
          <w:szCs w:val="24"/>
        </w:rPr>
        <w:t xml:space="preserve"> </w:t>
      </w:r>
      <w:r w:rsidR="007A541F" w:rsidRPr="00D06ADE">
        <w:rPr>
          <w:rFonts w:ascii="Arial" w:hAnsi="Arial" w:cs="Arial"/>
          <w:color w:val="auto"/>
          <w:sz w:val="24"/>
          <w:szCs w:val="24"/>
        </w:rPr>
        <w:t>2.2.3.7</w:t>
      </w:r>
      <w:r w:rsidRPr="00D06ADE">
        <w:rPr>
          <w:rFonts w:ascii="Arial" w:hAnsi="Arial" w:cs="Arial"/>
          <w:color w:val="auto"/>
          <w:sz w:val="24"/>
          <w:szCs w:val="24"/>
        </w:rPr>
        <w:t xml:space="preserve"> de este decreto, los recursos que no se destinen a proyectos priorizados de acuerdo con los </w:t>
      </w:r>
      <w:r w:rsidR="00414084" w:rsidRPr="00D06ADE">
        <w:rPr>
          <w:rFonts w:ascii="Arial" w:hAnsi="Arial" w:cs="Arial"/>
          <w:color w:val="auto"/>
          <w:sz w:val="24"/>
          <w:szCs w:val="24"/>
        </w:rPr>
        <w:t>literales a) y c)</w:t>
      </w:r>
      <w:r w:rsidRPr="00D06ADE">
        <w:rPr>
          <w:rFonts w:ascii="Arial" w:hAnsi="Arial" w:cs="Arial"/>
          <w:color w:val="auto"/>
          <w:sz w:val="24"/>
          <w:szCs w:val="24"/>
        </w:rPr>
        <w:t xml:space="preserve"> de este artículo, podrán destinarse a la </w:t>
      </w:r>
      <w:r w:rsidR="00C142DB" w:rsidRPr="00D06ADE">
        <w:rPr>
          <w:rFonts w:ascii="Arial" w:hAnsi="Arial" w:cs="Arial"/>
          <w:color w:val="auto"/>
          <w:sz w:val="24"/>
          <w:szCs w:val="24"/>
        </w:rPr>
        <w:t xml:space="preserve">selección </w:t>
      </w:r>
      <w:r w:rsidRPr="00D06ADE">
        <w:rPr>
          <w:rFonts w:ascii="Arial" w:hAnsi="Arial" w:cs="Arial"/>
          <w:color w:val="auto"/>
          <w:sz w:val="24"/>
          <w:szCs w:val="24"/>
        </w:rPr>
        <w:t>de proyectos en cualquier otro municipio del país.</w:t>
      </w:r>
    </w:p>
    <w:p w14:paraId="73550CA2" w14:textId="77777777" w:rsidR="00BC4A8A" w:rsidRPr="00D06ADE" w:rsidRDefault="00BC4A8A" w:rsidP="00BC4A8A">
      <w:pPr>
        <w:pStyle w:val="Prrafodelista"/>
        <w:spacing w:after="0" w:line="240" w:lineRule="auto"/>
        <w:ind w:left="-567" w:right="-799"/>
        <w:rPr>
          <w:rFonts w:ascii="Arial" w:hAnsi="Arial" w:cs="Arial"/>
          <w:szCs w:val="24"/>
        </w:rPr>
      </w:pPr>
    </w:p>
    <w:p w14:paraId="20D28EC0" w14:textId="441D0823" w:rsidR="00BC4A8A" w:rsidRPr="00D06ADE" w:rsidRDefault="00BC4A8A" w:rsidP="00BC4A8A">
      <w:pPr>
        <w:pStyle w:val="CENTRAR"/>
        <w:spacing w:before="0" w:after="0" w:line="240" w:lineRule="auto"/>
        <w:ind w:left="-567" w:right="-799"/>
        <w:jc w:val="both"/>
        <w:rPr>
          <w:rFonts w:ascii="Arial" w:hAnsi="Arial" w:cs="Arial"/>
          <w:color w:val="auto"/>
          <w:sz w:val="24"/>
          <w:szCs w:val="24"/>
        </w:rPr>
      </w:pPr>
      <w:r w:rsidRPr="00D06ADE">
        <w:rPr>
          <w:rFonts w:ascii="Arial" w:hAnsi="Arial" w:cs="Arial"/>
          <w:color w:val="auto"/>
          <w:sz w:val="24"/>
          <w:szCs w:val="24"/>
        </w:rPr>
        <w:t xml:space="preserve">Las demás condiciones para la asignación de los recursos, serán las definidas en las convocatorias </w:t>
      </w:r>
      <w:r w:rsidR="0021303D" w:rsidRPr="00D06ADE">
        <w:rPr>
          <w:rFonts w:ascii="Arial" w:hAnsi="Arial" w:cs="Arial"/>
          <w:color w:val="auto"/>
          <w:sz w:val="24"/>
          <w:szCs w:val="24"/>
        </w:rPr>
        <w:t xml:space="preserve">o el mecanismo que se </w:t>
      </w:r>
      <w:r w:rsidR="009E37F0" w:rsidRPr="00D06ADE">
        <w:rPr>
          <w:rFonts w:ascii="Arial" w:hAnsi="Arial" w:cs="Arial"/>
          <w:color w:val="auto"/>
          <w:sz w:val="24"/>
          <w:szCs w:val="24"/>
        </w:rPr>
        <w:t>a</w:t>
      </w:r>
      <w:r w:rsidR="00996C88" w:rsidRPr="00D06ADE">
        <w:rPr>
          <w:rFonts w:ascii="Arial" w:hAnsi="Arial" w:cs="Arial"/>
          <w:color w:val="auto"/>
          <w:sz w:val="24"/>
          <w:szCs w:val="24"/>
        </w:rPr>
        <w:t>delante</w:t>
      </w:r>
      <w:r w:rsidR="00F8589D" w:rsidRPr="00D06ADE">
        <w:rPr>
          <w:rFonts w:ascii="Arial" w:hAnsi="Arial" w:cs="Arial"/>
          <w:color w:val="auto"/>
          <w:sz w:val="24"/>
          <w:szCs w:val="24"/>
        </w:rPr>
        <w:t>,</w:t>
      </w:r>
      <w:r w:rsidR="00996C88" w:rsidRPr="00D06ADE">
        <w:rPr>
          <w:rFonts w:ascii="Arial" w:hAnsi="Arial" w:cs="Arial"/>
          <w:color w:val="auto"/>
          <w:sz w:val="24"/>
          <w:szCs w:val="24"/>
        </w:rPr>
        <w:t xml:space="preserve"> de acuerdo con los lineamientos d</w:t>
      </w:r>
      <w:r w:rsidRPr="00D06ADE">
        <w:rPr>
          <w:rFonts w:ascii="Arial" w:hAnsi="Arial" w:cs="Arial"/>
          <w:color w:val="auto"/>
          <w:sz w:val="24"/>
          <w:szCs w:val="24"/>
        </w:rPr>
        <w:t>el Ministerio de Cultura, sin embargo, teniendo en cuenta lo indicado en el parágrafo 3º del artículo 10 de la Ley 2070 de 2020, se dará un tratamiento y calificación o puntaje especial a las iniciativas que se</w:t>
      </w:r>
      <w:r w:rsidR="00F47953" w:rsidRPr="00D06ADE">
        <w:rPr>
          <w:rFonts w:ascii="Arial" w:hAnsi="Arial" w:cs="Arial"/>
          <w:color w:val="auto"/>
          <w:sz w:val="24"/>
          <w:szCs w:val="24"/>
        </w:rPr>
        <w:t xml:space="preserve"> pretendan ejecutar</w:t>
      </w:r>
      <w:r w:rsidRPr="00D06ADE">
        <w:rPr>
          <w:rFonts w:ascii="Arial" w:hAnsi="Arial" w:cs="Arial"/>
          <w:color w:val="auto"/>
          <w:sz w:val="24"/>
          <w:szCs w:val="24"/>
        </w:rPr>
        <w:t xml:space="preserve"> en áreas no municipalizadas y municipios de categorías 4, 5 y 6, así como aquell</w:t>
      </w:r>
      <w:r w:rsidR="00C94096" w:rsidRPr="00D06ADE">
        <w:rPr>
          <w:rFonts w:ascii="Arial" w:hAnsi="Arial" w:cs="Arial"/>
          <w:color w:val="auto"/>
          <w:sz w:val="24"/>
          <w:szCs w:val="24"/>
        </w:rPr>
        <w:t>a</w:t>
      </w:r>
      <w:r w:rsidRPr="00D06ADE">
        <w:rPr>
          <w:rFonts w:ascii="Arial" w:hAnsi="Arial" w:cs="Arial"/>
          <w:color w:val="auto"/>
          <w:sz w:val="24"/>
          <w:szCs w:val="24"/>
        </w:rPr>
        <w:t xml:space="preserve">s que busquen desarrollar acciones afirmativas que tengan en cuenta enfoque de género y en favor de grupos étnicos, personas con discapacidad, excombatientes en proceso de reincorporación y sujetos de especial protección constitucional.  </w:t>
      </w:r>
    </w:p>
    <w:p w14:paraId="48BB24CE" w14:textId="77777777" w:rsidR="00BC4A8A" w:rsidRPr="00D06ADE" w:rsidRDefault="00BC4A8A" w:rsidP="00BC4A8A">
      <w:pPr>
        <w:pStyle w:val="CENTRAR"/>
        <w:spacing w:before="0" w:after="0" w:line="240" w:lineRule="auto"/>
        <w:jc w:val="both"/>
        <w:rPr>
          <w:rFonts w:ascii="Arial" w:hAnsi="Arial" w:cs="Arial"/>
          <w:color w:val="auto"/>
          <w:sz w:val="24"/>
          <w:szCs w:val="24"/>
        </w:rPr>
      </w:pPr>
    </w:p>
    <w:p w14:paraId="4E7FD07F" w14:textId="77777777" w:rsidR="00BC4A8A" w:rsidRPr="00D06ADE" w:rsidRDefault="00BC4A8A" w:rsidP="00BC4A8A">
      <w:pPr>
        <w:pStyle w:val="CENTRAR"/>
        <w:spacing w:before="0" w:after="0" w:line="240" w:lineRule="auto"/>
        <w:rPr>
          <w:rFonts w:ascii="Arial" w:hAnsi="Arial" w:cs="Arial"/>
          <w:b/>
          <w:color w:val="auto"/>
          <w:sz w:val="24"/>
          <w:szCs w:val="24"/>
        </w:rPr>
      </w:pPr>
      <w:r w:rsidRPr="00D06ADE">
        <w:rPr>
          <w:rFonts w:ascii="Arial" w:hAnsi="Arial" w:cs="Arial"/>
          <w:b/>
          <w:color w:val="auto"/>
          <w:sz w:val="24"/>
          <w:szCs w:val="24"/>
        </w:rPr>
        <w:lastRenderedPageBreak/>
        <w:t>Capítulo II</w:t>
      </w:r>
    </w:p>
    <w:p w14:paraId="186E73ED" w14:textId="77777777" w:rsidR="00BC4A8A" w:rsidRPr="00D06ADE" w:rsidRDefault="00BC4A8A" w:rsidP="00BC4A8A">
      <w:pPr>
        <w:pStyle w:val="CENTRAR"/>
        <w:spacing w:before="0" w:after="0" w:line="240" w:lineRule="auto"/>
        <w:rPr>
          <w:rFonts w:ascii="Arial" w:hAnsi="Arial" w:cs="Arial"/>
          <w:b/>
          <w:color w:val="auto"/>
          <w:sz w:val="24"/>
          <w:szCs w:val="24"/>
        </w:rPr>
      </w:pPr>
      <w:r w:rsidRPr="00D06ADE">
        <w:rPr>
          <w:rFonts w:ascii="Arial" w:hAnsi="Arial" w:cs="Arial"/>
          <w:b/>
          <w:color w:val="auto"/>
          <w:sz w:val="24"/>
          <w:szCs w:val="24"/>
        </w:rPr>
        <w:t>Condiciones para la Administración, Inversión y Ejecución de los recursos del FONCULTURA</w:t>
      </w:r>
    </w:p>
    <w:p w14:paraId="60621221" w14:textId="77777777" w:rsidR="00BC4A8A" w:rsidRPr="00D06ADE" w:rsidRDefault="00BC4A8A" w:rsidP="00BC4A8A">
      <w:pPr>
        <w:pStyle w:val="CENTRAR"/>
        <w:spacing w:before="0" w:after="0" w:line="240" w:lineRule="auto"/>
        <w:rPr>
          <w:rFonts w:ascii="Arial" w:hAnsi="Arial" w:cs="Arial"/>
          <w:b/>
          <w:color w:val="auto"/>
          <w:sz w:val="24"/>
          <w:szCs w:val="24"/>
        </w:rPr>
      </w:pPr>
    </w:p>
    <w:p w14:paraId="2D5E5D52" w14:textId="4D632F36" w:rsidR="00BC4A8A" w:rsidRPr="00D06ADE" w:rsidRDefault="00BC4A8A" w:rsidP="00BC4A8A">
      <w:pPr>
        <w:pStyle w:val="CENTRAR"/>
        <w:spacing w:before="0" w:after="0" w:line="240" w:lineRule="auto"/>
        <w:ind w:left="-567" w:right="-658"/>
        <w:jc w:val="both"/>
        <w:rPr>
          <w:rFonts w:ascii="Arial" w:hAnsi="Arial" w:cs="Arial"/>
          <w:color w:val="auto"/>
          <w:sz w:val="24"/>
          <w:szCs w:val="24"/>
        </w:rPr>
      </w:pPr>
      <w:r w:rsidRPr="00D06ADE">
        <w:rPr>
          <w:rFonts w:ascii="Arial" w:hAnsi="Arial" w:cs="Arial"/>
          <w:b/>
          <w:color w:val="auto"/>
          <w:sz w:val="24"/>
          <w:szCs w:val="24"/>
        </w:rPr>
        <w:t xml:space="preserve">Artículo </w:t>
      </w:r>
      <w:r w:rsidR="00581CC4" w:rsidRPr="00D06ADE">
        <w:rPr>
          <w:rFonts w:ascii="Arial" w:hAnsi="Arial" w:cs="Arial"/>
          <w:b/>
          <w:color w:val="auto"/>
          <w:sz w:val="24"/>
          <w:szCs w:val="24"/>
        </w:rPr>
        <w:t>2.2.3.</w:t>
      </w:r>
      <w:r w:rsidRPr="00D06ADE">
        <w:rPr>
          <w:rFonts w:ascii="Arial" w:hAnsi="Arial" w:cs="Arial"/>
          <w:b/>
          <w:color w:val="auto"/>
          <w:sz w:val="24"/>
          <w:szCs w:val="24"/>
        </w:rPr>
        <w:t xml:space="preserve">11. Entrega de los recursos para su administración. </w:t>
      </w:r>
      <w:r w:rsidRPr="00D06ADE">
        <w:rPr>
          <w:rFonts w:ascii="Arial" w:hAnsi="Arial" w:cs="Arial"/>
          <w:color w:val="auto"/>
          <w:sz w:val="24"/>
          <w:szCs w:val="24"/>
        </w:rPr>
        <w:t xml:space="preserve">Para dar cumplimiento a lo dispuesto en el artículo 4º de la Ley 2070 de 2020, el Ministerio de Cultura – FONCULTURA, podrá suscribir directamente convenios de asociación con COCREA, sin sujeción a las disposiciones del Decreto 092 de 2017 o las normas que modifiquen o sustituyan. </w:t>
      </w:r>
    </w:p>
    <w:p w14:paraId="182EEAC2" w14:textId="77777777" w:rsidR="00BC4A8A" w:rsidRPr="00D06ADE" w:rsidRDefault="00BC4A8A" w:rsidP="00BC4A8A">
      <w:pPr>
        <w:pStyle w:val="CENTRAR"/>
        <w:spacing w:before="0" w:after="0" w:line="240" w:lineRule="auto"/>
        <w:ind w:left="-567" w:right="-658"/>
        <w:rPr>
          <w:rFonts w:ascii="Arial" w:hAnsi="Arial" w:cs="Arial"/>
          <w:b/>
          <w:color w:val="auto"/>
          <w:sz w:val="24"/>
          <w:szCs w:val="24"/>
        </w:rPr>
      </w:pPr>
    </w:p>
    <w:p w14:paraId="5AF0D164" w14:textId="77777777" w:rsidR="00BC4A8A" w:rsidRPr="00D06ADE" w:rsidRDefault="00BC4A8A" w:rsidP="00BC4A8A">
      <w:pPr>
        <w:pStyle w:val="CENTRAR"/>
        <w:spacing w:before="0" w:after="0" w:line="240" w:lineRule="auto"/>
        <w:ind w:left="-567" w:right="-658"/>
        <w:jc w:val="both"/>
        <w:rPr>
          <w:rFonts w:ascii="Arial" w:hAnsi="Arial" w:cs="Arial"/>
          <w:color w:val="auto"/>
          <w:sz w:val="24"/>
          <w:szCs w:val="24"/>
        </w:rPr>
      </w:pPr>
      <w:r w:rsidRPr="00D06ADE">
        <w:rPr>
          <w:rFonts w:ascii="Arial" w:hAnsi="Arial" w:cs="Arial"/>
          <w:color w:val="auto"/>
          <w:sz w:val="24"/>
          <w:szCs w:val="24"/>
        </w:rPr>
        <w:t xml:space="preserve">En el(los) convenio(s) que se suscriba(n) entre el Ministerio de Cultura – FONCULTURA y COCREA, con el objeto de administrar total o parcialmente los recursos del Fondo, se deberán indicar las condiciones para la transferencia, administración, inversión, ejecución y seguimiento de los recursos de FONCULTURA, sin perjuicio de los lineamientos y orientaciones que emita el Comité Directivo de FONCULTURA para el efecto. </w:t>
      </w:r>
    </w:p>
    <w:p w14:paraId="639DDD04" w14:textId="77777777" w:rsidR="00BC4A8A" w:rsidRPr="00D06ADE" w:rsidRDefault="00BC4A8A" w:rsidP="00BC4A8A">
      <w:pPr>
        <w:pStyle w:val="CENTRAR"/>
        <w:spacing w:before="0" w:after="0" w:line="240" w:lineRule="auto"/>
        <w:ind w:left="-567" w:right="-658"/>
        <w:jc w:val="both"/>
        <w:rPr>
          <w:rFonts w:ascii="Arial" w:hAnsi="Arial" w:cs="Arial"/>
          <w:b/>
          <w:color w:val="auto"/>
          <w:sz w:val="24"/>
          <w:szCs w:val="24"/>
        </w:rPr>
      </w:pPr>
    </w:p>
    <w:p w14:paraId="3A34CDAD" w14:textId="5721F4DC" w:rsidR="00BC4A8A" w:rsidRPr="00D06ADE" w:rsidRDefault="00BC4A8A" w:rsidP="00BC4A8A">
      <w:pPr>
        <w:pStyle w:val="CENTRAR"/>
        <w:spacing w:before="0" w:after="0" w:line="240" w:lineRule="auto"/>
        <w:ind w:left="-567" w:right="-658"/>
        <w:jc w:val="both"/>
        <w:rPr>
          <w:rFonts w:ascii="Arial" w:hAnsi="Arial" w:cs="Arial"/>
          <w:color w:val="auto"/>
          <w:sz w:val="24"/>
          <w:szCs w:val="24"/>
        </w:rPr>
      </w:pPr>
      <w:r w:rsidRPr="00D06ADE">
        <w:rPr>
          <w:rFonts w:ascii="Arial" w:hAnsi="Arial" w:cs="Arial"/>
          <w:b/>
          <w:color w:val="auto"/>
          <w:sz w:val="24"/>
          <w:szCs w:val="24"/>
        </w:rPr>
        <w:t xml:space="preserve">Artículo </w:t>
      </w:r>
      <w:r w:rsidR="00581CC4" w:rsidRPr="00D06ADE">
        <w:rPr>
          <w:rFonts w:ascii="Arial" w:hAnsi="Arial" w:cs="Arial"/>
          <w:b/>
          <w:color w:val="auto"/>
          <w:sz w:val="24"/>
          <w:szCs w:val="24"/>
        </w:rPr>
        <w:t>2.2.3.</w:t>
      </w:r>
      <w:r w:rsidRPr="00D06ADE">
        <w:rPr>
          <w:rFonts w:ascii="Arial" w:hAnsi="Arial" w:cs="Arial"/>
          <w:b/>
          <w:color w:val="auto"/>
          <w:sz w:val="24"/>
          <w:szCs w:val="24"/>
        </w:rPr>
        <w:t xml:space="preserve">12. Inversión de recursos de FONCULTURA a través de esquemas fiduciarios. </w:t>
      </w:r>
      <w:r w:rsidRPr="00D06ADE">
        <w:rPr>
          <w:rFonts w:ascii="Arial" w:hAnsi="Arial" w:cs="Arial"/>
          <w:color w:val="auto"/>
          <w:sz w:val="24"/>
          <w:szCs w:val="24"/>
        </w:rPr>
        <w:t xml:space="preserve">En el(los) convenio(s) que se suscriba(n) de acuerdo con lo previsto en el artículo </w:t>
      </w:r>
      <w:r w:rsidR="00291EF8" w:rsidRPr="00D06ADE">
        <w:rPr>
          <w:rFonts w:ascii="Arial" w:hAnsi="Arial" w:cs="Arial"/>
          <w:color w:val="auto"/>
          <w:sz w:val="24"/>
          <w:szCs w:val="24"/>
        </w:rPr>
        <w:t>2.2.3.</w:t>
      </w:r>
      <w:r w:rsidRPr="00D06ADE">
        <w:rPr>
          <w:rFonts w:ascii="Arial" w:hAnsi="Arial" w:cs="Arial"/>
          <w:color w:val="auto"/>
          <w:sz w:val="24"/>
          <w:szCs w:val="24"/>
        </w:rPr>
        <w:t xml:space="preserve">11 del presente decreto, se podrá prever que COCREA constituya, en condición de fideicomitente, esquemas fiduciarios para la administración, inversión y ejecución de los recursos de FONCULTURA. </w:t>
      </w:r>
    </w:p>
    <w:p w14:paraId="16C33CEB" w14:textId="77777777" w:rsidR="00BC4A8A" w:rsidRPr="00D06ADE" w:rsidRDefault="00BC4A8A" w:rsidP="00BC4A8A">
      <w:pPr>
        <w:pStyle w:val="CENTRAR"/>
        <w:spacing w:before="0" w:after="0" w:line="240" w:lineRule="auto"/>
        <w:ind w:left="-567" w:right="-658"/>
        <w:jc w:val="both"/>
        <w:rPr>
          <w:rFonts w:ascii="Arial" w:hAnsi="Arial" w:cs="Arial"/>
          <w:color w:val="auto"/>
          <w:sz w:val="24"/>
          <w:szCs w:val="24"/>
        </w:rPr>
      </w:pPr>
    </w:p>
    <w:p w14:paraId="5B04B965" w14:textId="7B32935D" w:rsidR="00BC4A8A" w:rsidRPr="00D06ADE" w:rsidRDefault="00BC4A8A" w:rsidP="00BC4A8A">
      <w:pPr>
        <w:pStyle w:val="CENTRAR"/>
        <w:spacing w:before="0" w:after="0" w:line="240" w:lineRule="auto"/>
        <w:ind w:left="-567" w:right="-658"/>
        <w:jc w:val="both"/>
        <w:rPr>
          <w:rFonts w:ascii="Arial" w:hAnsi="Arial" w:cs="Arial"/>
          <w:b/>
          <w:color w:val="auto"/>
          <w:sz w:val="24"/>
          <w:szCs w:val="24"/>
        </w:rPr>
      </w:pPr>
      <w:r w:rsidRPr="00D06ADE">
        <w:rPr>
          <w:rFonts w:ascii="Arial" w:hAnsi="Arial" w:cs="Arial"/>
          <w:color w:val="auto"/>
          <w:sz w:val="24"/>
          <w:szCs w:val="24"/>
        </w:rPr>
        <w:t xml:space="preserve">La contratación de esquemas fiduciarios la realizará COCREA de acuerdo con las normas que le sean aplicables, sin embargo, el(los) contrato(s) deberá(n) incluir al menos las siguientes obligaciones, a cargo de la sociedad fiduciaria que administre el fideicomiso: </w:t>
      </w:r>
      <w:r w:rsidRPr="00D06ADE">
        <w:rPr>
          <w:rFonts w:ascii="Arial" w:hAnsi="Arial" w:cs="Arial"/>
          <w:b/>
          <w:vanish/>
          <w:color w:val="auto"/>
          <w:sz w:val="24"/>
          <w:szCs w:val="24"/>
        </w:rPr>
        <w:t>ncionamiento ursos del nto a la administracis funciones de seguimiento a la acividad  la creatividad en todo el territorio nacio</w:t>
      </w:r>
    </w:p>
    <w:p w14:paraId="5F49301B" w14:textId="77777777" w:rsidR="00BC4A8A" w:rsidRPr="00D06ADE" w:rsidRDefault="00BC4A8A" w:rsidP="00BC4A8A">
      <w:pPr>
        <w:pStyle w:val="Default"/>
        <w:ind w:left="-567" w:right="-658"/>
        <w:jc w:val="both"/>
        <w:rPr>
          <w:color w:val="auto"/>
        </w:rPr>
      </w:pPr>
    </w:p>
    <w:p w14:paraId="15C7628A" w14:textId="4902E66F" w:rsidR="00BC4A8A" w:rsidRPr="00D06ADE" w:rsidRDefault="00BC4A8A" w:rsidP="00DF2E59">
      <w:pPr>
        <w:pStyle w:val="Default"/>
        <w:numPr>
          <w:ilvl w:val="0"/>
          <w:numId w:val="6"/>
        </w:numPr>
        <w:ind w:left="0" w:right="-658" w:hanging="567"/>
        <w:jc w:val="both"/>
        <w:rPr>
          <w:color w:val="auto"/>
        </w:rPr>
      </w:pPr>
      <w:r w:rsidRPr="00D06ADE">
        <w:rPr>
          <w:color w:val="auto"/>
        </w:rPr>
        <w:t xml:space="preserve">Recibir los recursos que </w:t>
      </w:r>
      <w:r w:rsidR="007F3C01" w:rsidRPr="00D06ADE">
        <w:rPr>
          <w:color w:val="auto"/>
        </w:rPr>
        <w:t xml:space="preserve">se le </w:t>
      </w:r>
      <w:r w:rsidRPr="00D06ADE">
        <w:rPr>
          <w:color w:val="auto"/>
        </w:rPr>
        <w:t>transfiera</w:t>
      </w:r>
      <w:r w:rsidR="007F3C01" w:rsidRPr="00D06ADE">
        <w:rPr>
          <w:color w:val="auto"/>
        </w:rPr>
        <w:t>n de</w:t>
      </w:r>
      <w:r w:rsidRPr="00D06ADE">
        <w:rPr>
          <w:color w:val="auto"/>
        </w:rPr>
        <w:t xml:space="preserve"> FONCULTURA, de acuerdo con lo establecido en el presente decreto y con las normas presupuestales vigentes. </w:t>
      </w:r>
    </w:p>
    <w:p w14:paraId="1D1BFCBC" w14:textId="77777777" w:rsidR="00BC4A8A" w:rsidRPr="00D06ADE" w:rsidRDefault="00BC4A8A" w:rsidP="00581CC4">
      <w:pPr>
        <w:pStyle w:val="Default"/>
        <w:ind w:right="-658" w:hanging="567"/>
        <w:jc w:val="both"/>
        <w:rPr>
          <w:color w:val="auto"/>
        </w:rPr>
      </w:pPr>
    </w:p>
    <w:p w14:paraId="55BB7F67" w14:textId="7D0B7DAB" w:rsidR="00BC4A8A" w:rsidRPr="00D06ADE" w:rsidRDefault="007A541F" w:rsidP="00DF2E59">
      <w:pPr>
        <w:pStyle w:val="Default"/>
        <w:numPr>
          <w:ilvl w:val="0"/>
          <w:numId w:val="6"/>
        </w:numPr>
        <w:ind w:left="0" w:right="-658" w:hanging="567"/>
        <w:jc w:val="both"/>
        <w:rPr>
          <w:color w:val="auto"/>
        </w:rPr>
      </w:pPr>
      <w:r w:rsidRPr="00D06ADE">
        <w:rPr>
          <w:color w:val="auto"/>
        </w:rPr>
        <w:t xml:space="preserve">Administrar eficientemente </w:t>
      </w:r>
      <w:r w:rsidR="00BC4A8A" w:rsidRPr="00D06ADE">
        <w:rPr>
          <w:color w:val="auto"/>
        </w:rPr>
        <w:t xml:space="preserve">los recursos </w:t>
      </w:r>
      <w:r w:rsidRPr="00D06ADE">
        <w:rPr>
          <w:color w:val="auto"/>
        </w:rPr>
        <w:t>de FONCULTURA hasta el momento de su ejecución.</w:t>
      </w:r>
    </w:p>
    <w:p w14:paraId="15137AB9" w14:textId="77777777" w:rsidR="00BC4A8A" w:rsidRPr="00D06ADE" w:rsidRDefault="00BC4A8A" w:rsidP="00581CC4">
      <w:pPr>
        <w:pStyle w:val="Prrafodelista"/>
        <w:spacing w:after="0" w:line="240" w:lineRule="auto"/>
        <w:ind w:left="0" w:right="-658" w:hanging="567"/>
        <w:rPr>
          <w:rFonts w:ascii="Arial" w:hAnsi="Arial" w:cs="Arial"/>
        </w:rPr>
      </w:pPr>
    </w:p>
    <w:p w14:paraId="2757B8B1" w14:textId="0CF78216" w:rsidR="00BC4A8A" w:rsidRPr="00D06ADE" w:rsidRDefault="00BC4A8A" w:rsidP="00DF2E59">
      <w:pPr>
        <w:pStyle w:val="Default"/>
        <w:numPr>
          <w:ilvl w:val="0"/>
          <w:numId w:val="6"/>
        </w:numPr>
        <w:ind w:left="0" w:right="-658" w:hanging="567"/>
        <w:jc w:val="both"/>
        <w:rPr>
          <w:color w:val="auto"/>
        </w:rPr>
      </w:pPr>
      <w:r w:rsidRPr="00D06ADE">
        <w:rPr>
          <w:color w:val="auto"/>
        </w:rPr>
        <w:t>Crear subcuentas para el manejo separado de cada fuente de recursos de FONCULTURA y/o para el manejo de cada proyecto a ser ejecutado con recursos del Fondo, de acuerdo con las indicaciones de COCREA</w:t>
      </w:r>
      <w:r w:rsidR="007F3C01" w:rsidRPr="00D06ADE">
        <w:rPr>
          <w:color w:val="auto"/>
        </w:rPr>
        <w:t>, siguiendo los lineamientos del Ministerio de Cultura</w:t>
      </w:r>
      <w:r w:rsidRPr="00D06ADE">
        <w:rPr>
          <w:color w:val="auto"/>
        </w:rPr>
        <w:t xml:space="preserve">.  </w:t>
      </w:r>
      <w:r w:rsidRPr="00D06ADE">
        <w:rPr>
          <w:rFonts w:eastAsia="Calibri"/>
          <w:color w:val="auto"/>
        </w:rPr>
        <w:t xml:space="preserve"> </w:t>
      </w:r>
    </w:p>
    <w:p w14:paraId="6B551B97" w14:textId="77777777" w:rsidR="00BC4A8A" w:rsidRPr="00D06ADE" w:rsidRDefault="00BC4A8A" w:rsidP="00581CC4">
      <w:pPr>
        <w:pStyle w:val="Default"/>
        <w:ind w:right="-658" w:hanging="567"/>
        <w:jc w:val="both"/>
        <w:rPr>
          <w:color w:val="auto"/>
        </w:rPr>
      </w:pPr>
    </w:p>
    <w:p w14:paraId="3B106006" w14:textId="0C4FB0AB" w:rsidR="00BC4A8A" w:rsidRPr="00D06ADE" w:rsidRDefault="00BC4A8A" w:rsidP="00DF2E59">
      <w:pPr>
        <w:pStyle w:val="Default"/>
        <w:numPr>
          <w:ilvl w:val="0"/>
          <w:numId w:val="6"/>
        </w:numPr>
        <w:ind w:left="0" w:right="-658" w:hanging="567"/>
        <w:jc w:val="both"/>
        <w:rPr>
          <w:color w:val="auto"/>
        </w:rPr>
      </w:pPr>
      <w:r w:rsidRPr="00D06ADE">
        <w:rPr>
          <w:color w:val="auto"/>
        </w:rPr>
        <w:t xml:space="preserve">Adelantar los procedimientos y suscribir los documentos que se requieran, en el marco de las convocatorias </w:t>
      </w:r>
      <w:r w:rsidR="00FF75E9" w:rsidRPr="00D06ADE">
        <w:rPr>
          <w:color w:val="auto"/>
        </w:rPr>
        <w:t xml:space="preserve">o cualquier otro mecanismo </w:t>
      </w:r>
      <w:r w:rsidRPr="00D06ADE">
        <w:rPr>
          <w:color w:val="auto"/>
        </w:rPr>
        <w:t xml:space="preserve">tendiente a la selección de proyectos a ser ejecutados con cargo a los recursos de FONCULTURA. </w:t>
      </w:r>
    </w:p>
    <w:p w14:paraId="7E409CDE" w14:textId="77777777" w:rsidR="00BC4A8A" w:rsidRPr="00D06ADE" w:rsidRDefault="00BC4A8A" w:rsidP="00581CC4">
      <w:pPr>
        <w:spacing w:after="0" w:line="240" w:lineRule="auto"/>
        <w:ind w:right="-658" w:hanging="567"/>
        <w:rPr>
          <w:rFonts w:ascii="Arial" w:hAnsi="Arial" w:cs="Arial"/>
        </w:rPr>
      </w:pPr>
    </w:p>
    <w:p w14:paraId="0FCEF6EC" w14:textId="4B7BE9A7" w:rsidR="00BC4A8A" w:rsidRPr="00D06ADE" w:rsidRDefault="00BC4A8A" w:rsidP="00DF2E59">
      <w:pPr>
        <w:pStyle w:val="Default"/>
        <w:numPr>
          <w:ilvl w:val="0"/>
          <w:numId w:val="6"/>
        </w:numPr>
        <w:ind w:left="0" w:right="-658" w:hanging="567"/>
        <w:jc w:val="both"/>
        <w:rPr>
          <w:color w:val="auto"/>
        </w:rPr>
      </w:pPr>
      <w:r w:rsidRPr="00D06ADE">
        <w:rPr>
          <w:color w:val="auto"/>
        </w:rPr>
        <w:t>Desembolsar los recursos de FONCULTURA en los términos y condiciones definidos en cada convocatoria</w:t>
      </w:r>
      <w:r w:rsidR="00C0409B" w:rsidRPr="00D06ADE">
        <w:rPr>
          <w:color w:val="auto"/>
        </w:rPr>
        <w:t xml:space="preserve"> o mecanismo</w:t>
      </w:r>
      <w:r w:rsidRPr="00D06ADE">
        <w:rPr>
          <w:color w:val="auto"/>
        </w:rPr>
        <w:t>, y/o de acuerdo con las indicaciones de COCREA, la cual podrá definir</w:t>
      </w:r>
      <w:r w:rsidR="0086185E" w:rsidRPr="00D06ADE">
        <w:rPr>
          <w:color w:val="auto"/>
        </w:rPr>
        <w:t>, siguiendo los lineamientos del Ministerio de Cultura,</w:t>
      </w:r>
      <w:r w:rsidRPr="00D06ADE">
        <w:rPr>
          <w:color w:val="auto"/>
        </w:rPr>
        <w:t xml:space="preserve"> los procedimientos, requisitos y condiciones a que se sujetarán cada uno de los desembolsos o pagos que realice la fiduciaria. </w:t>
      </w:r>
    </w:p>
    <w:p w14:paraId="11E38265" w14:textId="77777777" w:rsidR="00BC4A8A" w:rsidRPr="00D06ADE" w:rsidRDefault="00BC4A8A" w:rsidP="00581CC4">
      <w:pPr>
        <w:pStyle w:val="Default"/>
        <w:ind w:right="-658" w:hanging="567"/>
        <w:jc w:val="both"/>
        <w:rPr>
          <w:color w:val="auto"/>
        </w:rPr>
      </w:pPr>
    </w:p>
    <w:p w14:paraId="600E1B2E" w14:textId="77777777" w:rsidR="00BC4A8A" w:rsidRPr="00D06ADE" w:rsidRDefault="00BC4A8A" w:rsidP="00DF2E59">
      <w:pPr>
        <w:pStyle w:val="Default"/>
        <w:numPr>
          <w:ilvl w:val="0"/>
          <w:numId w:val="6"/>
        </w:numPr>
        <w:ind w:left="0" w:right="-658" w:hanging="567"/>
        <w:jc w:val="both"/>
        <w:rPr>
          <w:color w:val="auto"/>
        </w:rPr>
      </w:pPr>
      <w:r w:rsidRPr="00D06ADE">
        <w:rPr>
          <w:color w:val="auto"/>
        </w:rPr>
        <w:t xml:space="preserve">Llevar una contabilidad separada del negocio, de conformidad con las disposiciones que regulan la materia. </w:t>
      </w:r>
    </w:p>
    <w:p w14:paraId="1835A049" w14:textId="77777777" w:rsidR="00BC4A8A" w:rsidRPr="00D06ADE" w:rsidRDefault="00BC4A8A" w:rsidP="00581CC4">
      <w:pPr>
        <w:pStyle w:val="Default"/>
        <w:ind w:right="-658" w:hanging="567"/>
        <w:jc w:val="both"/>
        <w:rPr>
          <w:color w:val="auto"/>
        </w:rPr>
      </w:pPr>
    </w:p>
    <w:p w14:paraId="5C52CB90" w14:textId="77777777" w:rsidR="00BC4A8A" w:rsidRPr="00D06ADE" w:rsidRDefault="00BC4A8A" w:rsidP="00DF2E59">
      <w:pPr>
        <w:pStyle w:val="Default"/>
        <w:numPr>
          <w:ilvl w:val="0"/>
          <w:numId w:val="6"/>
        </w:numPr>
        <w:ind w:left="0" w:right="-658" w:hanging="567"/>
        <w:jc w:val="both"/>
        <w:rPr>
          <w:color w:val="auto"/>
        </w:rPr>
      </w:pPr>
      <w:r w:rsidRPr="00D06ADE">
        <w:rPr>
          <w:color w:val="auto"/>
        </w:rPr>
        <w:t>Presentar, sin perjuicio de las rendiciones de cuentas a que se refieren las normas vigentes, un informe mensual de la ejecución de los recursos de FONCULTURA, discriminando cada una de las subcuentas, e indicando los rendimientos financieros generados.</w:t>
      </w:r>
    </w:p>
    <w:p w14:paraId="6F58323E" w14:textId="77777777" w:rsidR="00BC4A8A" w:rsidRPr="00D06ADE" w:rsidRDefault="00BC4A8A" w:rsidP="00581CC4">
      <w:pPr>
        <w:pStyle w:val="Default"/>
        <w:ind w:right="-658" w:hanging="567"/>
        <w:jc w:val="both"/>
        <w:rPr>
          <w:color w:val="auto"/>
        </w:rPr>
      </w:pPr>
    </w:p>
    <w:p w14:paraId="258C7A0C" w14:textId="77777777" w:rsidR="00BC4A8A" w:rsidRPr="00D06ADE" w:rsidRDefault="00BC4A8A" w:rsidP="00DF2E59">
      <w:pPr>
        <w:pStyle w:val="Default"/>
        <w:numPr>
          <w:ilvl w:val="0"/>
          <w:numId w:val="6"/>
        </w:numPr>
        <w:ind w:left="0" w:right="-658" w:hanging="567"/>
        <w:jc w:val="both"/>
        <w:rPr>
          <w:color w:val="auto"/>
        </w:rPr>
      </w:pPr>
      <w:r w:rsidRPr="00D06ADE">
        <w:rPr>
          <w:color w:val="auto"/>
        </w:rPr>
        <w:t xml:space="preserve">Las demás obligaciones necesarias para dar cumplimiento al objeto del contrato que suscriba con COCREA. </w:t>
      </w:r>
    </w:p>
    <w:p w14:paraId="1932EC36" w14:textId="77777777" w:rsidR="00BC4A8A" w:rsidRPr="00D06ADE" w:rsidRDefault="00BC4A8A" w:rsidP="00BC4A8A">
      <w:pPr>
        <w:pStyle w:val="CENTRAR"/>
        <w:spacing w:before="0" w:after="0" w:line="240" w:lineRule="auto"/>
        <w:ind w:left="-567" w:right="-658"/>
        <w:jc w:val="both"/>
        <w:rPr>
          <w:rFonts w:ascii="Arial" w:hAnsi="Arial" w:cs="Arial"/>
          <w:b/>
          <w:color w:val="auto"/>
          <w:sz w:val="24"/>
          <w:szCs w:val="24"/>
        </w:rPr>
      </w:pPr>
    </w:p>
    <w:p w14:paraId="519CA2E4" w14:textId="7CC46FD6" w:rsidR="00BC4A8A" w:rsidRPr="00D06ADE" w:rsidRDefault="00BC4A8A" w:rsidP="00BC4A8A">
      <w:pPr>
        <w:pStyle w:val="CENTRAR"/>
        <w:spacing w:before="0" w:after="0" w:line="240" w:lineRule="auto"/>
        <w:ind w:left="-567" w:right="-658"/>
        <w:jc w:val="both"/>
        <w:rPr>
          <w:rFonts w:ascii="Arial" w:hAnsi="Arial" w:cs="Arial"/>
          <w:color w:val="auto"/>
          <w:sz w:val="24"/>
          <w:szCs w:val="24"/>
        </w:rPr>
      </w:pPr>
      <w:r w:rsidRPr="00D06ADE">
        <w:rPr>
          <w:rFonts w:ascii="Arial" w:hAnsi="Arial" w:cs="Arial"/>
          <w:b/>
          <w:color w:val="auto"/>
          <w:sz w:val="24"/>
          <w:szCs w:val="24"/>
        </w:rPr>
        <w:t xml:space="preserve">Artículo </w:t>
      </w:r>
      <w:r w:rsidR="00291EF8" w:rsidRPr="00D06ADE">
        <w:rPr>
          <w:rFonts w:ascii="Arial" w:hAnsi="Arial" w:cs="Arial"/>
          <w:b/>
          <w:color w:val="auto"/>
          <w:sz w:val="24"/>
          <w:szCs w:val="24"/>
        </w:rPr>
        <w:t>2.2.3.</w:t>
      </w:r>
      <w:r w:rsidRPr="00D06ADE">
        <w:rPr>
          <w:rFonts w:ascii="Arial" w:hAnsi="Arial" w:cs="Arial"/>
          <w:b/>
          <w:color w:val="auto"/>
          <w:sz w:val="24"/>
          <w:szCs w:val="24"/>
        </w:rPr>
        <w:t xml:space="preserve">13. Costos y gastos de los fideicomisos. </w:t>
      </w:r>
      <w:r w:rsidRPr="00D06ADE">
        <w:rPr>
          <w:rFonts w:ascii="Arial" w:hAnsi="Arial" w:cs="Arial"/>
          <w:color w:val="auto"/>
          <w:sz w:val="24"/>
          <w:szCs w:val="24"/>
        </w:rPr>
        <w:t xml:space="preserve">Con cargo a los recursos de FONCULTURA se podrán pagar las comisiones fiduciarias y otros costos y gastos requeridos para la administración de los recursos, así como para la evaluación y/o selección de los </w:t>
      </w:r>
      <w:r w:rsidRPr="00D06ADE">
        <w:rPr>
          <w:rFonts w:ascii="Arial" w:hAnsi="Arial" w:cs="Arial"/>
          <w:color w:val="auto"/>
          <w:sz w:val="24"/>
          <w:szCs w:val="24"/>
        </w:rPr>
        <w:lastRenderedPageBreak/>
        <w:t>proyectos</w:t>
      </w:r>
      <w:r w:rsidR="00291EF8" w:rsidRPr="00D06ADE">
        <w:rPr>
          <w:rFonts w:ascii="Arial" w:hAnsi="Arial" w:cs="Arial"/>
          <w:color w:val="auto"/>
          <w:sz w:val="24"/>
          <w:szCs w:val="24"/>
        </w:rPr>
        <w:t xml:space="preserve"> a ser ejecutados con cargo a los recursos del Fondo</w:t>
      </w:r>
      <w:r w:rsidRPr="00D06ADE">
        <w:rPr>
          <w:rFonts w:ascii="Arial" w:hAnsi="Arial" w:cs="Arial"/>
          <w:color w:val="auto"/>
          <w:sz w:val="24"/>
          <w:szCs w:val="24"/>
        </w:rPr>
        <w:t xml:space="preserve">, siempre y cuando así se indique en el(los) convenio(s) o contrato(s) que se suscriban entre el Ministerio de Cultura – FONCULTURA y COCREA. </w:t>
      </w:r>
    </w:p>
    <w:p w14:paraId="0121E56A" w14:textId="77777777" w:rsidR="00BC4A8A" w:rsidRPr="00D06ADE" w:rsidRDefault="00BC4A8A" w:rsidP="00BC4A8A">
      <w:pPr>
        <w:pStyle w:val="CENTRAR"/>
        <w:spacing w:before="0" w:after="0" w:line="240" w:lineRule="auto"/>
        <w:ind w:left="-567" w:right="-658"/>
        <w:jc w:val="both"/>
        <w:rPr>
          <w:rFonts w:ascii="Arial" w:hAnsi="Arial" w:cs="Arial"/>
          <w:b/>
          <w:color w:val="auto"/>
          <w:sz w:val="24"/>
          <w:szCs w:val="24"/>
        </w:rPr>
      </w:pPr>
    </w:p>
    <w:p w14:paraId="0C6ACC28" w14:textId="4B3D383B" w:rsidR="00BC4A8A" w:rsidRPr="00D06ADE" w:rsidRDefault="00BC4A8A" w:rsidP="00BC4A8A">
      <w:pPr>
        <w:pStyle w:val="CENTRAR"/>
        <w:spacing w:before="0" w:after="0" w:line="240" w:lineRule="auto"/>
        <w:ind w:left="-567" w:right="-658"/>
        <w:jc w:val="both"/>
        <w:rPr>
          <w:rFonts w:ascii="Arial" w:hAnsi="Arial" w:cs="Arial"/>
          <w:color w:val="auto"/>
          <w:sz w:val="24"/>
          <w:szCs w:val="24"/>
        </w:rPr>
      </w:pPr>
      <w:r w:rsidRPr="00D06ADE">
        <w:rPr>
          <w:rFonts w:ascii="Arial" w:hAnsi="Arial" w:cs="Arial"/>
          <w:b/>
          <w:color w:val="auto"/>
          <w:sz w:val="24"/>
          <w:szCs w:val="24"/>
        </w:rPr>
        <w:t xml:space="preserve">Artículo </w:t>
      </w:r>
      <w:r w:rsidR="002E1773" w:rsidRPr="00D06ADE">
        <w:rPr>
          <w:rFonts w:ascii="Arial" w:hAnsi="Arial" w:cs="Arial"/>
          <w:b/>
          <w:color w:val="auto"/>
          <w:sz w:val="24"/>
          <w:szCs w:val="24"/>
        </w:rPr>
        <w:t>2.2.3.</w:t>
      </w:r>
      <w:r w:rsidRPr="00D06ADE">
        <w:rPr>
          <w:rFonts w:ascii="Arial" w:hAnsi="Arial" w:cs="Arial"/>
          <w:b/>
          <w:color w:val="auto"/>
          <w:sz w:val="24"/>
          <w:szCs w:val="24"/>
        </w:rPr>
        <w:t xml:space="preserve">14. Rendición de cuentas por parte de COCREA. </w:t>
      </w:r>
      <w:r w:rsidRPr="00D06ADE">
        <w:rPr>
          <w:rFonts w:ascii="Arial" w:hAnsi="Arial" w:cs="Arial"/>
          <w:color w:val="auto"/>
          <w:sz w:val="24"/>
          <w:szCs w:val="24"/>
        </w:rPr>
        <w:t xml:space="preserve">Sin perjuicio de los informes que deba presentar la sociedad fiduciaria vocera de los fideicomisos que llegare a constituir COCREA para la administración de recursos de FONCULTURA, y de los que se acuerden en el(los) convenio(s) de asociación que se llegare(n) a suscribir, la Corporación deberá presentar al menos una vez al año una rendición de cuentas de los recursos administrados, ante el Comité Directivo de FONCULTURA. </w:t>
      </w:r>
    </w:p>
    <w:p w14:paraId="7826DA4B" w14:textId="77777777" w:rsidR="00BC4A8A" w:rsidRPr="00D06ADE" w:rsidRDefault="00BC4A8A" w:rsidP="00BC4A8A">
      <w:pPr>
        <w:pStyle w:val="CENTRAR"/>
        <w:spacing w:before="0" w:after="0" w:line="240" w:lineRule="auto"/>
        <w:ind w:left="-567" w:right="-658"/>
        <w:jc w:val="both"/>
        <w:rPr>
          <w:rFonts w:ascii="Arial" w:hAnsi="Arial" w:cs="Arial"/>
          <w:color w:val="auto"/>
          <w:sz w:val="24"/>
          <w:szCs w:val="24"/>
        </w:rPr>
      </w:pPr>
    </w:p>
    <w:p w14:paraId="05916AB2" w14:textId="04A42094" w:rsidR="00BC4A8A" w:rsidRPr="00D06ADE" w:rsidRDefault="00BC4A8A" w:rsidP="00BC4A8A">
      <w:pPr>
        <w:pStyle w:val="CENTRAR"/>
        <w:spacing w:before="0" w:after="0" w:line="240" w:lineRule="auto"/>
        <w:ind w:left="-567" w:right="-658"/>
        <w:jc w:val="both"/>
        <w:rPr>
          <w:rFonts w:ascii="Arial" w:hAnsi="Arial" w:cs="Arial"/>
          <w:color w:val="auto"/>
          <w:sz w:val="24"/>
          <w:szCs w:val="24"/>
        </w:rPr>
      </w:pPr>
      <w:r w:rsidRPr="00D06ADE">
        <w:rPr>
          <w:rFonts w:ascii="Arial" w:hAnsi="Arial" w:cs="Arial"/>
          <w:color w:val="auto"/>
          <w:sz w:val="24"/>
          <w:szCs w:val="24"/>
        </w:rPr>
        <w:t xml:space="preserve">En todo caso, COCREA deberá rendir cuentas al Comité Directivo cada vez que </w:t>
      </w:r>
      <w:r w:rsidR="003951E5" w:rsidRPr="00D06ADE">
        <w:rPr>
          <w:rFonts w:ascii="Arial" w:hAnsi="Arial" w:cs="Arial"/>
          <w:color w:val="auto"/>
          <w:sz w:val="24"/>
          <w:szCs w:val="24"/>
        </w:rPr>
        <w:t>é</w:t>
      </w:r>
      <w:r w:rsidRPr="00D06ADE">
        <w:rPr>
          <w:rFonts w:ascii="Arial" w:hAnsi="Arial" w:cs="Arial"/>
          <w:color w:val="auto"/>
          <w:sz w:val="24"/>
          <w:szCs w:val="24"/>
        </w:rPr>
        <w:t xml:space="preserve">ste lo solicite, y reportar a </w:t>
      </w:r>
      <w:proofErr w:type="gramStart"/>
      <w:r w:rsidRPr="00D06ADE">
        <w:rPr>
          <w:rFonts w:ascii="Arial" w:hAnsi="Arial" w:cs="Arial"/>
          <w:color w:val="auto"/>
          <w:sz w:val="24"/>
          <w:szCs w:val="24"/>
        </w:rPr>
        <w:t>éste</w:t>
      </w:r>
      <w:proofErr w:type="gramEnd"/>
      <w:r w:rsidRPr="00D06ADE">
        <w:rPr>
          <w:rFonts w:ascii="Arial" w:hAnsi="Arial" w:cs="Arial"/>
          <w:color w:val="auto"/>
          <w:sz w:val="24"/>
          <w:szCs w:val="24"/>
        </w:rPr>
        <w:t xml:space="preserve"> último y al Ministerio de Cultura, en cualquier momento, cualquier situación de la que tenga conocimiento y que ponga en riesgo los recursos de FONCULTURA que le hayan sido desembolsados para su administración y ejecución. </w:t>
      </w:r>
    </w:p>
    <w:p w14:paraId="36B6D8B3" w14:textId="77777777" w:rsidR="00BC4A8A" w:rsidRPr="00D06ADE" w:rsidRDefault="00BC4A8A" w:rsidP="00BC4A8A">
      <w:pPr>
        <w:pStyle w:val="CENTRAR"/>
        <w:spacing w:before="0" w:after="0" w:line="240" w:lineRule="auto"/>
        <w:ind w:left="-567" w:right="-658"/>
        <w:jc w:val="both"/>
        <w:rPr>
          <w:rFonts w:ascii="Arial" w:hAnsi="Arial" w:cs="Arial"/>
          <w:b/>
          <w:color w:val="auto"/>
          <w:sz w:val="24"/>
          <w:szCs w:val="24"/>
        </w:rPr>
      </w:pPr>
    </w:p>
    <w:p w14:paraId="4F4A7D84" w14:textId="77777777" w:rsidR="003D4EC0" w:rsidRPr="00D06ADE" w:rsidRDefault="003D4EC0" w:rsidP="00BC4A8A">
      <w:pPr>
        <w:pStyle w:val="CENTRAR"/>
        <w:spacing w:before="0" w:after="0" w:line="240" w:lineRule="auto"/>
        <w:ind w:left="-567" w:right="-658"/>
        <w:jc w:val="both"/>
        <w:rPr>
          <w:rFonts w:ascii="Arial" w:hAnsi="Arial" w:cs="Arial"/>
          <w:b/>
          <w:color w:val="auto"/>
          <w:sz w:val="24"/>
          <w:szCs w:val="24"/>
        </w:rPr>
      </w:pPr>
    </w:p>
    <w:p w14:paraId="1FA4210C" w14:textId="77777777" w:rsidR="00BC4A8A" w:rsidRPr="00D06ADE" w:rsidRDefault="00BC4A8A" w:rsidP="00BC4A8A">
      <w:pPr>
        <w:pStyle w:val="CENTRAR"/>
        <w:spacing w:before="0" w:after="0" w:line="240" w:lineRule="auto"/>
        <w:rPr>
          <w:rFonts w:ascii="Arial" w:hAnsi="Arial" w:cs="Arial"/>
          <w:b/>
          <w:color w:val="auto"/>
          <w:sz w:val="24"/>
          <w:szCs w:val="24"/>
        </w:rPr>
      </w:pPr>
      <w:r w:rsidRPr="00D06ADE">
        <w:rPr>
          <w:rFonts w:ascii="Arial" w:hAnsi="Arial" w:cs="Arial"/>
          <w:b/>
          <w:color w:val="auto"/>
          <w:sz w:val="24"/>
          <w:szCs w:val="24"/>
        </w:rPr>
        <w:t>Capítulo III</w:t>
      </w:r>
    </w:p>
    <w:p w14:paraId="769490EA" w14:textId="77777777" w:rsidR="00BC4A8A" w:rsidRPr="00D06ADE" w:rsidRDefault="00BC4A8A" w:rsidP="00BC4A8A">
      <w:pPr>
        <w:pStyle w:val="CENTRAR"/>
        <w:spacing w:before="0" w:after="0" w:line="240" w:lineRule="auto"/>
        <w:rPr>
          <w:rFonts w:ascii="Arial" w:hAnsi="Arial" w:cs="Arial"/>
          <w:b/>
          <w:color w:val="auto"/>
          <w:sz w:val="24"/>
          <w:szCs w:val="24"/>
        </w:rPr>
      </w:pPr>
      <w:r w:rsidRPr="00D06ADE">
        <w:rPr>
          <w:rFonts w:ascii="Arial" w:hAnsi="Arial" w:cs="Arial"/>
          <w:b/>
          <w:color w:val="auto"/>
          <w:sz w:val="24"/>
          <w:szCs w:val="24"/>
        </w:rPr>
        <w:t>Conformación y Operación del Comité Directivo de FONCULTURA</w:t>
      </w:r>
    </w:p>
    <w:p w14:paraId="3C884CC1" w14:textId="77777777" w:rsidR="00BC4A8A" w:rsidRPr="00D06ADE" w:rsidRDefault="00BC4A8A" w:rsidP="00BC4A8A">
      <w:pPr>
        <w:pStyle w:val="CENTRAR"/>
        <w:spacing w:before="0" w:after="0" w:line="240" w:lineRule="auto"/>
        <w:jc w:val="left"/>
        <w:rPr>
          <w:rFonts w:ascii="Arial" w:hAnsi="Arial" w:cs="Arial"/>
          <w:b/>
          <w:color w:val="auto"/>
          <w:sz w:val="24"/>
          <w:szCs w:val="24"/>
        </w:rPr>
      </w:pPr>
    </w:p>
    <w:p w14:paraId="53F569BE" w14:textId="4BAE2E82" w:rsidR="00BC4A8A" w:rsidRPr="00D06ADE" w:rsidRDefault="00BC4A8A" w:rsidP="00BC4A8A">
      <w:pPr>
        <w:pStyle w:val="CENTRAR"/>
        <w:spacing w:before="0" w:after="0" w:line="240" w:lineRule="auto"/>
        <w:ind w:left="-567" w:right="-658"/>
        <w:jc w:val="both"/>
        <w:rPr>
          <w:rFonts w:ascii="Arial" w:hAnsi="Arial" w:cs="Arial"/>
          <w:color w:val="auto"/>
          <w:sz w:val="24"/>
          <w:szCs w:val="24"/>
        </w:rPr>
      </w:pPr>
      <w:r w:rsidRPr="00D06ADE">
        <w:rPr>
          <w:rFonts w:ascii="Arial" w:hAnsi="Arial" w:cs="Arial"/>
          <w:b/>
          <w:color w:val="auto"/>
          <w:sz w:val="24"/>
          <w:szCs w:val="24"/>
        </w:rPr>
        <w:t xml:space="preserve">Artículo </w:t>
      </w:r>
      <w:r w:rsidR="008B3249" w:rsidRPr="00D06ADE">
        <w:rPr>
          <w:rFonts w:ascii="Arial" w:hAnsi="Arial" w:cs="Arial"/>
          <w:b/>
          <w:color w:val="auto"/>
          <w:sz w:val="24"/>
          <w:szCs w:val="24"/>
        </w:rPr>
        <w:t>2.2.3.</w:t>
      </w:r>
      <w:r w:rsidRPr="00D06ADE">
        <w:rPr>
          <w:rFonts w:ascii="Arial" w:hAnsi="Arial" w:cs="Arial"/>
          <w:b/>
          <w:color w:val="auto"/>
          <w:sz w:val="24"/>
          <w:szCs w:val="24"/>
        </w:rPr>
        <w:t xml:space="preserve">15. Integrantes del Comité Directivo. </w:t>
      </w:r>
      <w:r w:rsidRPr="00D06ADE">
        <w:rPr>
          <w:rFonts w:ascii="Arial" w:hAnsi="Arial" w:cs="Arial"/>
          <w:color w:val="auto"/>
          <w:sz w:val="24"/>
          <w:szCs w:val="24"/>
        </w:rPr>
        <w:t>Según lo establecido en el artículo 5º de la Ley 2070 de 2020, el Comité encargado de la dirección de FONCULTURA</w:t>
      </w:r>
      <w:r w:rsidR="008D4C43" w:rsidRPr="00D06ADE">
        <w:rPr>
          <w:rFonts w:ascii="Arial" w:hAnsi="Arial" w:cs="Arial"/>
          <w:color w:val="auto"/>
          <w:sz w:val="24"/>
          <w:szCs w:val="24"/>
        </w:rPr>
        <w:t>,</w:t>
      </w:r>
      <w:r w:rsidRPr="00D06ADE">
        <w:rPr>
          <w:rFonts w:ascii="Arial" w:hAnsi="Arial" w:cs="Arial"/>
          <w:color w:val="auto"/>
          <w:sz w:val="24"/>
          <w:szCs w:val="24"/>
        </w:rPr>
        <w:t xml:space="preserve"> estará integrado de la siguiente manera: </w:t>
      </w:r>
    </w:p>
    <w:p w14:paraId="08E691DE" w14:textId="77777777" w:rsidR="00BC4A8A" w:rsidRPr="00D06ADE" w:rsidRDefault="00BC4A8A" w:rsidP="00BC4A8A">
      <w:pPr>
        <w:autoSpaceDE w:val="0"/>
        <w:autoSpaceDN w:val="0"/>
        <w:adjustRightInd w:val="0"/>
        <w:spacing w:after="0" w:line="240" w:lineRule="auto"/>
        <w:ind w:left="-567" w:right="-658"/>
        <w:jc w:val="both"/>
        <w:rPr>
          <w:rFonts w:ascii="Arial" w:eastAsia="Times New Roman" w:hAnsi="Arial" w:cs="Arial"/>
          <w:sz w:val="24"/>
          <w:szCs w:val="24"/>
          <w:lang w:val="es-ES" w:eastAsia="es-ES"/>
        </w:rPr>
      </w:pPr>
    </w:p>
    <w:p w14:paraId="10769E16" w14:textId="77777777" w:rsidR="00BC4A8A" w:rsidRPr="00D06ADE" w:rsidRDefault="00BC4A8A" w:rsidP="00DF2E59">
      <w:pPr>
        <w:numPr>
          <w:ilvl w:val="0"/>
          <w:numId w:val="7"/>
        </w:numPr>
        <w:autoSpaceDE w:val="0"/>
        <w:autoSpaceDN w:val="0"/>
        <w:adjustRightInd w:val="0"/>
        <w:spacing w:after="0" w:line="240" w:lineRule="auto"/>
        <w:ind w:left="153" w:right="-658" w:hanging="720"/>
        <w:jc w:val="both"/>
        <w:rPr>
          <w:rFonts w:ascii="Arial" w:eastAsia="Times New Roman" w:hAnsi="Arial" w:cs="Arial"/>
          <w:sz w:val="24"/>
          <w:szCs w:val="24"/>
          <w:lang w:val="es-ES" w:eastAsia="es-ES"/>
        </w:rPr>
      </w:pPr>
      <w:r w:rsidRPr="00D06ADE">
        <w:rPr>
          <w:rFonts w:ascii="Arial" w:eastAsia="Times New Roman" w:hAnsi="Arial" w:cs="Arial"/>
          <w:sz w:val="24"/>
          <w:szCs w:val="24"/>
          <w:lang w:val="es-ES" w:eastAsia="es-ES"/>
        </w:rPr>
        <w:t xml:space="preserve">El Ministro de Cultura o su delegado, quien lo presidirá. </w:t>
      </w:r>
    </w:p>
    <w:p w14:paraId="1817A141" w14:textId="77777777" w:rsidR="00C43E86" w:rsidRPr="00D06ADE" w:rsidRDefault="00C43E86" w:rsidP="00C43E86">
      <w:pPr>
        <w:autoSpaceDE w:val="0"/>
        <w:autoSpaceDN w:val="0"/>
        <w:adjustRightInd w:val="0"/>
        <w:spacing w:after="0" w:line="240" w:lineRule="auto"/>
        <w:ind w:left="153" w:right="-658"/>
        <w:jc w:val="both"/>
        <w:rPr>
          <w:rFonts w:ascii="Arial" w:eastAsia="Times New Roman" w:hAnsi="Arial" w:cs="Arial"/>
          <w:sz w:val="24"/>
          <w:szCs w:val="24"/>
          <w:lang w:val="es-ES" w:eastAsia="es-ES"/>
        </w:rPr>
      </w:pPr>
    </w:p>
    <w:p w14:paraId="319B5A74" w14:textId="77777777" w:rsidR="00BC4A8A" w:rsidRPr="00D06ADE" w:rsidRDefault="00BC4A8A" w:rsidP="00DF2E59">
      <w:pPr>
        <w:numPr>
          <w:ilvl w:val="0"/>
          <w:numId w:val="7"/>
        </w:numPr>
        <w:autoSpaceDE w:val="0"/>
        <w:autoSpaceDN w:val="0"/>
        <w:adjustRightInd w:val="0"/>
        <w:spacing w:after="0" w:line="240" w:lineRule="auto"/>
        <w:ind w:left="153" w:right="-658" w:hanging="720"/>
        <w:jc w:val="both"/>
        <w:rPr>
          <w:rFonts w:ascii="Arial" w:eastAsia="Times New Roman" w:hAnsi="Arial" w:cs="Arial"/>
          <w:sz w:val="24"/>
          <w:szCs w:val="24"/>
          <w:lang w:val="es-ES" w:eastAsia="es-ES"/>
        </w:rPr>
      </w:pPr>
      <w:r w:rsidRPr="00D06ADE">
        <w:rPr>
          <w:rFonts w:ascii="Arial" w:eastAsia="Times New Roman" w:hAnsi="Arial" w:cs="Arial"/>
          <w:sz w:val="24"/>
          <w:szCs w:val="24"/>
          <w:lang w:val="es-ES" w:eastAsia="es-ES"/>
        </w:rPr>
        <w:t xml:space="preserve">El Ministro de Hacienda o su delegado. </w:t>
      </w:r>
    </w:p>
    <w:p w14:paraId="5D91EED6" w14:textId="77777777" w:rsidR="00C43E86" w:rsidRPr="00D06ADE" w:rsidRDefault="00C43E86" w:rsidP="00C43E86">
      <w:pPr>
        <w:autoSpaceDE w:val="0"/>
        <w:autoSpaceDN w:val="0"/>
        <w:adjustRightInd w:val="0"/>
        <w:spacing w:after="0" w:line="240" w:lineRule="auto"/>
        <w:ind w:right="-658"/>
        <w:jc w:val="both"/>
        <w:rPr>
          <w:rFonts w:ascii="Arial" w:eastAsia="Times New Roman" w:hAnsi="Arial" w:cs="Arial"/>
          <w:sz w:val="24"/>
          <w:szCs w:val="24"/>
          <w:lang w:val="es-ES" w:eastAsia="es-ES"/>
        </w:rPr>
      </w:pPr>
    </w:p>
    <w:p w14:paraId="2FE9F147" w14:textId="77777777" w:rsidR="00BC4A8A" w:rsidRPr="00D06ADE" w:rsidRDefault="00BC4A8A" w:rsidP="00DF2E59">
      <w:pPr>
        <w:numPr>
          <w:ilvl w:val="0"/>
          <w:numId w:val="7"/>
        </w:numPr>
        <w:autoSpaceDE w:val="0"/>
        <w:autoSpaceDN w:val="0"/>
        <w:adjustRightInd w:val="0"/>
        <w:spacing w:after="0" w:line="240" w:lineRule="auto"/>
        <w:ind w:left="153" w:right="-658" w:hanging="720"/>
        <w:jc w:val="both"/>
        <w:rPr>
          <w:rFonts w:ascii="Arial" w:eastAsia="Times New Roman" w:hAnsi="Arial" w:cs="Arial"/>
          <w:sz w:val="24"/>
          <w:szCs w:val="24"/>
          <w:lang w:val="es-ES" w:eastAsia="es-ES"/>
        </w:rPr>
      </w:pPr>
      <w:r w:rsidRPr="00D06ADE">
        <w:rPr>
          <w:rFonts w:ascii="Arial" w:eastAsia="Times New Roman" w:hAnsi="Arial" w:cs="Arial"/>
          <w:sz w:val="24"/>
          <w:szCs w:val="24"/>
          <w:lang w:val="es-ES" w:eastAsia="es-ES"/>
        </w:rPr>
        <w:t xml:space="preserve">El Viceministro de la Creatividad y la Economía Naranja del Ministerio de Cultura o su delegado. </w:t>
      </w:r>
    </w:p>
    <w:p w14:paraId="6F189AD6" w14:textId="77777777" w:rsidR="00C43E86" w:rsidRPr="00D06ADE" w:rsidRDefault="00C43E86" w:rsidP="00C43E86">
      <w:pPr>
        <w:autoSpaceDE w:val="0"/>
        <w:autoSpaceDN w:val="0"/>
        <w:adjustRightInd w:val="0"/>
        <w:spacing w:after="0" w:line="240" w:lineRule="auto"/>
        <w:ind w:right="-658"/>
        <w:jc w:val="both"/>
        <w:rPr>
          <w:rFonts w:ascii="Arial" w:eastAsia="Times New Roman" w:hAnsi="Arial" w:cs="Arial"/>
          <w:sz w:val="24"/>
          <w:szCs w:val="24"/>
          <w:lang w:val="es-ES" w:eastAsia="es-ES"/>
        </w:rPr>
      </w:pPr>
    </w:p>
    <w:p w14:paraId="3CDA022A" w14:textId="77777777" w:rsidR="00BC4A8A" w:rsidRPr="00D06ADE" w:rsidRDefault="00BC4A8A" w:rsidP="00DF2E59">
      <w:pPr>
        <w:numPr>
          <w:ilvl w:val="0"/>
          <w:numId w:val="7"/>
        </w:numPr>
        <w:autoSpaceDE w:val="0"/>
        <w:autoSpaceDN w:val="0"/>
        <w:adjustRightInd w:val="0"/>
        <w:spacing w:after="0" w:line="240" w:lineRule="auto"/>
        <w:ind w:left="153" w:right="-658" w:hanging="720"/>
        <w:jc w:val="both"/>
        <w:rPr>
          <w:rFonts w:ascii="Arial" w:eastAsia="Times New Roman" w:hAnsi="Arial" w:cs="Arial"/>
          <w:sz w:val="24"/>
          <w:szCs w:val="24"/>
          <w:lang w:val="es-ES" w:eastAsia="es-ES"/>
        </w:rPr>
      </w:pPr>
      <w:r w:rsidRPr="00D06ADE">
        <w:rPr>
          <w:rFonts w:ascii="Arial" w:eastAsia="Times New Roman" w:hAnsi="Arial" w:cs="Arial"/>
          <w:sz w:val="24"/>
          <w:szCs w:val="24"/>
          <w:lang w:val="es-ES" w:eastAsia="es-ES"/>
        </w:rPr>
        <w:t xml:space="preserve">El Viceministro de Fomento Regional y Patrimonio del Ministerio de Cultura o su delegado </w:t>
      </w:r>
    </w:p>
    <w:p w14:paraId="73EB5A50" w14:textId="77777777" w:rsidR="00C43E86" w:rsidRPr="00D06ADE" w:rsidRDefault="00C43E86" w:rsidP="00C43E86">
      <w:pPr>
        <w:autoSpaceDE w:val="0"/>
        <w:autoSpaceDN w:val="0"/>
        <w:adjustRightInd w:val="0"/>
        <w:spacing w:after="0" w:line="240" w:lineRule="auto"/>
        <w:ind w:right="-658"/>
        <w:jc w:val="both"/>
        <w:rPr>
          <w:rFonts w:ascii="Arial" w:eastAsia="Times New Roman" w:hAnsi="Arial" w:cs="Arial"/>
          <w:sz w:val="24"/>
          <w:szCs w:val="24"/>
          <w:lang w:val="es-ES" w:eastAsia="es-ES"/>
        </w:rPr>
      </w:pPr>
    </w:p>
    <w:p w14:paraId="1291E924" w14:textId="77777777" w:rsidR="00BC4A8A" w:rsidRPr="00D06ADE" w:rsidRDefault="00BC4A8A" w:rsidP="00DF2E59">
      <w:pPr>
        <w:numPr>
          <w:ilvl w:val="0"/>
          <w:numId w:val="7"/>
        </w:numPr>
        <w:autoSpaceDE w:val="0"/>
        <w:autoSpaceDN w:val="0"/>
        <w:adjustRightInd w:val="0"/>
        <w:spacing w:after="0" w:line="240" w:lineRule="auto"/>
        <w:ind w:left="153" w:right="-658" w:hanging="720"/>
        <w:jc w:val="both"/>
        <w:rPr>
          <w:rFonts w:ascii="Arial" w:eastAsia="Times New Roman" w:hAnsi="Arial" w:cs="Arial"/>
          <w:sz w:val="24"/>
          <w:szCs w:val="24"/>
          <w:lang w:val="es-ES" w:eastAsia="es-ES"/>
        </w:rPr>
      </w:pPr>
      <w:r w:rsidRPr="00D06ADE">
        <w:rPr>
          <w:rFonts w:ascii="Arial" w:eastAsia="Times New Roman" w:hAnsi="Arial" w:cs="Arial"/>
          <w:sz w:val="24"/>
          <w:szCs w:val="24"/>
          <w:lang w:val="es-ES" w:eastAsia="es-ES"/>
        </w:rPr>
        <w:t xml:space="preserve">Un delegado del Presidente de la República, que represente a los sectores culturales y creativos del país. </w:t>
      </w:r>
    </w:p>
    <w:p w14:paraId="11D54DF8" w14:textId="77777777" w:rsidR="00C43E86" w:rsidRPr="00D06ADE" w:rsidRDefault="00C43E86" w:rsidP="00C43E86">
      <w:pPr>
        <w:autoSpaceDE w:val="0"/>
        <w:autoSpaceDN w:val="0"/>
        <w:adjustRightInd w:val="0"/>
        <w:spacing w:after="0" w:line="240" w:lineRule="auto"/>
        <w:ind w:right="-658"/>
        <w:jc w:val="both"/>
        <w:rPr>
          <w:rFonts w:ascii="Arial" w:eastAsia="Times New Roman" w:hAnsi="Arial" w:cs="Arial"/>
          <w:sz w:val="24"/>
          <w:szCs w:val="24"/>
          <w:lang w:val="es-ES" w:eastAsia="es-ES"/>
        </w:rPr>
      </w:pPr>
    </w:p>
    <w:p w14:paraId="02A9C26E" w14:textId="77777777" w:rsidR="00BC4A8A" w:rsidRPr="00D06ADE" w:rsidRDefault="00BC4A8A" w:rsidP="00DF2E59">
      <w:pPr>
        <w:numPr>
          <w:ilvl w:val="0"/>
          <w:numId w:val="7"/>
        </w:numPr>
        <w:autoSpaceDE w:val="0"/>
        <w:autoSpaceDN w:val="0"/>
        <w:adjustRightInd w:val="0"/>
        <w:spacing w:after="0" w:line="240" w:lineRule="auto"/>
        <w:ind w:left="153" w:right="-658" w:hanging="720"/>
        <w:jc w:val="both"/>
        <w:rPr>
          <w:rFonts w:ascii="Arial" w:eastAsia="Times New Roman" w:hAnsi="Arial" w:cs="Arial"/>
          <w:sz w:val="24"/>
          <w:szCs w:val="24"/>
          <w:lang w:val="es-ES" w:eastAsia="es-ES"/>
        </w:rPr>
      </w:pPr>
      <w:r w:rsidRPr="00D06ADE">
        <w:rPr>
          <w:rFonts w:ascii="Arial" w:eastAsia="Times New Roman" w:hAnsi="Arial" w:cs="Arial"/>
          <w:sz w:val="24"/>
          <w:szCs w:val="24"/>
          <w:lang w:val="es-ES" w:eastAsia="es-ES"/>
        </w:rPr>
        <w:t xml:space="preserve">Un representante de las entidades responsables de cultura en los departamentos. </w:t>
      </w:r>
    </w:p>
    <w:p w14:paraId="54236563" w14:textId="77777777" w:rsidR="00C43E86" w:rsidRPr="00D06ADE" w:rsidRDefault="00C43E86" w:rsidP="00C43E86">
      <w:pPr>
        <w:autoSpaceDE w:val="0"/>
        <w:autoSpaceDN w:val="0"/>
        <w:adjustRightInd w:val="0"/>
        <w:spacing w:after="0" w:line="240" w:lineRule="auto"/>
        <w:ind w:right="-658"/>
        <w:jc w:val="both"/>
        <w:rPr>
          <w:rFonts w:ascii="Arial" w:eastAsia="Times New Roman" w:hAnsi="Arial" w:cs="Arial"/>
          <w:sz w:val="24"/>
          <w:szCs w:val="24"/>
          <w:lang w:val="es-ES" w:eastAsia="es-ES"/>
        </w:rPr>
      </w:pPr>
    </w:p>
    <w:p w14:paraId="459499DA" w14:textId="77777777" w:rsidR="00BC4A8A" w:rsidRPr="00D06ADE" w:rsidRDefault="00BC4A8A" w:rsidP="00DF2E59">
      <w:pPr>
        <w:numPr>
          <w:ilvl w:val="0"/>
          <w:numId w:val="7"/>
        </w:numPr>
        <w:autoSpaceDE w:val="0"/>
        <w:autoSpaceDN w:val="0"/>
        <w:adjustRightInd w:val="0"/>
        <w:spacing w:after="0" w:line="240" w:lineRule="auto"/>
        <w:ind w:left="153" w:right="-658" w:hanging="720"/>
        <w:jc w:val="both"/>
        <w:rPr>
          <w:rFonts w:ascii="Arial" w:eastAsia="Times New Roman" w:hAnsi="Arial" w:cs="Arial"/>
          <w:sz w:val="24"/>
          <w:szCs w:val="24"/>
          <w:lang w:val="es-ES" w:eastAsia="es-ES"/>
        </w:rPr>
      </w:pPr>
      <w:r w:rsidRPr="00D06ADE">
        <w:rPr>
          <w:rFonts w:ascii="Arial" w:eastAsia="Times New Roman" w:hAnsi="Arial" w:cs="Arial"/>
          <w:sz w:val="24"/>
          <w:szCs w:val="24"/>
          <w:lang w:val="es-ES" w:eastAsia="es-ES"/>
        </w:rPr>
        <w:t xml:space="preserve">Un representante de las entidades responsables de cultura en los municipios. </w:t>
      </w:r>
    </w:p>
    <w:p w14:paraId="1C927062" w14:textId="77777777" w:rsidR="00C43E86" w:rsidRPr="00D06ADE" w:rsidRDefault="00C43E86" w:rsidP="00C43E86">
      <w:pPr>
        <w:autoSpaceDE w:val="0"/>
        <w:autoSpaceDN w:val="0"/>
        <w:adjustRightInd w:val="0"/>
        <w:spacing w:after="0" w:line="240" w:lineRule="auto"/>
        <w:ind w:right="-658"/>
        <w:jc w:val="both"/>
        <w:rPr>
          <w:rFonts w:ascii="Arial" w:eastAsia="Times New Roman" w:hAnsi="Arial" w:cs="Arial"/>
          <w:sz w:val="24"/>
          <w:szCs w:val="24"/>
          <w:lang w:val="es-ES" w:eastAsia="es-ES"/>
        </w:rPr>
      </w:pPr>
    </w:p>
    <w:p w14:paraId="70DF1A42" w14:textId="77777777" w:rsidR="00BC4A8A" w:rsidRPr="00D06ADE" w:rsidRDefault="00BC4A8A" w:rsidP="00DF2E59">
      <w:pPr>
        <w:numPr>
          <w:ilvl w:val="0"/>
          <w:numId w:val="7"/>
        </w:numPr>
        <w:autoSpaceDE w:val="0"/>
        <w:autoSpaceDN w:val="0"/>
        <w:adjustRightInd w:val="0"/>
        <w:spacing w:after="0" w:line="240" w:lineRule="auto"/>
        <w:ind w:left="153" w:right="-658" w:hanging="720"/>
        <w:jc w:val="both"/>
        <w:rPr>
          <w:rFonts w:ascii="Arial" w:eastAsia="Times New Roman" w:hAnsi="Arial" w:cs="Arial"/>
          <w:sz w:val="24"/>
          <w:szCs w:val="24"/>
          <w:lang w:val="es-ES" w:eastAsia="es-ES"/>
        </w:rPr>
      </w:pPr>
      <w:r w:rsidRPr="00D06ADE">
        <w:rPr>
          <w:rFonts w:ascii="Arial" w:eastAsia="Times New Roman" w:hAnsi="Arial" w:cs="Arial"/>
          <w:sz w:val="24"/>
          <w:szCs w:val="24"/>
          <w:lang w:val="es-ES" w:eastAsia="es-ES"/>
        </w:rPr>
        <w:t xml:space="preserve">Un representante del Consejo Nacional de Cultura. </w:t>
      </w:r>
    </w:p>
    <w:p w14:paraId="1FB23FB3" w14:textId="77777777" w:rsidR="00C43E86" w:rsidRPr="00D06ADE" w:rsidRDefault="00C43E86" w:rsidP="00C43E86">
      <w:pPr>
        <w:autoSpaceDE w:val="0"/>
        <w:autoSpaceDN w:val="0"/>
        <w:adjustRightInd w:val="0"/>
        <w:spacing w:after="0" w:line="240" w:lineRule="auto"/>
        <w:ind w:right="-658"/>
        <w:jc w:val="both"/>
        <w:rPr>
          <w:rFonts w:ascii="Arial" w:eastAsia="Times New Roman" w:hAnsi="Arial" w:cs="Arial"/>
          <w:sz w:val="24"/>
          <w:szCs w:val="24"/>
          <w:lang w:val="es-ES" w:eastAsia="es-ES"/>
        </w:rPr>
      </w:pPr>
    </w:p>
    <w:p w14:paraId="39FF538F" w14:textId="77777777" w:rsidR="00BC4A8A" w:rsidRPr="00D06ADE" w:rsidRDefault="00BC4A8A" w:rsidP="00DF2E59">
      <w:pPr>
        <w:numPr>
          <w:ilvl w:val="0"/>
          <w:numId w:val="7"/>
        </w:numPr>
        <w:autoSpaceDE w:val="0"/>
        <w:autoSpaceDN w:val="0"/>
        <w:adjustRightInd w:val="0"/>
        <w:spacing w:after="0" w:line="240" w:lineRule="auto"/>
        <w:ind w:left="153" w:right="-658" w:hanging="720"/>
        <w:jc w:val="both"/>
        <w:rPr>
          <w:rFonts w:ascii="Arial" w:eastAsia="Times New Roman" w:hAnsi="Arial" w:cs="Arial"/>
          <w:sz w:val="24"/>
          <w:szCs w:val="24"/>
          <w:lang w:val="es-ES" w:eastAsia="es-ES"/>
        </w:rPr>
      </w:pPr>
      <w:r w:rsidRPr="00D06ADE">
        <w:rPr>
          <w:rFonts w:ascii="Arial" w:eastAsia="Times New Roman" w:hAnsi="Arial" w:cs="Arial"/>
          <w:sz w:val="24"/>
          <w:szCs w:val="24"/>
          <w:lang w:val="es-ES" w:eastAsia="es-ES"/>
        </w:rPr>
        <w:t xml:space="preserve">El Representante legal del Fondo Mixto Nacional de Promoción de la Cultura y las Artes "Colombia Crea Talento", quien tendrá voz, pero no voto. </w:t>
      </w:r>
    </w:p>
    <w:p w14:paraId="133558EA" w14:textId="77777777" w:rsidR="00BC4A8A" w:rsidRPr="00D06ADE" w:rsidRDefault="00BC4A8A" w:rsidP="00BC4A8A">
      <w:pPr>
        <w:pStyle w:val="CENTRAR"/>
        <w:spacing w:before="0" w:after="0" w:line="240" w:lineRule="auto"/>
        <w:ind w:left="-567" w:right="-658"/>
        <w:jc w:val="both"/>
        <w:rPr>
          <w:rFonts w:ascii="Arial" w:hAnsi="Arial" w:cs="Arial"/>
          <w:b/>
          <w:color w:val="auto"/>
          <w:sz w:val="24"/>
          <w:szCs w:val="24"/>
        </w:rPr>
      </w:pPr>
    </w:p>
    <w:p w14:paraId="00A0B2D2" w14:textId="1F7D4EEB" w:rsidR="00BC4A8A" w:rsidRPr="00D06ADE" w:rsidRDefault="00BC4A8A" w:rsidP="00BC4A8A">
      <w:pPr>
        <w:pStyle w:val="CENTRAR"/>
        <w:spacing w:before="0" w:after="0" w:line="240" w:lineRule="auto"/>
        <w:ind w:left="-567" w:right="-658"/>
        <w:jc w:val="both"/>
        <w:rPr>
          <w:rFonts w:ascii="Arial" w:hAnsi="Arial" w:cs="Arial"/>
          <w:color w:val="auto"/>
          <w:sz w:val="24"/>
          <w:szCs w:val="24"/>
        </w:rPr>
      </w:pPr>
      <w:r w:rsidRPr="00D06ADE">
        <w:rPr>
          <w:rFonts w:ascii="Arial" w:hAnsi="Arial" w:cs="Arial"/>
          <w:b/>
          <w:color w:val="auto"/>
          <w:sz w:val="24"/>
          <w:szCs w:val="24"/>
        </w:rPr>
        <w:t xml:space="preserve">Parágrafo 1. </w:t>
      </w:r>
      <w:r w:rsidRPr="00D06ADE">
        <w:rPr>
          <w:rFonts w:ascii="Arial" w:hAnsi="Arial" w:cs="Arial"/>
          <w:color w:val="auto"/>
          <w:sz w:val="24"/>
          <w:szCs w:val="24"/>
        </w:rPr>
        <w:t xml:space="preserve">El Ministerio de Cultura reglamentará la selección y participación de los representantes a que se refieren los </w:t>
      </w:r>
      <w:r w:rsidR="008B3249" w:rsidRPr="00D06ADE">
        <w:rPr>
          <w:rFonts w:ascii="Arial" w:hAnsi="Arial" w:cs="Arial"/>
          <w:color w:val="auto"/>
          <w:sz w:val="24"/>
          <w:szCs w:val="24"/>
        </w:rPr>
        <w:t>literales f) y g) de este artículo</w:t>
      </w:r>
      <w:r w:rsidRPr="00D06ADE">
        <w:rPr>
          <w:rFonts w:ascii="Arial" w:hAnsi="Arial" w:cs="Arial"/>
          <w:color w:val="auto"/>
          <w:sz w:val="24"/>
          <w:szCs w:val="24"/>
        </w:rPr>
        <w:t>, de acuerdo con lo previsto en el parágrafo 4 del artículo 5º de la Ley 2070 de 2020.</w:t>
      </w:r>
    </w:p>
    <w:p w14:paraId="2FF8E367" w14:textId="77777777" w:rsidR="00BC4A8A" w:rsidRPr="00D06ADE" w:rsidRDefault="00BC4A8A" w:rsidP="00BC4A8A">
      <w:pPr>
        <w:pStyle w:val="CENTRAR"/>
        <w:spacing w:before="0" w:after="0" w:line="240" w:lineRule="auto"/>
        <w:ind w:left="-567" w:right="-658"/>
        <w:jc w:val="both"/>
        <w:rPr>
          <w:rFonts w:ascii="Arial" w:hAnsi="Arial" w:cs="Arial"/>
          <w:color w:val="auto"/>
          <w:sz w:val="24"/>
          <w:szCs w:val="24"/>
        </w:rPr>
      </w:pPr>
    </w:p>
    <w:p w14:paraId="7A38BA56" w14:textId="35EDB892" w:rsidR="00BC4A8A" w:rsidRPr="00D06ADE" w:rsidRDefault="00BC4A8A" w:rsidP="00BC4A8A">
      <w:pPr>
        <w:pStyle w:val="CENTRAR"/>
        <w:spacing w:before="0" w:after="0" w:line="240" w:lineRule="auto"/>
        <w:ind w:left="-567" w:right="-658"/>
        <w:jc w:val="both"/>
        <w:rPr>
          <w:rFonts w:ascii="Arial" w:hAnsi="Arial" w:cs="Arial"/>
          <w:color w:val="auto"/>
          <w:sz w:val="24"/>
          <w:szCs w:val="24"/>
        </w:rPr>
      </w:pPr>
      <w:r w:rsidRPr="00D06ADE">
        <w:rPr>
          <w:rFonts w:ascii="Arial" w:hAnsi="Arial" w:cs="Arial"/>
          <w:b/>
          <w:color w:val="auto"/>
          <w:sz w:val="24"/>
          <w:szCs w:val="24"/>
        </w:rPr>
        <w:t xml:space="preserve">Parágrafo 2. </w:t>
      </w:r>
      <w:r w:rsidRPr="00D06ADE">
        <w:rPr>
          <w:rFonts w:ascii="Arial" w:hAnsi="Arial" w:cs="Arial"/>
          <w:color w:val="auto"/>
          <w:sz w:val="24"/>
          <w:szCs w:val="24"/>
        </w:rPr>
        <w:t xml:space="preserve">El Ministerio de Cultura presentará ante el Consejo Nacional de Cultura a que se refieren los artículos 58 y </w:t>
      </w:r>
      <w:r w:rsidR="00E13582" w:rsidRPr="00D06ADE">
        <w:rPr>
          <w:rFonts w:ascii="Arial" w:hAnsi="Arial" w:cs="Arial"/>
          <w:color w:val="auto"/>
          <w:sz w:val="24"/>
          <w:szCs w:val="24"/>
        </w:rPr>
        <w:t>siguientes</w:t>
      </w:r>
      <w:r w:rsidRPr="00D06ADE">
        <w:rPr>
          <w:rFonts w:ascii="Arial" w:hAnsi="Arial" w:cs="Arial"/>
          <w:color w:val="auto"/>
          <w:sz w:val="24"/>
          <w:szCs w:val="24"/>
        </w:rPr>
        <w:t xml:space="preserve"> de la Ley 397 de 1997, en la sesión que se realice con posterioridad a la expedición del presente decreto, la solicitud de designación de un representante para la conformación del Comité Directivo de FONCULTURA. Este representante podrá ser modificado en cualquier momento por el Consejo Nacional</w:t>
      </w:r>
      <w:r w:rsidR="007203B5" w:rsidRPr="00D06ADE">
        <w:rPr>
          <w:rFonts w:ascii="Arial" w:hAnsi="Arial" w:cs="Arial"/>
          <w:color w:val="auto"/>
          <w:sz w:val="24"/>
          <w:szCs w:val="24"/>
        </w:rPr>
        <w:t xml:space="preserve"> de Cultura</w:t>
      </w:r>
      <w:r w:rsidRPr="00D06ADE">
        <w:rPr>
          <w:rFonts w:ascii="Arial" w:hAnsi="Arial" w:cs="Arial"/>
          <w:color w:val="auto"/>
          <w:sz w:val="24"/>
          <w:szCs w:val="24"/>
        </w:rPr>
        <w:t>, de lo cual deberá informar a la Secretaria Técnica del Comité Directivo</w:t>
      </w:r>
      <w:r w:rsidR="001622B8" w:rsidRPr="00D06ADE">
        <w:rPr>
          <w:rFonts w:ascii="Arial" w:hAnsi="Arial" w:cs="Arial"/>
          <w:color w:val="auto"/>
          <w:sz w:val="24"/>
          <w:szCs w:val="24"/>
        </w:rPr>
        <w:t>. Para este fin, el Consejo Nacional de Cultura</w:t>
      </w:r>
      <w:r w:rsidR="006F07E5" w:rsidRPr="00D06ADE">
        <w:rPr>
          <w:rFonts w:ascii="Arial" w:hAnsi="Arial" w:cs="Arial"/>
          <w:color w:val="auto"/>
          <w:sz w:val="24"/>
          <w:szCs w:val="24"/>
        </w:rPr>
        <w:t xml:space="preserve"> podrá convocar una sesión extraordinaria</w:t>
      </w:r>
      <w:r w:rsidRPr="00D06ADE">
        <w:rPr>
          <w:rFonts w:ascii="Arial" w:hAnsi="Arial" w:cs="Arial"/>
          <w:color w:val="auto"/>
          <w:sz w:val="24"/>
          <w:szCs w:val="24"/>
        </w:rPr>
        <w:t>.</w:t>
      </w:r>
    </w:p>
    <w:p w14:paraId="6D516B5D" w14:textId="77777777" w:rsidR="00BC4A8A" w:rsidRPr="00D06ADE" w:rsidRDefault="00BC4A8A" w:rsidP="00BC4A8A">
      <w:pPr>
        <w:pStyle w:val="CENTRAR"/>
        <w:spacing w:before="0" w:after="0" w:line="240" w:lineRule="auto"/>
        <w:ind w:left="-567" w:right="-658"/>
        <w:jc w:val="both"/>
        <w:rPr>
          <w:rFonts w:ascii="Arial" w:hAnsi="Arial" w:cs="Arial"/>
          <w:color w:val="auto"/>
          <w:sz w:val="24"/>
          <w:szCs w:val="24"/>
        </w:rPr>
      </w:pPr>
    </w:p>
    <w:p w14:paraId="6790C997" w14:textId="77777777" w:rsidR="00BC4A8A" w:rsidRPr="00D06ADE" w:rsidRDefault="00BC4A8A" w:rsidP="00BC4A8A">
      <w:pPr>
        <w:pStyle w:val="CENTRAR"/>
        <w:spacing w:before="0" w:after="0" w:line="240" w:lineRule="auto"/>
        <w:ind w:left="-567" w:right="-658"/>
        <w:jc w:val="both"/>
        <w:rPr>
          <w:rFonts w:ascii="Arial" w:hAnsi="Arial" w:cs="Arial"/>
          <w:color w:val="auto"/>
          <w:sz w:val="24"/>
          <w:szCs w:val="24"/>
        </w:rPr>
      </w:pPr>
      <w:r w:rsidRPr="00D06ADE">
        <w:rPr>
          <w:rFonts w:ascii="Arial" w:hAnsi="Arial" w:cs="Arial"/>
          <w:b/>
          <w:color w:val="auto"/>
          <w:sz w:val="24"/>
          <w:szCs w:val="24"/>
        </w:rPr>
        <w:t xml:space="preserve">Parágrafo 3. </w:t>
      </w:r>
      <w:r w:rsidRPr="00D06ADE">
        <w:rPr>
          <w:rFonts w:ascii="Arial" w:hAnsi="Arial" w:cs="Arial"/>
          <w:color w:val="auto"/>
          <w:sz w:val="24"/>
          <w:szCs w:val="24"/>
        </w:rPr>
        <w:t xml:space="preserve">Sin perjuicio de lo dispuesto en el Reglamento que adopte el Comité Directivo de </w:t>
      </w:r>
      <w:r w:rsidRPr="00D06ADE">
        <w:rPr>
          <w:rFonts w:ascii="Arial" w:hAnsi="Arial" w:cs="Arial"/>
          <w:color w:val="auto"/>
          <w:sz w:val="24"/>
          <w:szCs w:val="24"/>
        </w:rPr>
        <w:lastRenderedPageBreak/>
        <w:t xml:space="preserve">acuerdo con lo establecido en el numeral 6 del artículo 6 de la Ley 2070 de 2020, el Comité podrá sesionar y decidir con la mitad más uno de sus integrantes con derecho a voto. </w:t>
      </w:r>
    </w:p>
    <w:p w14:paraId="38929AF8" w14:textId="77777777" w:rsidR="00BC4A8A" w:rsidRPr="00D06ADE" w:rsidRDefault="00BC4A8A" w:rsidP="00BC4A8A">
      <w:pPr>
        <w:pStyle w:val="CENTRAR"/>
        <w:spacing w:before="0" w:after="0" w:line="240" w:lineRule="auto"/>
        <w:ind w:left="-567" w:right="-658"/>
        <w:jc w:val="both"/>
        <w:rPr>
          <w:rFonts w:ascii="Arial" w:hAnsi="Arial" w:cs="Arial"/>
          <w:b/>
          <w:color w:val="auto"/>
          <w:sz w:val="24"/>
          <w:szCs w:val="24"/>
        </w:rPr>
      </w:pPr>
    </w:p>
    <w:p w14:paraId="6B4FF242" w14:textId="2EF8D9C1" w:rsidR="00BC4A8A" w:rsidRPr="00D06ADE" w:rsidRDefault="00BC4A8A" w:rsidP="00BC4A8A">
      <w:pPr>
        <w:pStyle w:val="CENTRAR"/>
        <w:spacing w:before="0" w:after="0" w:line="240" w:lineRule="auto"/>
        <w:ind w:left="-567" w:right="-658"/>
        <w:jc w:val="both"/>
        <w:rPr>
          <w:rFonts w:ascii="Arial" w:hAnsi="Arial" w:cs="Arial"/>
          <w:color w:val="auto"/>
          <w:sz w:val="24"/>
          <w:szCs w:val="24"/>
        </w:rPr>
      </w:pPr>
      <w:r w:rsidRPr="00D06ADE">
        <w:rPr>
          <w:rFonts w:ascii="Arial" w:hAnsi="Arial" w:cs="Arial"/>
          <w:b/>
          <w:color w:val="auto"/>
          <w:sz w:val="24"/>
          <w:szCs w:val="24"/>
        </w:rPr>
        <w:t xml:space="preserve">Artículo </w:t>
      </w:r>
      <w:r w:rsidR="00FE5D97" w:rsidRPr="00D06ADE">
        <w:rPr>
          <w:rFonts w:ascii="Arial" w:hAnsi="Arial" w:cs="Arial"/>
          <w:b/>
          <w:color w:val="auto"/>
          <w:sz w:val="24"/>
          <w:szCs w:val="24"/>
        </w:rPr>
        <w:t>2.2.3.</w:t>
      </w:r>
      <w:r w:rsidRPr="00D06ADE">
        <w:rPr>
          <w:rFonts w:ascii="Arial" w:hAnsi="Arial" w:cs="Arial"/>
          <w:b/>
          <w:color w:val="auto"/>
          <w:sz w:val="24"/>
          <w:szCs w:val="24"/>
        </w:rPr>
        <w:t xml:space="preserve">16. Funciones. </w:t>
      </w:r>
      <w:r w:rsidRPr="00D06ADE">
        <w:rPr>
          <w:rFonts w:ascii="Arial" w:hAnsi="Arial" w:cs="Arial"/>
          <w:color w:val="auto"/>
          <w:sz w:val="24"/>
          <w:szCs w:val="24"/>
        </w:rPr>
        <w:t>El Comité Directivo de FONCULTURA cumplirá las funciones establecidas en el artículo 6º de la Ley 2070 de 2020. En el marco de sus funciones, podrá emitir Manuales de Operación o Procedimientos relacionados con el desarrollo de las actividades a cargo de FONCULTURA, y de COCREA en su condición de administradora de los recursos del Fondo.</w:t>
      </w:r>
    </w:p>
    <w:p w14:paraId="750DC9D5" w14:textId="77777777" w:rsidR="00BC4A8A" w:rsidRPr="00D06ADE" w:rsidRDefault="00BC4A8A" w:rsidP="00BC4A8A">
      <w:pPr>
        <w:pStyle w:val="CENTRAR"/>
        <w:spacing w:before="0" w:after="0" w:line="240" w:lineRule="auto"/>
        <w:ind w:left="-567" w:right="-658"/>
        <w:jc w:val="both"/>
        <w:rPr>
          <w:rFonts w:ascii="Arial" w:hAnsi="Arial" w:cs="Arial"/>
          <w:color w:val="auto"/>
          <w:sz w:val="24"/>
          <w:szCs w:val="24"/>
        </w:rPr>
      </w:pPr>
      <w:r w:rsidRPr="00D06ADE">
        <w:rPr>
          <w:rFonts w:ascii="Arial" w:hAnsi="Arial" w:cs="Arial"/>
          <w:color w:val="auto"/>
          <w:sz w:val="24"/>
          <w:szCs w:val="24"/>
        </w:rPr>
        <w:t xml:space="preserve"> </w:t>
      </w:r>
    </w:p>
    <w:p w14:paraId="2D04D3F6" w14:textId="1613C065" w:rsidR="00BC4A8A" w:rsidRPr="00D06ADE" w:rsidRDefault="00BC4A8A" w:rsidP="00BC4A8A">
      <w:pPr>
        <w:pStyle w:val="CENTRAR"/>
        <w:spacing w:before="0" w:after="0" w:line="240" w:lineRule="auto"/>
        <w:ind w:left="-567" w:right="-658"/>
        <w:jc w:val="both"/>
        <w:rPr>
          <w:rFonts w:ascii="Arial" w:hAnsi="Arial" w:cs="Arial"/>
          <w:color w:val="auto"/>
          <w:sz w:val="24"/>
          <w:szCs w:val="24"/>
        </w:rPr>
      </w:pPr>
      <w:r w:rsidRPr="00D06ADE">
        <w:rPr>
          <w:rFonts w:ascii="Arial" w:hAnsi="Arial" w:cs="Arial"/>
          <w:color w:val="auto"/>
          <w:sz w:val="24"/>
          <w:szCs w:val="24"/>
        </w:rPr>
        <w:t>El representante de COCREA deberá señalar al Comité Directivo cuando alguno de sus lineamientos no se ajuste a los estatutos de la Corporación, sin perjuicio de que estos puedan modificarse de acuerdo con las normas vigentes.</w:t>
      </w:r>
    </w:p>
    <w:p w14:paraId="2D444748" w14:textId="77777777" w:rsidR="00BC4A8A" w:rsidRPr="00D06ADE" w:rsidRDefault="00BC4A8A" w:rsidP="00BC4A8A">
      <w:pPr>
        <w:pStyle w:val="CENTRAR"/>
        <w:spacing w:before="0" w:after="0" w:line="240" w:lineRule="auto"/>
        <w:ind w:left="-567" w:right="-658"/>
        <w:jc w:val="left"/>
        <w:rPr>
          <w:rFonts w:ascii="Arial" w:hAnsi="Arial" w:cs="Arial"/>
          <w:b/>
          <w:color w:val="auto"/>
          <w:sz w:val="24"/>
          <w:szCs w:val="24"/>
        </w:rPr>
      </w:pPr>
    </w:p>
    <w:p w14:paraId="2F6F5080" w14:textId="70ED8B04" w:rsidR="00BC4A8A" w:rsidRPr="00D06ADE" w:rsidRDefault="00BC4A8A" w:rsidP="00BC4A8A">
      <w:pPr>
        <w:pStyle w:val="CENTRAR"/>
        <w:spacing w:before="0" w:after="0" w:line="240" w:lineRule="auto"/>
        <w:ind w:left="-567" w:right="-658"/>
        <w:jc w:val="both"/>
        <w:rPr>
          <w:rFonts w:ascii="Arial" w:hAnsi="Arial" w:cs="Arial"/>
          <w:color w:val="auto"/>
          <w:sz w:val="24"/>
          <w:szCs w:val="24"/>
        </w:rPr>
      </w:pPr>
      <w:r w:rsidRPr="00D06ADE">
        <w:rPr>
          <w:rFonts w:ascii="Arial" w:hAnsi="Arial" w:cs="Arial"/>
          <w:b/>
          <w:color w:val="auto"/>
          <w:sz w:val="24"/>
          <w:szCs w:val="24"/>
        </w:rPr>
        <w:t xml:space="preserve">Artículo </w:t>
      </w:r>
      <w:r w:rsidR="00FE5D97" w:rsidRPr="00D06ADE">
        <w:rPr>
          <w:rFonts w:ascii="Arial" w:hAnsi="Arial" w:cs="Arial"/>
          <w:b/>
          <w:color w:val="auto"/>
          <w:sz w:val="24"/>
          <w:szCs w:val="24"/>
        </w:rPr>
        <w:t>2.2.3.</w:t>
      </w:r>
      <w:r w:rsidRPr="00D06ADE">
        <w:rPr>
          <w:rFonts w:ascii="Arial" w:hAnsi="Arial" w:cs="Arial"/>
          <w:b/>
          <w:color w:val="auto"/>
          <w:sz w:val="24"/>
          <w:szCs w:val="24"/>
        </w:rPr>
        <w:t xml:space="preserve">17. Reglamento Operativo. </w:t>
      </w:r>
      <w:r w:rsidRPr="00D06ADE">
        <w:rPr>
          <w:rFonts w:ascii="Arial" w:hAnsi="Arial" w:cs="Arial"/>
          <w:color w:val="auto"/>
          <w:sz w:val="24"/>
          <w:szCs w:val="24"/>
        </w:rPr>
        <w:t xml:space="preserve">El Comité Directivo de FONCULTURA adoptará su </w:t>
      </w:r>
      <w:r w:rsidR="00FE5D97" w:rsidRPr="00D06ADE">
        <w:rPr>
          <w:rFonts w:ascii="Arial" w:hAnsi="Arial" w:cs="Arial"/>
          <w:color w:val="auto"/>
          <w:sz w:val="24"/>
          <w:szCs w:val="24"/>
        </w:rPr>
        <w:t>r</w:t>
      </w:r>
      <w:r w:rsidR="00F9242A" w:rsidRPr="00D06ADE">
        <w:rPr>
          <w:rFonts w:ascii="Arial" w:hAnsi="Arial" w:cs="Arial"/>
          <w:color w:val="auto"/>
          <w:sz w:val="24"/>
          <w:szCs w:val="24"/>
        </w:rPr>
        <w:t xml:space="preserve">eglamento, en el cual indicará </w:t>
      </w:r>
      <w:r w:rsidRPr="00D06ADE">
        <w:rPr>
          <w:rFonts w:ascii="Arial" w:hAnsi="Arial" w:cs="Arial"/>
          <w:color w:val="auto"/>
          <w:sz w:val="24"/>
          <w:szCs w:val="24"/>
        </w:rPr>
        <w:t>las condiciones para la convocatoria del Comité, la perio</w:t>
      </w:r>
      <w:r w:rsidR="000B6831" w:rsidRPr="00D06ADE">
        <w:rPr>
          <w:rFonts w:ascii="Arial" w:hAnsi="Arial" w:cs="Arial"/>
          <w:color w:val="auto"/>
          <w:sz w:val="24"/>
          <w:szCs w:val="24"/>
        </w:rPr>
        <w:t>dicidad de sus reuniones, el quó</w:t>
      </w:r>
      <w:r w:rsidRPr="00D06ADE">
        <w:rPr>
          <w:rFonts w:ascii="Arial" w:hAnsi="Arial" w:cs="Arial"/>
          <w:color w:val="auto"/>
          <w:sz w:val="24"/>
          <w:szCs w:val="24"/>
        </w:rPr>
        <w:t xml:space="preserve">rum para deliberar y decidir, el contenido mínimo de las actas de las sesiones, y otros aspectos que considere necesarios para su funcionamiento. </w:t>
      </w:r>
    </w:p>
    <w:p w14:paraId="5C7012F1" w14:textId="77777777" w:rsidR="00BC4A8A" w:rsidRPr="00D06ADE" w:rsidRDefault="00BC4A8A" w:rsidP="00BC4A8A">
      <w:pPr>
        <w:pStyle w:val="CENTRAR"/>
        <w:spacing w:before="0" w:after="0" w:line="240" w:lineRule="auto"/>
        <w:ind w:left="-567" w:right="-658"/>
        <w:jc w:val="left"/>
        <w:rPr>
          <w:rFonts w:ascii="Arial" w:hAnsi="Arial" w:cs="Arial"/>
          <w:b/>
          <w:color w:val="auto"/>
          <w:sz w:val="24"/>
          <w:szCs w:val="24"/>
        </w:rPr>
      </w:pPr>
    </w:p>
    <w:p w14:paraId="52939C97" w14:textId="1A62E341" w:rsidR="00BC4A8A" w:rsidRPr="00D06ADE" w:rsidRDefault="00BC4A8A" w:rsidP="00BC4A8A">
      <w:pPr>
        <w:pStyle w:val="CENTRAR"/>
        <w:spacing w:before="0" w:after="0" w:line="240" w:lineRule="auto"/>
        <w:ind w:left="-567" w:right="-658"/>
        <w:jc w:val="both"/>
        <w:rPr>
          <w:rFonts w:ascii="Arial" w:hAnsi="Arial" w:cs="Arial"/>
          <w:color w:val="auto"/>
          <w:sz w:val="24"/>
          <w:szCs w:val="24"/>
        </w:rPr>
      </w:pPr>
      <w:r w:rsidRPr="00D06ADE">
        <w:rPr>
          <w:rFonts w:ascii="Arial" w:hAnsi="Arial" w:cs="Arial"/>
          <w:b/>
          <w:color w:val="auto"/>
          <w:sz w:val="24"/>
          <w:szCs w:val="24"/>
        </w:rPr>
        <w:t xml:space="preserve">Artículo </w:t>
      </w:r>
      <w:r w:rsidR="00F9242A" w:rsidRPr="00D06ADE">
        <w:rPr>
          <w:rFonts w:ascii="Arial" w:hAnsi="Arial" w:cs="Arial"/>
          <w:b/>
          <w:color w:val="auto"/>
          <w:sz w:val="24"/>
          <w:szCs w:val="24"/>
        </w:rPr>
        <w:t>2.2.3.</w:t>
      </w:r>
      <w:r w:rsidRPr="00D06ADE">
        <w:rPr>
          <w:rFonts w:ascii="Arial" w:hAnsi="Arial" w:cs="Arial"/>
          <w:b/>
          <w:color w:val="auto"/>
          <w:sz w:val="24"/>
          <w:szCs w:val="24"/>
        </w:rPr>
        <w:t xml:space="preserve">18. Conformación de Comités Técnicos. </w:t>
      </w:r>
      <w:r w:rsidRPr="00D06ADE">
        <w:rPr>
          <w:rFonts w:ascii="Arial" w:hAnsi="Arial" w:cs="Arial"/>
          <w:color w:val="auto"/>
          <w:sz w:val="24"/>
          <w:szCs w:val="24"/>
        </w:rPr>
        <w:t xml:space="preserve">Según lo indicado en el parágrafo del artículo 6º de la Ley 2070 de 2020, el Comité Directivo podrá definir la conformación de Comités Técnicos integrados por delegados de todas o algunas de las entidades que conforman el Comité Directivo, con el fin de que apoyen el cumplimiento de las funciones a su cargo. </w:t>
      </w:r>
    </w:p>
    <w:p w14:paraId="03EB1C0F" w14:textId="77777777" w:rsidR="00BC4A8A" w:rsidRPr="00D06ADE" w:rsidRDefault="00BC4A8A" w:rsidP="00BC4A8A">
      <w:pPr>
        <w:pStyle w:val="CENTRAR"/>
        <w:spacing w:before="0" w:after="0" w:line="240" w:lineRule="auto"/>
        <w:ind w:left="-567" w:right="-658"/>
        <w:jc w:val="both"/>
        <w:rPr>
          <w:rFonts w:ascii="Arial" w:hAnsi="Arial" w:cs="Arial"/>
          <w:color w:val="auto"/>
          <w:sz w:val="24"/>
          <w:szCs w:val="24"/>
        </w:rPr>
      </w:pPr>
    </w:p>
    <w:p w14:paraId="6DA01EB3" w14:textId="06C438E4" w:rsidR="00BC4A8A" w:rsidRPr="00D06ADE" w:rsidRDefault="00BC4A8A" w:rsidP="00BC4A8A">
      <w:pPr>
        <w:pStyle w:val="CENTRAR"/>
        <w:spacing w:before="0" w:after="0" w:line="240" w:lineRule="auto"/>
        <w:ind w:left="-567" w:right="-658"/>
        <w:jc w:val="both"/>
        <w:rPr>
          <w:rFonts w:ascii="Arial" w:hAnsi="Arial" w:cs="Arial"/>
          <w:color w:val="auto"/>
          <w:sz w:val="24"/>
          <w:szCs w:val="24"/>
        </w:rPr>
      </w:pPr>
      <w:r w:rsidRPr="00D06ADE">
        <w:rPr>
          <w:rFonts w:ascii="Arial" w:hAnsi="Arial" w:cs="Arial"/>
          <w:color w:val="auto"/>
          <w:sz w:val="24"/>
          <w:szCs w:val="24"/>
        </w:rPr>
        <w:t xml:space="preserve">En la sesión que se autorice la conformación del(los) Comité(s) Técnico(s), </w:t>
      </w:r>
      <w:r w:rsidR="00F9242A" w:rsidRPr="00D06ADE">
        <w:rPr>
          <w:rFonts w:ascii="Arial" w:hAnsi="Arial" w:cs="Arial"/>
          <w:color w:val="auto"/>
          <w:sz w:val="24"/>
          <w:szCs w:val="24"/>
        </w:rPr>
        <w:t xml:space="preserve">el Comité Directivo </w:t>
      </w:r>
      <w:r w:rsidRPr="00D06ADE">
        <w:rPr>
          <w:rFonts w:ascii="Arial" w:hAnsi="Arial" w:cs="Arial"/>
          <w:color w:val="auto"/>
          <w:sz w:val="24"/>
          <w:szCs w:val="24"/>
        </w:rPr>
        <w:t xml:space="preserve">decidirá, al menos, cómo estará(n) conformado(s), cuáles serán sus funciones y cuáles son los informes que deberán presentar al Comité Directivo, así como la periodicidad de los mismos. </w:t>
      </w:r>
    </w:p>
    <w:p w14:paraId="32C69C29" w14:textId="77777777" w:rsidR="00BC4A8A" w:rsidRPr="00D06ADE" w:rsidRDefault="00BC4A8A" w:rsidP="00BC4A8A">
      <w:pPr>
        <w:pStyle w:val="CENTRAR"/>
        <w:spacing w:before="0" w:after="0" w:line="240" w:lineRule="auto"/>
        <w:ind w:left="-567" w:right="-658"/>
        <w:jc w:val="left"/>
        <w:rPr>
          <w:rFonts w:ascii="Arial" w:hAnsi="Arial" w:cs="Arial"/>
          <w:b/>
          <w:color w:val="auto"/>
          <w:sz w:val="24"/>
          <w:szCs w:val="24"/>
        </w:rPr>
      </w:pPr>
    </w:p>
    <w:p w14:paraId="0861905D" w14:textId="7342EED4" w:rsidR="00BC4A8A" w:rsidRPr="00D06ADE" w:rsidRDefault="00BC4A8A" w:rsidP="00BC4A8A">
      <w:pPr>
        <w:pStyle w:val="CENTRAR"/>
        <w:spacing w:before="0" w:after="0" w:line="240" w:lineRule="auto"/>
        <w:ind w:left="-567" w:right="-658"/>
        <w:jc w:val="both"/>
        <w:rPr>
          <w:rFonts w:ascii="Arial" w:hAnsi="Arial" w:cs="Arial"/>
          <w:color w:val="auto"/>
          <w:sz w:val="24"/>
          <w:szCs w:val="24"/>
        </w:rPr>
      </w:pPr>
      <w:r w:rsidRPr="00D06ADE">
        <w:rPr>
          <w:rFonts w:ascii="Arial" w:hAnsi="Arial" w:cs="Arial"/>
          <w:b/>
          <w:color w:val="auto"/>
          <w:sz w:val="24"/>
          <w:szCs w:val="24"/>
        </w:rPr>
        <w:t xml:space="preserve">Artículo </w:t>
      </w:r>
      <w:r w:rsidR="003B6677" w:rsidRPr="00D06ADE">
        <w:rPr>
          <w:rFonts w:ascii="Arial" w:hAnsi="Arial" w:cs="Arial"/>
          <w:b/>
          <w:color w:val="auto"/>
          <w:sz w:val="24"/>
          <w:szCs w:val="24"/>
        </w:rPr>
        <w:t>2.2.3.</w:t>
      </w:r>
      <w:r w:rsidRPr="00D06ADE">
        <w:rPr>
          <w:rFonts w:ascii="Arial" w:hAnsi="Arial" w:cs="Arial"/>
          <w:b/>
          <w:color w:val="auto"/>
          <w:sz w:val="24"/>
          <w:szCs w:val="24"/>
        </w:rPr>
        <w:t xml:space="preserve">19. Secretaría Técnica. </w:t>
      </w:r>
      <w:r w:rsidRPr="00D06ADE">
        <w:rPr>
          <w:rFonts w:ascii="Arial" w:hAnsi="Arial" w:cs="Arial"/>
          <w:color w:val="auto"/>
          <w:sz w:val="24"/>
          <w:szCs w:val="24"/>
        </w:rPr>
        <w:t xml:space="preserve">La Secretaría Técnica del Comité Directivo de FONCULTURA estará a cargo del representante legal de COCREA, de acuerdo con lo indicado en el parágrafo 5º del artículo 5º de la Ley 2070 de 2020. En consecuencia, será el responsable de elaborar y custodiar las actas de las sesiones del Comité, sin perjuicio de las demás funciones que se le otorguen en el Reglamento Operativo a que se refiere el artículo </w:t>
      </w:r>
      <w:r w:rsidR="003B6677" w:rsidRPr="00D06ADE">
        <w:rPr>
          <w:rFonts w:ascii="Arial" w:hAnsi="Arial" w:cs="Arial"/>
          <w:color w:val="auto"/>
          <w:sz w:val="24"/>
          <w:szCs w:val="24"/>
        </w:rPr>
        <w:t>2.2.3.</w:t>
      </w:r>
      <w:r w:rsidRPr="00D06ADE">
        <w:rPr>
          <w:rFonts w:ascii="Arial" w:hAnsi="Arial" w:cs="Arial"/>
          <w:color w:val="auto"/>
          <w:sz w:val="24"/>
          <w:szCs w:val="24"/>
        </w:rPr>
        <w:t xml:space="preserve">17 de este decreto. </w:t>
      </w:r>
    </w:p>
    <w:p w14:paraId="21EBED7E" w14:textId="77777777" w:rsidR="00BC4A8A" w:rsidRPr="00D06ADE" w:rsidRDefault="00BC4A8A" w:rsidP="00BC4A8A">
      <w:pPr>
        <w:pStyle w:val="CENTRAR"/>
        <w:spacing w:before="0" w:after="0" w:line="240" w:lineRule="auto"/>
        <w:jc w:val="left"/>
        <w:rPr>
          <w:rFonts w:ascii="Arial" w:hAnsi="Arial" w:cs="Arial"/>
          <w:color w:val="auto"/>
          <w:sz w:val="24"/>
          <w:szCs w:val="24"/>
        </w:rPr>
      </w:pPr>
    </w:p>
    <w:p w14:paraId="7302CCF8" w14:textId="6BE49B0B" w:rsidR="00BC4A8A" w:rsidRPr="00D06ADE" w:rsidRDefault="00BC4A8A" w:rsidP="00BC4A8A">
      <w:pPr>
        <w:pStyle w:val="CENTRAR"/>
        <w:spacing w:before="0" w:after="0" w:line="240" w:lineRule="auto"/>
        <w:rPr>
          <w:rFonts w:ascii="Arial" w:hAnsi="Arial" w:cs="Arial"/>
          <w:b/>
          <w:color w:val="auto"/>
          <w:sz w:val="24"/>
          <w:szCs w:val="24"/>
        </w:rPr>
      </w:pPr>
      <w:r w:rsidRPr="00D06ADE">
        <w:rPr>
          <w:rFonts w:ascii="Arial" w:hAnsi="Arial" w:cs="Arial"/>
          <w:b/>
          <w:color w:val="auto"/>
          <w:sz w:val="24"/>
          <w:szCs w:val="24"/>
        </w:rPr>
        <w:t>Capítulo IV</w:t>
      </w:r>
    </w:p>
    <w:p w14:paraId="3C1CD894" w14:textId="77777777" w:rsidR="00D81F21" w:rsidRPr="00D06ADE" w:rsidRDefault="00D81F21" w:rsidP="00BC4A8A">
      <w:pPr>
        <w:pStyle w:val="CENTRAR"/>
        <w:spacing w:before="0" w:after="0" w:line="240" w:lineRule="auto"/>
        <w:rPr>
          <w:rFonts w:ascii="Arial" w:hAnsi="Arial" w:cs="Arial"/>
          <w:b/>
          <w:color w:val="auto"/>
          <w:sz w:val="24"/>
          <w:szCs w:val="24"/>
        </w:rPr>
      </w:pPr>
    </w:p>
    <w:p w14:paraId="4D7E29E6" w14:textId="77777777" w:rsidR="00BC4A8A" w:rsidRPr="00D06ADE" w:rsidRDefault="00BC4A8A" w:rsidP="00BC4A8A">
      <w:pPr>
        <w:pStyle w:val="CENTRAR"/>
        <w:spacing w:before="0" w:after="0" w:line="240" w:lineRule="auto"/>
        <w:rPr>
          <w:rFonts w:ascii="Arial" w:hAnsi="Arial" w:cs="Arial"/>
          <w:b/>
          <w:color w:val="auto"/>
          <w:sz w:val="24"/>
          <w:szCs w:val="24"/>
        </w:rPr>
      </w:pPr>
      <w:r w:rsidRPr="00D06ADE">
        <w:rPr>
          <w:rFonts w:ascii="Arial" w:hAnsi="Arial" w:cs="Arial"/>
          <w:b/>
          <w:color w:val="auto"/>
          <w:sz w:val="24"/>
          <w:szCs w:val="24"/>
        </w:rPr>
        <w:t xml:space="preserve">Desarrollo de convocatorias y presentación de iniciativas a ser financiadas con cargo a los recursos de FONCULTURA. </w:t>
      </w:r>
    </w:p>
    <w:p w14:paraId="7C1A344B" w14:textId="77777777" w:rsidR="00BC4A8A" w:rsidRPr="00D06ADE" w:rsidRDefault="00BC4A8A" w:rsidP="00BC4A8A">
      <w:pPr>
        <w:pStyle w:val="CENTRAR"/>
        <w:spacing w:before="0" w:after="0" w:line="240" w:lineRule="auto"/>
        <w:jc w:val="left"/>
        <w:rPr>
          <w:rFonts w:ascii="Arial" w:hAnsi="Arial" w:cs="Arial"/>
          <w:b/>
          <w:color w:val="auto"/>
          <w:sz w:val="24"/>
          <w:szCs w:val="24"/>
        </w:rPr>
      </w:pPr>
    </w:p>
    <w:p w14:paraId="145515FD" w14:textId="254960B1" w:rsidR="00BC4A8A" w:rsidRPr="00D06ADE" w:rsidRDefault="00BC4A8A" w:rsidP="00BC4A8A">
      <w:pPr>
        <w:pStyle w:val="CENTRAR"/>
        <w:spacing w:before="0" w:after="0" w:line="240" w:lineRule="auto"/>
        <w:ind w:left="-567" w:right="-658"/>
        <w:jc w:val="both"/>
        <w:rPr>
          <w:rFonts w:ascii="Arial" w:hAnsi="Arial" w:cs="Arial"/>
          <w:color w:val="auto"/>
          <w:sz w:val="24"/>
          <w:szCs w:val="24"/>
        </w:rPr>
      </w:pPr>
      <w:r w:rsidRPr="00D06ADE">
        <w:rPr>
          <w:rFonts w:ascii="Arial" w:hAnsi="Arial" w:cs="Arial"/>
          <w:b/>
          <w:color w:val="auto"/>
          <w:sz w:val="24"/>
          <w:szCs w:val="24"/>
        </w:rPr>
        <w:t xml:space="preserve">Artículo </w:t>
      </w:r>
      <w:r w:rsidR="003B6677" w:rsidRPr="00D06ADE">
        <w:rPr>
          <w:rFonts w:ascii="Arial" w:hAnsi="Arial" w:cs="Arial"/>
          <w:b/>
          <w:color w:val="auto"/>
          <w:sz w:val="24"/>
          <w:szCs w:val="24"/>
        </w:rPr>
        <w:t>2.2.3.</w:t>
      </w:r>
      <w:r w:rsidRPr="00D06ADE">
        <w:rPr>
          <w:rFonts w:ascii="Arial" w:hAnsi="Arial" w:cs="Arial"/>
          <w:b/>
          <w:color w:val="auto"/>
          <w:sz w:val="24"/>
          <w:szCs w:val="24"/>
        </w:rPr>
        <w:t xml:space="preserve">20. Banco de iniciativas financiables con recursos de FONCULTURA. </w:t>
      </w:r>
      <w:r w:rsidRPr="00D06ADE">
        <w:rPr>
          <w:rFonts w:ascii="Arial" w:hAnsi="Arial" w:cs="Arial"/>
          <w:color w:val="auto"/>
          <w:sz w:val="24"/>
          <w:szCs w:val="24"/>
        </w:rPr>
        <w:t xml:space="preserve">Teniendo en cuenta lo establecido en el artículo 10 de la Ley 2070 de 2020, el Ministerio de Cultura </w:t>
      </w:r>
      <w:r w:rsidR="003B5CF3" w:rsidRPr="00D06ADE">
        <w:rPr>
          <w:rFonts w:ascii="Arial" w:hAnsi="Arial" w:cs="Arial"/>
          <w:color w:val="auto"/>
          <w:sz w:val="24"/>
          <w:szCs w:val="24"/>
        </w:rPr>
        <w:t>tendrá en cuenta los siguientes criterios para la implementación del banco de proyectos</w:t>
      </w:r>
      <w:r w:rsidRPr="00D06ADE">
        <w:rPr>
          <w:rFonts w:ascii="Arial" w:hAnsi="Arial" w:cs="Arial"/>
          <w:color w:val="auto"/>
          <w:sz w:val="24"/>
          <w:szCs w:val="24"/>
        </w:rPr>
        <w:t>:</w:t>
      </w:r>
    </w:p>
    <w:p w14:paraId="1F393E63" w14:textId="77777777" w:rsidR="00BC4A8A" w:rsidRPr="00D06ADE" w:rsidRDefault="00BC4A8A" w:rsidP="00BC4A8A">
      <w:pPr>
        <w:pStyle w:val="CENTRAR"/>
        <w:spacing w:before="0" w:after="0" w:line="240" w:lineRule="auto"/>
        <w:ind w:left="-567" w:right="-658" w:firstLine="567"/>
        <w:jc w:val="both"/>
        <w:rPr>
          <w:rFonts w:ascii="Arial" w:hAnsi="Arial" w:cs="Arial"/>
          <w:color w:val="auto"/>
          <w:sz w:val="24"/>
          <w:szCs w:val="24"/>
        </w:rPr>
      </w:pPr>
    </w:p>
    <w:p w14:paraId="721B2DA2" w14:textId="50A9CDEC" w:rsidR="00BC4A8A" w:rsidRPr="00D06ADE" w:rsidRDefault="00BC4A8A" w:rsidP="00DF2E59">
      <w:pPr>
        <w:pStyle w:val="CENTRAR"/>
        <w:numPr>
          <w:ilvl w:val="0"/>
          <w:numId w:val="8"/>
        </w:numPr>
        <w:spacing w:before="0" w:after="0" w:line="240" w:lineRule="auto"/>
        <w:ind w:left="0" w:right="-658" w:hanging="567"/>
        <w:jc w:val="both"/>
        <w:rPr>
          <w:rFonts w:ascii="Arial" w:hAnsi="Arial" w:cs="Arial"/>
          <w:color w:val="auto"/>
          <w:sz w:val="24"/>
          <w:szCs w:val="24"/>
        </w:rPr>
      </w:pPr>
      <w:r w:rsidRPr="00D06ADE">
        <w:rPr>
          <w:rFonts w:ascii="Arial" w:hAnsi="Arial" w:cs="Arial"/>
          <w:color w:val="auto"/>
          <w:sz w:val="24"/>
          <w:szCs w:val="24"/>
        </w:rPr>
        <w:t xml:space="preserve">Las condiciones en que funcionará el Banco de </w:t>
      </w:r>
      <w:r w:rsidR="000B6831" w:rsidRPr="00D06ADE">
        <w:rPr>
          <w:rFonts w:ascii="Arial" w:hAnsi="Arial" w:cs="Arial"/>
          <w:color w:val="auto"/>
          <w:sz w:val="24"/>
          <w:szCs w:val="24"/>
        </w:rPr>
        <w:t>iniciativas</w:t>
      </w:r>
      <w:r w:rsidRPr="00D06ADE">
        <w:rPr>
          <w:rFonts w:ascii="Arial" w:hAnsi="Arial" w:cs="Arial"/>
          <w:color w:val="auto"/>
          <w:sz w:val="24"/>
          <w:szCs w:val="24"/>
        </w:rPr>
        <w:t xml:space="preserve"> presentadas por los interesados en ser beneficiarios de los recursos de FONCULTURA, el cual podrá estar a cargo de ese mismo Ministerio o de COCREA, teniendo en cuenta que la información contenida en el mismo deberá ser de uso público, de acuerdo con lo previsto en la Ley. </w:t>
      </w:r>
    </w:p>
    <w:p w14:paraId="17B29F9B" w14:textId="77777777" w:rsidR="00BC4A8A" w:rsidRPr="00D06ADE" w:rsidRDefault="00BC4A8A" w:rsidP="003B6677">
      <w:pPr>
        <w:pStyle w:val="CENTRAR"/>
        <w:spacing w:before="0" w:after="0" w:line="240" w:lineRule="auto"/>
        <w:ind w:right="-658" w:hanging="567"/>
        <w:jc w:val="both"/>
        <w:rPr>
          <w:rFonts w:ascii="Arial" w:hAnsi="Arial" w:cs="Arial"/>
          <w:color w:val="auto"/>
          <w:sz w:val="24"/>
          <w:szCs w:val="24"/>
        </w:rPr>
      </w:pPr>
    </w:p>
    <w:p w14:paraId="3AA1CB9C" w14:textId="77777777" w:rsidR="00BC4A8A" w:rsidRPr="00D06ADE" w:rsidRDefault="00BC4A8A" w:rsidP="00DF2E59">
      <w:pPr>
        <w:pStyle w:val="CENTRAR"/>
        <w:numPr>
          <w:ilvl w:val="0"/>
          <w:numId w:val="8"/>
        </w:numPr>
        <w:spacing w:before="0" w:after="0" w:line="240" w:lineRule="auto"/>
        <w:ind w:left="0" w:right="-658" w:hanging="567"/>
        <w:jc w:val="both"/>
        <w:rPr>
          <w:rFonts w:ascii="Arial" w:hAnsi="Arial" w:cs="Arial"/>
          <w:color w:val="auto"/>
          <w:sz w:val="24"/>
          <w:szCs w:val="24"/>
        </w:rPr>
      </w:pPr>
      <w:r w:rsidRPr="00D06ADE">
        <w:rPr>
          <w:rFonts w:ascii="Arial" w:hAnsi="Arial" w:cs="Arial"/>
          <w:color w:val="auto"/>
          <w:sz w:val="24"/>
          <w:szCs w:val="24"/>
        </w:rPr>
        <w:t>Las líneas, requisitos, categorías de clasificación de las iniciativas y la documentación requerida para su inscripción en el Banco.</w:t>
      </w:r>
    </w:p>
    <w:p w14:paraId="6C0CF264" w14:textId="77777777" w:rsidR="00BC4A8A" w:rsidRPr="00D06ADE" w:rsidRDefault="00BC4A8A" w:rsidP="003B6677">
      <w:pPr>
        <w:spacing w:after="0" w:line="240" w:lineRule="auto"/>
        <w:ind w:right="-658" w:hanging="567"/>
        <w:rPr>
          <w:rFonts w:ascii="Arial" w:hAnsi="Arial" w:cs="Arial"/>
          <w:szCs w:val="24"/>
        </w:rPr>
      </w:pPr>
    </w:p>
    <w:p w14:paraId="47BBD48C" w14:textId="77777777" w:rsidR="00BC4A8A" w:rsidRPr="00D06ADE" w:rsidRDefault="00BC4A8A" w:rsidP="00DF2E59">
      <w:pPr>
        <w:pStyle w:val="CENTRAR"/>
        <w:numPr>
          <w:ilvl w:val="0"/>
          <w:numId w:val="8"/>
        </w:numPr>
        <w:spacing w:before="0" w:after="0" w:line="240" w:lineRule="auto"/>
        <w:ind w:left="0" w:right="-658" w:hanging="567"/>
        <w:jc w:val="both"/>
        <w:rPr>
          <w:rFonts w:ascii="Arial" w:hAnsi="Arial" w:cs="Arial"/>
          <w:color w:val="auto"/>
          <w:sz w:val="24"/>
          <w:szCs w:val="24"/>
        </w:rPr>
      </w:pPr>
      <w:r w:rsidRPr="00D06ADE">
        <w:rPr>
          <w:rFonts w:ascii="Arial" w:hAnsi="Arial" w:cs="Arial"/>
          <w:color w:val="auto"/>
          <w:sz w:val="24"/>
          <w:szCs w:val="24"/>
        </w:rPr>
        <w:t xml:space="preserve">La forma en que se presentarán al Comité Directivo las alternativas de ejecución de recursos de FONCULTURA, en actividades a cargo del Ministerio de Cultura que impliquen la investigación, identificación, apropiación social, protección, manejo, salvaguardia y sostenibilidad del patrimonio cultural material e inmaterial, y las condiciones en que se registrarán esas actividades en una sección diferenciada del Banco, una vez autorizadas por el Comité. </w:t>
      </w:r>
    </w:p>
    <w:p w14:paraId="0BD5E032" w14:textId="77777777" w:rsidR="00BC4A8A" w:rsidRPr="00D06ADE" w:rsidRDefault="00BC4A8A" w:rsidP="003B6677">
      <w:pPr>
        <w:pStyle w:val="Prrafodelista"/>
        <w:spacing w:after="0" w:line="240" w:lineRule="auto"/>
        <w:ind w:left="0" w:right="-658" w:hanging="567"/>
        <w:rPr>
          <w:rFonts w:ascii="Arial" w:hAnsi="Arial" w:cs="Arial"/>
          <w:szCs w:val="24"/>
        </w:rPr>
      </w:pPr>
    </w:p>
    <w:p w14:paraId="27068FC5" w14:textId="03D78914" w:rsidR="00BC4A8A" w:rsidRPr="00D06ADE" w:rsidRDefault="00BC4A8A" w:rsidP="00DF2E59">
      <w:pPr>
        <w:pStyle w:val="CENTRAR"/>
        <w:numPr>
          <w:ilvl w:val="0"/>
          <w:numId w:val="8"/>
        </w:numPr>
        <w:spacing w:before="0" w:after="0" w:line="240" w:lineRule="auto"/>
        <w:ind w:left="0" w:right="-658" w:hanging="567"/>
        <w:jc w:val="both"/>
        <w:rPr>
          <w:rFonts w:ascii="Arial" w:hAnsi="Arial" w:cs="Arial"/>
          <w:color w:val="auto"/>
          <w:sz w:val="24"/>
          <w:szCs w:val="24"/>
        </w:rPr>
      </w:pPr>
      <w:r w:rsidRPr="00D06ADE">
        <w:rPr>
          <w:rFonts w:ascii="Arial" w:hAnsi="Arial" w:cs="Arial"/>
          <w:color w:val="auto"/>
          <w:sz w:val="24"/>
          <w:szCs w:val="24"/>
        </w:rPr>
        <w:t xml:space="preserve">Los criterios para la evaluación y calificación de las propuestas que se presenten al Banco </w:t>
      </w:r>
      <w:r w:rsidRPr="00D06ADE">
        <w:rPr>
          <w:rFonts w:ascii="Arial" w:hAnsi="Arial" w:cs="Arial"/>
          <w:color w:val="auto"/>
          <w:sz w:val="24"/>
          <w:szCs w:val="24"/>
        </w:rPr>
        <w:lastRenderedPageBreak/>
        <w:t xml:space="preserve">de Iniciativas, teniendo en cuenta lo establecido en los artículos </w:t>
      </w:r>
      <w:r w:rsidR="00C43E86" w:rsidRPr="00D06ADE">
        <w:rPr>
          <w:rFonts w:ascii="Arial" w:hAnsi="Arial" w:cs="Arial"/>
          <w:color w:val="auto"/>
          <w:sz w:val="24"/>
          <w:szCs w:val="24"/>
        </w:rPr>
        <w:t>2.2.3.</w:t>
      </w:r>
      <w:r w:rsidRPr="00D06ADE">
        <w:rPr>
          <w:rFonts w:ascii="Arial" w:hAnsi="Arial" w:cs="Arial"/>
          <w:color w:val="auto"/>
          <w:sz w:val="24"/>
          <w:szCs w:val="24"/>
        </w:rPr>
        <w:t xml:space="preserve">9 y </w:t>
      </w:r>
      <w:r w:rsidR="00C43E86" w:rsidRPr="00D06ADE">
        <w:rPr>
          <w:rFonts w:ascii="Arial" w:hAnsi="Arial" w:cs="Arial"/>
          <w:color w:val="auto"/>
          <w:sz w:val="24"/>
          <w:szCs w:val="24"/>
        </w:rPr>
        <w:t>2.2.3.</w:t>
      </w:r>
      <w:r w:rsidRPr="00D06ADE">
        <w:rPr>
          <w:rFonts w:ascii="Arial" w:hAnsi="Arial" w:cs="Arial"/>
          <w:color w:val="auto"/>
          <w:sz w:val="24"/>
          <w:szCs w:val="24"/>
        </w:rPr>
        <w:t>10 de este decreto.</w:t>
      </w:r>
    </w:p>
    <w:p w14:paraId="41C6357C" w14:textId="77777777" w:rsidR="00BC4A8A" w:rsidRPr="00D06ADE" w:rsidRDefault="00BC4A8A" w:rsidP="003B6677">
      <w:pPr>
        <w:pStyle w:val="Prrafodelista"/>
        <w:spacing w:after="0" w:line="240" w:lineRule="auto"/>
        <w:ind w:left="0" w:right="-658" w:hanging="567"/>
        <w:rPr>
          <w:rFonts w:ascii="Arial" w:hAnsi="Arial" w:cs="Arial"/>
          <w:szCs w:val="24"/>
        </w:rPr>
      </w:pPr>
    </w:p>
    <w:p w14:paraId="6BFEA35F" w14:textId="77777777" w:rsidR="00BC4A8A" w:rsidRPr="00D06ADE" w:rsidRDefault="00BC4A8A" w:rsidP="00DF2E59">
      <w:pPr>
        <w:pStyle w:val="CENTRAR"/>
        <w:numPr>
          <w:ilvl w:val="0"/>
          <w:numId w:val="8"/>
        </w:numPr>
        <w:spacing w:before="0" w:after="0" w:line="240" w:lineRule="auto"/>
        <w:ind w:left="0" w:right="-658" w:hanging="567"/>
        <w:jc w:val="both"/>
        <w:rPr>
          <w:rFonts w:ascii="Arial" w:hAnsi="Arial" w:cs="Arial"/>
          <w:color w:val="auto"/>
          <w:sz w:val="24"/>
          <w:szCs w:val="24"/>
        </w:rPr>
      </w:pPr>
      <w:r w:rsidRPr="00D06ADE">
        <w:rPr>
          <w:rFonts w:ascii="Arial" w:hAnsi="Arial" w:cs="Arial"/>
          <w:color w:val="auto"/>
          <w:sz w:val="24"/>
          <w:szCs w:val="24"/>
        </w:rPr>
        <w:t xml:space="preserve">Las condiciones para la articulación del Banco de iniciativas con el Banco Único de Proyectos de Inversión del Departamento Nacional de Planeación, en los casos señalados en el parágrafo 4 del artículo 10 de la Ley 2070 de 2020.  </w:t>
      </w:r>
    </w:p>
    <w:p w14:paraId="22CE5EBC" w14:textId="77777777" w:rsidR="00BC4A8A" w:rsidRPr="00D06ADE" w:rsidRDefault="00BC4A8A" w:rsidP="003B6677">
      <w:pPr>
        <w:pStyle w:val="CENTRAR"/>
        <w:spacing w:before="0" w:after="0" w:line="240" w:lineRule="auto"/>
        <w:ind w:right="-658" w:hanging="567"/>
        <w:jc w:val="both"/>
        <w:rPr>
          <w:rFonts w:ascii="Arial" w:hAnsi="Arial" w:cs="Arial"/>
          <w:color w:val="auto"/>
          <w:sz w:val="24"/>
          <w:szCs w:val="24"/>
        </w:rPr>
      </w:pPr>
    </w:p>
    <w:p w14:paraId="62152970" w14:textId="77777777" w:rsidR="00BC4A8A" w:rsidRPr="00D06ADE" w:rsidRDefault="00BC4A8A" w:rsidP="00DF2E59">
      <w:pPr>
        <w:pStyle w:val="CENTRAR"/>
        <w:numPr>
          <w:ilvl w:val="0"/>
          <w:numId w:val="8"/>
        </w:numPr>
        <w:spacing w:before="0" w:after="0" w:line="240" w:lineRule="auto"/>
        <w:ind w:left="0" w:right="-658" w:hanging="567"/>
        <w:jc w:val="both"/>
        <w:rPr>
          <w:rFonts w:ascii="Arial" w:hAnsi="Arial" w:cs="Arial"/>
          <w:color w:val="auto"/>
          <w:sz w:val="24"/>
          <w:szCs w:val="24"/>
        </w:rPr>
      </w:pPr>
      <w:r w:rsidRPr="00D06ADE">
        <w:rPr>
          <w:rFonts w:ascii="Arial" w:hAnsi="Arial" w:cs="Arial"/>
          <w:color w:val="auto"/>
          <w:sz w:val="24"/>
          <w:szCs w:val="24"/>
        </w:rPr>
        <w:t xml:space="preserve">La forma, plazos y condiciones en que se recibirán las iniciativas remitidas por las Secretarías de Cultura Municipales y Departamentales, o las entidades que hagan sus veces, según lo previsto en el artículo 11 de la Ley 2070 de 2020. </w:t>
      </w:r>
    </w:p>
    <w:p w14:paraId="60E3910A" w14:textId="77777777" w:rsidR="00BC4A8A" w:rsidRPr="00D06ADE" w:rsidRDefault="00BC4A8A" w:rsidP="00BC4A8A">
      <w:pPr>
        <w:pStyle w:val="CENTRAR"/>
        <w:spacing w:before="0" w:after="0" w:line="240" w:lineRule="auto"/>
        <w:ind w:left="-567" w:right="-658" w:firstLine="567"/>
        <w:jc w:val="both"/>
        <w:rPr>
          <w:rFonts w:ascii="Arial" w:hAnsi="Arial" w:cs="Arial"/>
          <w:b/>
          <w:color w:val="auto"/>
          <w:sz w:val="24"/>
          <w:szCs w:val="24"/>
        </w:rPr>
      </w:pPr>
    </w:p>
    <w:p w14:paraId="1540274B" w14:textId="14861D67" w:rsidR="00BC4A8A" w:rsidRPr="00D06ADE" w:rsidRDefault="00BC4A8A" w:rsidP="00C43E86">
      <w:pPr>
        <w:pStyle w:val="CENTRAR"/>
        <w:spacing w:before="0" w:after="0" w:line="240" w:lineRule="auto"/>
        <w:ind w:left="-567" w:right="-658"/>
        <w:jc w:val="both"/>
        <w:rPr>
          <w:rFonts w:ascii="Arial" w:hAnsi="Arial" w:cs="Arial"/>
          <w:color w:val="auto"/>
          <w:sz w:val="24"/>
          <w:szCs w:val="24"/>
        </w:rPr>
      </w:pPr>
      <w:r w:rsidRPr="00D06ADE">
        <w:rPr>
          <w:rFonts w:ascii="Arial" w:hAnsi="Arial" w:cs="Arial"/>
          <w:b/>
          <w:color w:val="auto"/>
          <w:sz w:val="24"/>
          <w:szCs w:val="24"/>
        </w:rPr>
        <w:t xml:space="preserve">Artículo </w:t>
      </w:r>
      <w:r w:rsidR="001A3451" w:rsidRPr="00D06ADE">
        <w:rPr>
          <w:rFonts w:ascii="Arial" w:hAnsi="Arial" w:cs="Arial"/>
          <w:b/>
          <w:color w:val="auto"/>
          <w:sz w:val="24"/>
          <w:szCs w:val="24"/>
        </w:rPr>
        <w:t>2.2.3.</w:t>
      </w:r>
      <w:r w:rsidRPr="00D06ADE">
        <w:rPr>
          <w:rFonts w:ascii="Arial" w:hAnsi="Arial" w:cs="Arial"/>
          <w:b/>
          <w:color w:val="auto"/>
          <w:sz w:val="24"/>
          <w:szCs w:val="24"/>
        </w:rPr>
        <w:t xml:space="preserve">21. Condiciones de las convocatorias: </w:t>
      </w:r>
      <w:r w:rsidRPr="00D06ADE">
        <w:rPr>
          <w:rFonts w:ascii="Arial" w:hAnsi="Arial" w:cs="Arial"/>
          <w:color w:val="auto"/>
          <w:sz w:val="24"/>
          <w:szCs w:val="24"/>
        </w:rPr>
        <w:t xml:space="preserve">Cuando se realicen convocatorias para la selección de proyectos o iniciativas a ser presentados al Banco a que se refiere el artículo </w:t>
      </w:r>
      <w:r w:rsidR="00C43E86" w:rsidRPr="00D06ADE">
        <w:rPr>
          <w:rFonts w:ascii="Arial" w:hAnsi="Arial" w:cs="Arial"/>
          <w:color w:val="auto"/>
          <w:sz w:val="24"/>
          <w:szCs w:val="24"/>
        </w:rPr>
        <w:t>2.2.3.</w:t>
      </w:r>
      <w:r w:rsidRPr="00D06ADE">
        <w:rPr>
          <w:rFonts w:ascii="Arial" w:hAnsi="Arial" w:cs="Arial"/>
          <w:color w:val="auto"/>
          <w:sz w:val="24"/>
          <w:szCs w:val="24"/>
        </w:rPr>
        <w:t>20 de este decreto, para su financiación con cargo a los recursos de FONCULTURA, el Ministerio de Cultura deberá expedir un acto administrativo que contenga al menos:</w:t>
      </w:r>
    </w:p>
    <w:p w14:paraId="593028FC" w14:textId="77777777" w:rsidR="00BC4A8A" w:rsidRPr="00D06ADE" w:rsidRDefault="00BC4A8A" w:rsidP="00BC4A8A">
      <w:pPr>
        <w:pStyle w:val="CENTRAR"/>
        <w:spacing w:before="0" w:after="0" w:line="240" w:lineRule="auto"/>
        <w:ind w:left="-567" w:right="-658" w:firstLine="567"/>
        <w:jc w:val="both"/>
        <w:rPr>
          <w:rFonts w:ascii="Arial" w:hAnsi="Arial" w:cs="Arial"/>
          <w:b/>
          <w:color w:val="auto"/>
          <w:sz w:val="24"/>
          <w:szCs w:val="24"/>
        </w:rPr>
      </w:pPr>
    </w:p>
    <w:p w14:paraId="7704C21A" w14:textId="0544AA87" w:rsidR="00BC4A8A" w:rsidRPr="00D06ADE" w:rsidRDefault="00BC4A8A" w:rsidP="00DF2E59">
      <w:pPr>
        <w:pStyle w:val="CENTRAR"/>
        <w:numPr>
          <w:ilvl w:val="0"/>
          <w:numId w:val="9"/>
        </w:numPr>
        <w:spacing w:before="0" w:after="0" w:line="240" w:lineRule="auto"/>
        <w:ind w:left="0" w:right="-658" w:hanging="567"/>
        <w:jc w:val="both"/>
        <w:rPr>
          <w:rFonts w:ascii="Arial" w:hAnsi="Arial" w:cs="Arial"/>
          <w:b/>
          <w:color w:val="auto"/>
          <w:sz w:val="24"/>
          <w:szCs w:val="24"/>
        </w:rPr>
      </w:pPr>
      <w:r w:rsidRPr="00D06ADE">
        <w:rPr>
          <w:rFonts w:ascii="Arial" w:hAnsi="Arial" w:cs="Arial"/>
          <w:color w:val="auto"/>
          <w:sz w:val="24"/>
          <w:szCs w:val="24"/>
        </w:rPr>
        <w:t xml:space="preserve">La disponibilidad de presupuesto de FONCULTURA para el desarrollo de la convocatoria. </w:t>
      </w:r>
    </w:p>
    <w:p w14:paraId="364EC31A" w14:textId="77777777" w:rsidR="00C43E86" w:rsidRPr="00D06ADE" w:rsidRDefault="00C43E86" w:rsidP="00C43E86">
      <w:pPr>
        <w:pStyle w:val="CENTRAR"/>
        <w:spacing w:before="0" w:after="0" w:line="240" w:lineRule="auto"/>
        <w:ind w:right="-658" w:hanging="567"/>
        <w:jc w:val="both"/>
        <w:rPr>
          <w:rFonts w:ascii="Arial" w:hAnsi="Arial" w:cs="Arial"/>
          <w:b/>
          <w:color w:val="auto"/>
          <w:sz w:val="24"/>
          <w:szCs w:val="24"/>
        </w:rPr>
      </w:pPr>
    </w:p>
    <w:p w14:paraId="0C974820" w14:textId="77777777" w:rsidR="00BC4A8A" w:rsidRPr="00D06ADE" w:rsidRDefault="00BC4A8A" w:rsidP="00DF2E59">
      <w:pPr>
        <w:pStyle w:val="CENTRAR"/>
        <w:numPr>
          <w:ilvl w:val="0"/>
          <w:numId w:val="9"/>
        </w:numPr>
        <w:spacing w:before="0" w:after="0" w:line="240" w:lineRule="auto"/>
        <w:ind w:left="0" w:right="-658" w:hanging="567"/>
        <w:jc w:val="both"/>
        <w:rPr>
          <w:rFonts w:ascii="Arial" w:hAnsi="Arial" w:cs="Arial"/>
          <w:b/>
          <w:color w:val="auto"/>
          <w:sz w:val="24"/>
          <w:szCs w:val="24"/>
        </w:rPr>
      </w:pPr>
      <w:r w:rsidRPr="00D06ADE">
        <w:rPr>
          <w:rFonts w:ascii="Arial" w:hAnsi="Arial" w:cs="Arial"/>
          <w:color w:val="auto"/>
          <w:sz w:val="24"/>
          <w:szCs w:val="24"/>
        </w:rPr>
        <w:t xml:space="preserve">La vigencia presupuestal en que se deben ejecutar los recursos de FONCULTURA. </w:t>
      </w:r>
    </w:p>
    <w:p w14:paraId="22B69DA9" w14:textId="77777777" w:rsidR="00BC4A8A" w:rsidRPr="00D06ADE" w:rsidRDefault="00BC4A8A" w:rsidP="00C43E86">
      <w:pPr>
        <w:pStyle w:val="Prrafodelista"/>
        <w:spacing w:after="0" w:line="240" w:lineRule="auto"/>
        <w:ind w:left="0" w:right="-658" w:hanging="567"/>
        <w:rPr>
          <w:rFonts w:ascii="Arial" w:hAnsi="Arial" w:cs="Arial"/>
          <w:b/>
          <w:szCs w:val="24"/>
        </w:rPr>
      </w:pPr>
    </w:p>
    <w:p w14:paraId="52CB3269" w14:textId="77777777" w:rsidR="00BC4A8A" w:rsidRPr="00D06ADE" w:rsidRDefault="00BC4A8A" w:rsidP="00DF2E59">
      <w:pPr>
        <w:pStyle w:val="CENTRAR"/>
        <w:numPr>
          <w:ilvl w:val="0"/>
          <w:numId w:val="9"/>
        </w:numPr>
        <w:spacing w:before="0" w:after="0" w:line="240" w:lineRule="auto"/>
        <w:ind w:left="0" w:right="-658" w:hanging="567"/>
        <w:jc w:val="both"/>
        <w:rPr>
          <w:rFonts w:ascii="Arial" w:hAnsi="Arial" w:cs="Arial"/>
          <w:b/>
          <w:color w:val="auto"/>
          <w:sz w:val="24"/>
          <w:szCs w:val="24"/>
        </w:rPr>
      </w:pPr>
      <w:r w:rsidRPr="00D06ADE">
        <w:rPr>
          <w:rFonts w:ascii="Arial" w:hAnsi="Arial" w:cs="Arial"/>
          <w:color w:val="auto"/>
          <w:sz w:val="24"/>
          <w:szCs w:val="24"/>
        </w:rPr>
        <w:t xml:space="preserve">Los montos máximos de los proyectos presentados, autorizados por el Comité Directivo de FONCULTURA de acuerdo con lo establecido en el numeral 2º del artículo 6º de la Ley 2070 de 2020. </w:t>
      </w:r>
    </w:p>
    <w:p w14:paraId="5859D410" w14:textId="77777777" w:rsidR="00BC4A8A" w:rsidRPr="00D06ADE" w:rsidRDefault="00BC4A8A" w:rsidP="00C43E86">
      <w:pPr>
        <w:pStyle w:val="Prrafodelista"/>
        <w:spacing w:after="0" w:line="240" w:lineRule="auto"/>
        <w:ind w:left="0" w:right="-658" w:hanging="567"/>
        <w:rPr>
          <w:rFonts w:ascii="Arial" w:hAnsi="Arial" w:cs="Arial"/>
          <w:b/>
          <w:szCs w:val="24"/>
        </w:rPr>
      </w:pPr>
    </w:p>
    <w:p w14:paraId="09295590" w14:textId="77777777" w:rsidR="00BC4A8A" w:rsidRPr="00D06ADE" w:rsidRDefault="00BC4A8A" w:rsidP="00DF2E59">
      <w:pPr>
        <w:pStyle w:val="CENTRAR"/>
        <w:numPr>
          <w:ilvl w:val="0"/>
          <w:numId w:val="9"/>
        </w:numPr>
        <w:spacing w:before="0" w:after="0" w:line="240" w:lineRule="auto"/>
        <w:ind w:left="0" w:right="-658" w:hanging="567"/>
        <w:jc w:val="both"/>
        <w:rPr>
          <w:rFonts w:ascii="Arial" w:hAnsi="Arial" w:cs="Arial"/>
          <w:b/>
          <w:color w:val="auto"/>
          <w:sz w:val="24"/>
          <w:szCs w:val="24"/>
        </w:rPr>
      </w:pPr>
      <w:r w:rsidRPr="00D06ADE">
        <w:rPr>
          <w:rFonts w:ascii="Arial" w:hAnsi="Arial" w:cs="Arial"/>
          <w:color w:val="auto"/>
          <w:sz w:val="24"/>
          <w:szCs w:val="24"/>
        </w:rPr>
        <w:t xml:space="preserve">Las condiciones técnicas, jurídicas y financieras que deben cumplir quienes presenten los proyectos, indicando si se requerirá, o no, contar con recursos de cofinanciación por parte de quien presente la iniciativa o proyecto. </w:t>
      </w:r>
    </w:p>
    <w:p w14:paraId="11C4306F" w14:textId="77777777" w:rsidR="00BC4A8A" w:rsidRPr="00D06ADE" w:rsidRDefault="00BC4A8A" w:rsidP="00C43E86">
      <w:pPr>
        <w:pStyle w:val="Prrafodelista"/>
        <w:spacing w:after="0" w:line="240" w:lineRule="auto"/>
        <w:ind w:left="0" w:right="-658" w:hanging="567"/>
        <w:rPr>
          <w:rFonts w:ascii="Arial" w:hAnsi="Arial" w:cs="Arial"/>
          <w:b/>
          <w:szCs w:val="24"/>
        </w:rPr>
      </w:pPr>
    </w:p>
    <w:p w14:paraId="2E82D1DD" w14:textId="77777777" w:rsidR="00BC4A8A" w:rsidRPr="00D06ADE" w:rsidRDefault="00BC4A8A" w:rsidP="00DF2E59">
      <w:pPr>
        <w:pStyle w:val="CENTRAR"/>
        <w:numPr>
          <w:ilvl w:val="0"/>
          <w:numId w:val="9"/>
        </w:numPr>
        <w:spacing w:before="0" w:after="0" w:line="240" w:lineRule="auto"/>
        <w:ind w:left="0" w:right="-658" w:hanging="567"/>
        <w:jc w:val="both"/>
        <w:rPr>
          <w:rFonts w:ascii="Arial" w:hAnsi="Arial" w:cs="Arial"/>
          <w:b/>
          <w:color w:val="auto"/>
          <w:sz w:val="24"/>
          <w:szCs w:val="24"/>
        </w:rPr>
      </w:pPr>
      <w:r w:rsidRPr="00D06ADE">
        <w:rPr>
          <w:rFonts w:ascii="Arial" w:hAnsi="Arial" w:cs="Arial"/>
          <w:color w:val="auto"/>
          <w:sz w:val="24"/>
          <w:szCs w:val="24"/>
        </w:rPr>
        <w:t xml:space="preserve">Los criterios de calificación y priorización de los proyectos presentados. </w:t>
      </w:r>
    </w:p>
    <w:p w14:paraId="6BB9E652" w14:textId="77777777" w:rsidR="00BC4A8A" w:rsidRPr="00D06ADE" w:rsidRDefault="00BC4A8A" w:rsidP="00C43E86">
      <w:pPr>
        <w:pStyle w:val="Prrafodelista"/>
        <w:spacing w:after="0" w:line="240" w:lineRule="auto"/>
        <w:ind w:left="0" w:right="-658" w:hanging="567"/>
        <w:rPr>
          <w:rFonts w:ascii="Arial" w:hAnsi="Arial" w:cs="Arial"/>
          <w:b/>
          <w:szCs w:val="24"/>
        </w:rPr>
      </w:pPr>
    </w:p>
    <w:p w14:paraId="55C5CC3A" w14:textId="77777777" w:rsidR="00BC4A8A" w:rsidRPr="00D06ADE" w:rsidRDefault="00BC4A8A" w:rsidP="00DF2E59">
      <w:pPr>
        <w:pStyle w:val="CENTRAR"/>
        <w:numPr>
          <w:ilvl w:val="0"/>
          <w:numId w:val="9"/>
        </w:numPr>
        <w:spacing w:before="0" w:after="0" w:line="240" w:lineRule="auto"/>
        <w:ind w:left="0" w:right="-658" w:hanging="567"/>
        <w:jc w:val="both"/>
        <w:rPr>
          <w:rFonts w:ascii="Arial" w:hAnsi="Arial" w:cs="Arial"/>
          <w:b/>
          <w:color w:val="auto"/>
          <w:sz w:val="24"/>
          <w:szCs w:val="24"/>
        </w:rPr>
      </w:pPr>
      <w:r w:rsidRPr="00D06ADE">
        <w:rPr>
          <w:rFonts w:ascii="Arial" w:hAnsi="Arial" w:cs="Arial"/>
          <w:color w:val="auto"/>
          <w:sz w:val="24"/>
          <w:szCs w:val="24"/>
        </w:rPr>
        <w:t xml:space="preserve">Las condiciones para la ejecución de los recursos. </w:t>
      </w:r>
    </w:p>
    <w:p w14:paraId="2038B167" w14:textId="77777777" w:rsidR="00BC4A8A" w:rsidRPr="00D06ADE" w:rsidRDefault="00BC4A8A" w:rsidP="00C43E86">
      <w:pPr>
        <w:pStyle w:val="Prrafodelista"/>
        <w:spacing w:after="0" w:line="240" w:lineRule="auto"/>
        <w:ind w:left="0" w:right="-658" w:hanging="567"/>
        <w:rPr>
          <w:rFonts w:ascii="Arial" w:hAnsi="Arial" w:cs="Arial"/>
          <w:b/>
          <w:szCs w:val="24"/>
        </w:rPr>
      </w:pPr>
    </w:p>
    <w:p w14:paraId="39FA7836" w14:textId="77777777" w:rsidR="00BC4A8A" w:rsidRPr="00D06ADE" w:rsidRDefault="00BC4A8A" w:rsidP="00DF2E59">
      <w:pPr>
        <w:pStyle w:val="CENTRAR"/>
        <w:numPr>
          <w:ilvl w:val="0"/>
          <w:numId w:val="9"/>
        </w:numPr>
        <w:spacing w:before="0" w:after="0" w:line="240" w:lineRule="auto"/>
        <w:ind w:left="0" w:right="-658" w:hanging="567"/>
        <w:jc w:val="both"/>
        <w:rPr>
          <w:rFonts w:ascii="Arial" w:hAnsi="Arial" w:cs="Arial"/>
          <w:b/>
          <w:color w:val="auto"/>
          <w:sz w:val="24"/>
          <w:szCs w:val="24"/>
        </w:rPr>
      </w:pPr>
      <w:r w:rsidRPr="00D06ADE">
        <w:rPr>
          <w:rFonts w:ascii="Arial" w:hAnsi="Arial" w:cs="Arial"/>
          <w:color w:val="auto"/>
          <w:sz w:val="24"/>
          <w:szCs w:val="24"/>
        </w:rPr>
        <w:t xml:space="preserve">Los esquemas de interventoría, supervisión y/o seguimiento a la ejecución de los recursos. </w:t>
      </w:r>
    </w:p>
    <w:p w14:paraId="58E28782" w14:textId="77777777" w:rsidR="00BC4A8A" w:rsidRPr="00D06ADE" w:rsidRDefault="00BC4A8A" w:rsidP="00C43E86">
      <w:pPr>
        <w:pStyle w:val="Prrafodelista"/>
        <w:spacing w:after="0" w:line="240" w:lineRule="auto"/>
        <w:ind w:left="0" w:right="-658" w:hanging="567"/>
        <w:rPr>
          <w:rFonts w:ascii="Arial" w:hAnsi="Arial" w:cs="Arial"/>
          <w:b/>
          <w:szCs w:val="24"/>
        </w:rPr>
      </w:pPr>
    </w:p>
    <w:p w14:paraId="0575628B" w14:textId="0B0F3F8B" w:rsidR="00BC4A8A" w:rsidRPr="00D06ADE" w:rsidRDefault="00BC4A8A" w:rsidP="00DF2E59">
      <w:pPr>
        <w:pStyle w:val="CENTRAR"/>
        <w:numPr>
          <w:ilvl w:val="0"/>
          <w:numId w:val="9"/>
        </w:numPr>
        <w:spacing w:before="0" w:after="0" w:line="240" w:lineRule="auto"/>
        <w:ind w:left="0" w:right="-658" w:hanging="567"/>
        <w:jc w:val="both"/>
        <w:rPr>
          <w:rFonts w:ascii="Arial" w:hAnsi="Arial" w:cs="Arial"/>
          <w:b/>
          <w:color w:val="auto"/>
          <w:sz w:val="24"/>
          <w:szCs w:val="24"/>
        </w:rPr>
      </w:pPr>
      <w:r w:rsidRPr="00D06ADE">
        <w:rPr>
          <w:rFonts w:ascii="Arial" w:hAnsi="Arial" w:cs="Arial"/>
          <w:color w:val="auto"/>
          <w:sz w:val="24"/>
          <w:szCs w:val="24"/>
        </w:rPr>
        <w:t>Las garantías exigidas para el manejo de los recursos, cuando sea el caso.</w:t>
      </w:r>
    </w:p>
    <w:p w14:paraId="03521995" w14:textId="77777777" w:rsidR="00BC4A8A" w:rsidRPr="00D06ADE" w:rsidRDefault="00BC4A8A" w:rsidP="00C43E86">
      <w:pPr>
        <w:pStyle w:val="CENTRAR"/>
        <w:spacing w:before="0" w:after="0" w:line="240" w:lineRule="auto"/>
        <w:ind w:right="-658" w:hanging="567"/>
        <w:jc w:val="both"/>
        <w:rPr>
          <w:rFonts w:ascii="Arial" w:hAnsi="Arial" w:cs="Arial"/>
          <w:b/>
          <w:color w:val="auto"/>
          <w:sz w:val="24"/>
          <w:szCs w:val="24"/>
        </w:rPr>
      </w:pPr>
    </w:p>
    <w:p w14:paraId="7FAC2D9C" w14:textId="49BBB242" w:rsidR="00BC4A8A" w:rsidRPr="00D06ADE" w:rsidRDefault="00BC4A8A" w:rsidP="00BC4A8A">
      <w:pPr>
        <w:pStyle w:val="NormalWeb"/>
        <w:shd w:val="clear" w:color="auto" w:fill="FFFFFF"/>
        <w:spacing w:after="0" w:line="240" w:lineRule="auto"/>
        <w:ind w:left="-567" w:right="-658"/>
        <w:jc w:val="both"/>
        <w:rPr>
          <w:rFonts w:ascii="Arial" w:hAnsi="Arial" w:cs="Arial"/>
        </w:rPr>
      </w:pPr>
      <w:r w:rsidRPr="00D06ADE">
        <w:rPr>
          <w:rFonts w:ascii="Arial" w:hAnsi="Arial" w:cs="Arial"/>
          <w:b/>
        </w:rPr>
        <w:t xml:space="preserve">Artículo </w:t>
      </w:r>
      <w:r w:rsidR="001A3451" w:rsidRPr="00D06ADE">
        <w:rPr>
          <w:rFonts w:ascii="Arial" w:hAnsi="Arial" w:cs="Arial"/>
          <w:b/>
        </w:rPr>
        <w:t>2.2.3.</w:t>
      </w:r>
      <w:r w:rsidRPr="00D06ADE">
        <w:rPr>
          <w:rFonts w:ascii="Arial" w:hAnsi="Arial" w:cs="Arial"/>
          <w:b/>
        </w:rPr>
        <w:t xml:space="preserve">22. Selección de proyectos. </w:t>
      </w:r>
      <w:r w:rsidR="00805570" w:rsidRPr="00D06ADE">
        <w:rPr>
          <w:rFonts w:ascii="Arial" w:hAnsi="Arial" w:cs="Arial"/>
        </w:rPr>
        <w:t xml:space="preserve">El administrador de los recursos de FONCULTURA podrá contratar, con cargo a los recursos del Fondo, un tercero evaluador, de acuerdo con las condiciones que se definan en el(los) convenio(s) que se suscriba(n) para el efecto. En todo caso, y sin perjuicio de lo anterior, la </w:t>
      </w:r>
      <w:r w:rsidRPr="00D06ADE">
        <w:rPr>
          <w:rFonts w:ascii="Arial" w:hAnsi="Arial" w:cs="Arial"/>
        </w:rPr>
        <w:t xml:space="preserve">evaluación y/o calificación de los proyectos o iniciativas presentadas podrá realizarla el Ministerio de Cultura, a través </w:t>
      </w:r>
      <w:r w:rsidR="006925B7" w:rsidRPr="00D06ADE">
        <w:rPr>
          <w:rFonts w:ascii="Arial" w:hAnsi="Arial" w:cs="Arial"/>
        </w:rPr>
        <w:t xml:space="preserve">de quien se </w:t>
      </w:r>
      <w:r w:rsidRPr="00D06ADE">
        <w:rPr>
          <w:rFonts w:ascii="Arial" w:hAnsi="Arial" w:cs="Arial"/>
        </w:rPr>
        <w:t xml:space="preserve">designe </w:t>
      </w:r>
      <w:r w:rsidR="006925B7" w:rsidRPr="00D06ADE">
        <w:rPr>
          <w:rFonts w:ascii="Arial" w:hAnsi="Arial" w:cs="Arial"/>
        </w:rPr>
        <w:t>para el efecto</w:t>
      </w:r>
      <w:r w:rsidRPr="00D06ADE">
        <w:rPr>
          <w:rFonts w:ascii="Arial" w:hAnsi="Arial" w:cs="Arial"/>
        </w:rPr>
        <w:t xml:space="preserve">. </w:t>
      </w:r>
    </w:p>
    <w:p w14:paraId="0B5EBAA1" w14:textId="77777777" w:rsidR="00BC4A8A" w:rsidRPr="00D06ADE" w:rsidRDefault="00BC4A8A" w:rsidP="00BC4A8A">
      <w:pPr>
        <w:pStyle w:val="NormalWeb"/>
        <w:shd w:val="clear" w:color="auto" w:fill="FFFFFF"/>
        <w:spacing w:after="0" w:line="240" w:lineRule="auto"/>
        <w:ind w:left="-567" w:right="-658" w:firstLine="567"/>
        <w:jc w:val="both"/>
        <w:rPr>
          <w:rFonts w:ascii="Arial" w:hAnsi="Arial" w:cs="Arial"/>
        </w:rPr>
      </w:pPr>
    </w:p>
    <w:p w14:paraId="4C2A6DC2" w14:textId="129C2788" w:rsidR="00BC4A8A" w:rsidRPr="00D06ADE" w:rsidRDefault="00BC4A8A" w:rsidP="00BC4A8A">
      <w:pPr>
        <w:pStyle w:val="CENTRAR"/>
        <w:spacing w:before="0" w:after="0" w:line="240" w:lineRule="auto"/>
        <w:ind w:left="-567" w:right="-658"/>
        <w:jc w:val="both"/>
        <w:rPr>
          <w:rFonts w:ascii="Arial" w:hAnsi="Arial" w:cs="Arial"/>
          <w:color w:val="auto"/>
          <w:sz w:val="24"/>
          <w:szCs w:val="24"/>
        </w:rPr>
      </w:pPr>
      <w:r w:rsidRPr="00D06ADE">
        <w:rPr>
          <w:rFonts w:ascii="Arial" w:hAnsi="Arial" w:cs="Arial"/>
          <w:b/>
          <w:color w:val="auto"/>
          <w:sz w:val="24"/>
          <w:szCs w:val="24"/>
        </w:rPr>
        <w:t xml:space="preserve">Artículo </w:t>
      </w:r>
      <w:r w:rsidR="001A3451" w:rsidRPr="00D06ADE">
        <w:rPr>
          <w:rFonts w:ascii="Arial" w:hAnsi="Arial" w:cs="Arial"/>
          <w:b/>
          <w:color w:val="auto"/>
          <w:sz w:val="24"/>
          <w:szCs w:val="24"/>
        </w:rPr>
        <w:t>2.2.3.</w:t>
      </w:r>
      <w:r w:rsidRPr="00D06ADE">
        <w:rPr>
          <w:rFonts w:ascii="Arial" w:hAnsi="Arial" w:cs="Arial"/>
          <w:b/>
          <w:color w:val="auto"/>
          <w:sz w:val="24"/>
          <w:szCs w:val="24"/>
        </w:rPr>
        <w:t xml:space="preserve">23. Veracidad de la información presentada en las convocatorias. </w:t>
      </w:r>
      <w:r w:rsidRPr="00D06ADE">
        <w:rPr>
          <w:rFonts w:ascii="Arial" w:hAnsi="Arial" w:cs="Arial"/>
          <w:color w:val="auto"/>
          <w:sz w:val="24"/>
          <w:szCs w:val="24"/>
        </w:rPr>
        <w:t xml:space="preserve">Independientemente de quien se designe o contrate para la evaluación de los proyectos o iniciativas presentadas al Banco a que se refiere el artículo </w:t>
      </w:r>
      <w:r w:rsidR="001A3451" w:rsidRPr="00D06ADE">
        <w:rPr>
          <w:rFonts w:ascii="Arial" w:hAnsi="Arial" w:cs="Arial"/>
          <w:color w:val="auto"/>
          <w:sz w:val="24"/>
          <w:szCs w:val="24"/>
        </w:rPr>
        <w:t>2.2.3.</w:t>
      </w:r>
      <w:r w:rsidRPr="00D06ADE">
        <w:rPr>
          <w:rFonts w:ascii="Arial" w:hAnsi="Arial" w:cs="Arial"/>
          <w:color w:val="auto"/>
          <w:sz w:val="24"/>
          <w:szCs w:val="24"/>
        </w:rPr>
        <w:t xml:space="preserve">20 de este decreto, el Ministerio de Cultura o quien este indique tendrán la facultad de revisar en cualquier momento la consistencia y/o veracidad de la información suministrada en el marco de las convocatorias a que se refiere el artículo </w:t>
      </w:r>
      <w:r w:rsidR="001A3451" w:rsidRPr="00D06ADE">
        <w:rPr>
          <w:rFonts w:ascii="Arial" w:hAnsi="Arial" w:cs="Arial"/>
          <w:color w:val="auto"/>
          <w:sz w:val="24"/>
          <w:szCs w:val="24"/>
        </w:rPr>
        <w:t>2.2.3.</w:t>
      </w:r>
      <w:r w:rsidRPr="00D06ADE">
        <w:rPr>
          <w:rFonts w:ascii="Arial" w:hAnsi="Arial" w:cs="Arial"/>
          <w:color w:val="auto"/>
          <w:sz w:val="24"/>
          <w:szCs w:val="24"/>
        </w:rPr>
        <w:t xml:space="preserve">21 </w:t>
      </w:r>
      <w:proofErr w:type="spellStart"/>
      <w:r w:rsidRPr="00D06ADE">
        <w:rPr>
          <w:rFonts w:ascii="Arial" w:hAnsi="Arial" w:cs="Arial"/>
          <w:color w:val="auto"/>
          <w:sz w:val="24"/>
          <w:szCs w:val="24"/>
        </w:rPr>
        <w:t>ibídem</w:t>
      </w:r>
      <w:proofErr w:type="spellEnd"/>
      <w:r w:rsidRPr="00D06ADE">
        <w:rPr>
          <w:rFonts w:ascii="Arial" w:hAnsi="Arial" w:cs="Arial"/>
          <w:color w:val="auto"/>
          <w:sz w:val="24"/>
          <w:szCs w:val="24"/>
        </w:rPr>
        <w:t xml:space="preserve">. En el evento en que se adviertan irregularidades en la información presentada, deberán ponerlo en conocimiento de las autoridades competentes.  </w:t>
      </w:r>
    </w:p>
    <w:p w14:paraId="12C178F5" w14:textId="77777777" w:rsidR="00BC4A8A" w:rsidRPr="00D06ADE" w:rsidRDefault="00BC4A8A" w:rsidP="00BC4A8A">
      <w:pPr>
        <w:pStyle w:val="CENTRAR"/>
        <w:spacing w:before="0" w:after="0" w:line="240" w:lineRule="auto"/>
        <w:ind w:left="-567" w:right="-658" w:firstLine="567"/>
        <w:jc w:val="left"/>
        <w:rPr>
          <w:rFonts w:ascii="Arial" w:hAnsi="Arial" w:cs="Arial"/>
          <w:b/>
          <w:color w:val="auto"/>
          <w:sz w:val="24"/>
          <w:szCs w:val="24"/>
        </w:rPr>
      </w:pPr>
    </w:p>
    <w:p w14:paraId="2349FB70" w14:textId="77777777" w:rsidR="00BC4A8A" w:rsidRPr="00D06ADE" w:rsidRDefault="00BC4A8A" w:rsidP="00BC4A8A">
      <w:pPr>
        <w:pStyle w:val="CENTRAR"/>
        <w:spacing w:before="0" w:after="0" w:line="240" w:lineRule="auto"/>
        <w:rPr>
          <w:rFonts w:ascii="Arial" w:hAnsi="Arial" w:cs="Arial"/>
          <w:b/>
          <w:color w:val="auto"/>
          <w:sz w:val="24"/>
          <w:szCs w:val="24"/>
        </w:rPr>
      </w:pPr>
      <w:r w:rsidRPr="00D06ADE">
        <w:rPr>
          <w:rFonts w:ascii="Arial" w:hAnsi="Arial" w:cs="Arial"/>
          <w:b/>
          <w:color w:val="auto"/>
          <w:sz w:val="24"/>
          <w:szCs w:val="24"/>
        </w:rPr>
        <w:t>Capítulo V</w:t>
      </w:r>
    </w:p>
    <w:p w14:paraId="683FC683" w14:textId="77777777" w:rsidR="00BC4A8A" w:rsidRPr="00D06ADE" w:rsidRDefault="00BC4A8A" w:rsidP="00BC4A8A">
      <w:pPr>
        <w:spacing w:after="0" w:line="240" w:lineRule="auto"/>
        <w:jc w:val="center"/>
        <w:rPr>
          <w:rFonts w:ascii="Arial" w:eastAsia="Times New Roman" w:hAnsi="Arial" w:cs="Arial"/>
          <w:b/>
          <w:sz w:val="24"/>
          <w:szCs w:val="24"/>
          <w:lang w:val="es-ES" w:eastAsia="es-ES"/>
        </w:rPr>
      </w:pPr>
      <w:r w:rsidRPr="00D06ADE">
        <w:rPr>
          <w:rFonts w:ascii="Arial" w:eastAsia="Times New Roman" w:hAnsi="Arial" w:cs="Arial"/>
          <w:b/>
          <w:sz w:val="24"/>
          <w:szCs w:val="24"/>
          <w:lang w:val="es-ES" w:eastAsia="es-ES"/>
        </w:rPr>
        <w:t xml:space="preserve">Ejecución de los recursos de FONCULTURA </w:t>
      </w:r>
    </w:p>
    <w:p w14:paraId="71AF6CB9" w14:textId="77777777" w:rsidR="00BC4A8A" w:rsidRPr="00D06ADE" w:rsidRDefault="00BC4A8A" w:rsidP="00BC4A8A">
      <w:pPr>
        <w:spacing w:after="0" w:line="240" w:lineRule="auto"/>
        <w:ind w:left="-567" w:right="-658"/>
        <w:jc w:val="center"/>
        <w:rPr>
          <w:rFonts w:ascii="Arial" w:hAnsi="Arial" w:cs="Arial"/>
          <w:b/>
          <w:szCs w:val="24"/>
        </w:rPr>
      </w:pPr>
    </w:p>
    <w:p w14:paraId="71EAECF1" w14:textId="29B6B6DB" w:rsidR="00BC4A8A" w:rsidRPr="00D06ADE" w:rsidRDefault="00BC4A8A" w:rsidP="00BC4A8A">
      <w:pPr>
        <w:pStyle w:val="CENTRAR"/>
        <w:spacing w:before="0" w:after="0" w:line="240" w:lineRule="auto"/>
        <w:ind w:left="-567" w:right="-658"/>
        <w:jc w:val="both"/>
        <w:rPr>
          <w:rFonts w:ascii="Arial" w:hAnsi="Arial" w:cs="Arial"/>
          <w:color w:val="auto"/>
          <w:sz w:val="24"/>
          <w:szCs w:val="24"/>
        </w:rPr>
      </w:pPr>
      <w:r w:rsidRPr="00D06ADE">
        <w:rPr>
          <w:rFonts w:ascii="Arial" w:hAnsi="Arial" w:cs="Arial"/>
          <w:b/>
          <w:color w:val="auto"/>
          <w:sz w:val="24"/>
          <w:szCs w:val="24"/>
        </w:rPr>
        <w:t xml:space="preserve">Artículo </w:t>
      </w:r>
      <w:r w:rsidR="001A3451" w:rsidRPr="00D06ADE">
        <w:rPr>
          <w:rFonts w:ascii="Arial" w:hAnsi="Arial" w:cs="Arial"/>
          <w:b/>
          <w:color w:val="auto"/>
          <w:sz w:val="24"/>
          <w:szCs w:val="24"/>
        </w:rPr>
        <w:t>2.2.3.</w:t>
      </w:r>
      <w:r w:rsidRPr="00D06ADE">
        <w:rPr>
          <w:rFonts w:ascii="Arial" w:hAnsi="Arial" w:cs="Arial"/>
          <w:b/>
          <w:color w:val="auto"/>
          <w:sz w:val="24"/>
          <w:szCs w:val="24"/>
        </w:rPr>
        <w:t xml:space="preserve">24. Esquemas de ejecución de recursos. </w:t>
      </w:r>
      <w:r w:rsidRPr="00D06ADE">
        <w:rPr>
          <w:rFonts w:ascii="Arial" w:hAnsi="Arial" w:cs="Arial"/>
          <w:color w:val="auto"/>
          <w:sz w:val="24"/>
          <w:szCs w:val="24"/>
        </w:rPr>
        <w:t xml:space="preserve">El(los) convenio(s) que se suscriba(n) entre el Ministerio de Cultura – FONCULTURA y COCREA podrán definir: </w:t>
      </w:r>
    </w:p>
    <w:p w14:paraId="5C90BD94" w14:textId="77777777" w:rsidR="00BC4A8A" w:rsidRPr="00D06ADE" w:rsidRDefault="00BC4A8A" w:rsidP="00BC4A8A">
      <w:pPr>
        <w:pStyle w:val="CENTRAR"/>
        <w:spacing w:before="0" w:after="0" w:line="240" w:lineRule="auto"/>
        <w:ind w:left="-567" w:right="-658"/>
        <w:jc w:val="both"/>
        <w:rPr>
          <w:rFonts w:ascii="Arial" w:hAnsi="Arial" w:cs="Arial"/>
          <w:color w:val="auto"/>
          <w:sz w:val="24"/>
          <w:szCs w:val="24"/>
        </w:rPr>
      </w:pPr>
    </w:p>
    <w:p w14:paraId="37C5C37D" w14:textId="079AE031" w:rsidR="00BC4A8A" w:rsidRPr="00D06ADE" w:rsidRDefault="00BC4A8A" w:rsidP="00DF2E59">
      <w:pPr>
        <w:pStyle w:val="CENTRAR"/>
        <w:numPr>
          <w:ilvl w:val="0"/>
          <w:numId w:val="10"/>
        </w:numPr>
        <w:spacing w:before="0" w:after="0" w:line="240" w:lineRule="auto"/>
        <w:ind w:left="0" w:right="-658" w:hanging="567"/>
        <w:jc w:val="both"/>
        <w:rPr>
          <w:rFonts w:ascii="Arial" w:hAnsi="Arial" w:cs="Arial"/>
          <w:color w:val="auto"/>
          <w:sz w:val="24"/>
          <w:szCs w:val="24"/>
        </w:rPr>
      </w:pPr>
      <w:r w:rsidRPr="00D06ADE">
        <w:rPr>
          <w:rFonts w:ascii="Arial" w:hAnsi="Arial" w:cs="Arial"/>
          <w:color w:val="auto"/>
          <w:sz w:val="24"/>
          <w:szCs w:val="24"/>
        </w:rPr>
        <w:t xml:space="preserve">Que los recursos del Fondo se ejecuten a través de la contratación de obras, servicios o actividades directamente por parte de COCREA, o de los esquemas fiduciarios </w:t>
      </w:r>
      <w:r w:rsidRPr="00D06ADE">
        <w:rPr>
          <w:rFonts w:ascii="Arial" w:hAnsi="Arial" w:cs="Arial"/>
          <w:color w:val="auto"/>
          <w:sz w:val="24"/>
          <w:szCs w:val="24"/>
        </w:rPr>
        <w:lastRenderedPageBreak/>
        <w:t>constituidos por esta última.</w:t>
      </w:r>
    </w:p>
    <w:p w14:paraId="5B97656E" w14:textId="77777777" w:rsidR="009B30B3" w:rsidRPr="00D06ADE" w:rsidRDefault="009B30B3" w:rsidP="00D06ADE">
      <w:pPr>
        <w:pStyle w:val="CENTRAR"/>
        <w:spacing w:before="0" w:after="0" w:line="240" w:lineRule="auto"/>
        <w:ind w:right="-658"/>
        <w:jc w:val="both"/>
        <w:rPr>
          <w:rFonts w:ascii="Arial" w:hAnsi="Arial" w:cs="Arial"/>
          <w:color w:val="auto"/>
          <w:sz w:val="24"/>
          <w:szCs w:val="24"/>
        </w:rPr>
      </w:pPr>
    </w:p>
    <w:p w14:paraId="7BA4A3E1" w14:textId="4761F8B3" w:rsidR="006925B7" w:rsidRPr="00D06ADE" w:rsidRDefault="006925B7" w:rsidP="00DF2E59">
      <w:pPr>
        <w:pStyle w:val="CENTRAR"/>
        <w:numPr>
          <w:ilvl w:val="0"/>
          <w:numId w:val="10"/>
        </w:numPr>
        <w:spacing w:before="0" w:after="0" w:line="240" w:lineRule="auto"/>
        <w:ind w:left="0" w:right="-658" w:hanging="567"/>
        <w:jc w:val="both"/>
        <w:rPr>
          <w:rFonts w:ascii="Arial" w:hAnsi="Arial" w:cs="Arial"/>
          <w:color w:val="auto"/>
          <w:sz w:val="24"/>
          <w:szCs w:val="24"/>
        </w:rPr>
      </w:pPr>
      <w:r w:rsidRPr="00D06ADE">
        <w:rPr>
          <w:rFonts w:ascii="Arial" w:hAnsi="Arial" w:cs="Arial"/>
          <w:color w:val="auto"/>
          <w:sz w:val="24"/>
          <w:szCs w:val="24"/>
        </w:rPr>
        <w:t xml:space="preserve">Que los recursos del Fondo se desembolsen a ganadores </w:t>
      </w:r>
      <w:r w:rsidR="009534A4" w:rsidRPr="00D06ADE">
        <w:rPr>
          <w:rFonts w:ascii="Arial" w:hAnsi="Arial" w:cs="Arial"/>
          <w:color w:val="auto"/>
          <w:sz w:val="24"/>
          <w:szCs w:val="24"/>
        </w:rPr>
        <w:t>y</w:t>
      </w:r>
      <w:r w:rsidRPr="00D06ADE">
        <w:rPr>
          <w:rFonts w:ascii="Arial" w:hAnsi="Arial" w:cs="Arial"/>
          <w:color w:val="auto"/>
          <w:sz w:val="24"/>
          <w:szCs w:val="24"/>
        </w:rPr>
        <w:t xml:space="preserve"> beneficiarios de </w:t>
      </w:r>
      <w:r w:rsidR="009534A4" w:rsidRPr="00D06ADE">
        <w:rPr>
          <w:rFonts w:ascii="Arial" w:hAnsi="Arial" w:cs="Arial"/>
          <w:color w:val="auto"/>
          <w:sz w:val="24"/>
          <w:szCs w:val="24"/>
        </w:rPr>
        <w:t xml:space="preserve">los programas y </w:t>
      </w:r>
      <w:r w:rsidRPr="00D06ADE">
        <w:rPr>
          <w:rFonts w:ascii="Arial" w:hAnsi="Arial" w:cs="Arial"/>
          <w:color w:val="auto"/>
          <w:sz w:val="24"/>
          <w:szCs w:val="24"/>
        </w:rPr>
        <w:t>convocatorias</w:t>
      </w:r>
      <w:r w:rsidR="009534A4" w:rsidRPr="00D06ADE">
        <w:rPr>
          <w:rFonts w:ascii="Arial" w:hAnsi="Arial" w:cs="Arial"/>
          <w:color w:val="auto"/>
          <w:sz w:val="24"/>
          <w:szCs w:val="24"/>
        </w:rPr>
        <w:t xml:space="preserve"> para el otorgamiento de estímulos y apoyos.</w:t>
      </w:r>
    </w:p>
    <w:p w14:paraId="38E95B64" w14:textId="55FF47E9" w:rsidR="00BC4A8A" w:rsidRPr="00D06ADE" w:rsidRDefault="00BC4A8A" w:rsidP="001A3451">
      <w:pPr>
        <w:pStyle w:val="CENTRAR"/>
        <w:spacing w:before="0" w:after="0" w:line="240" w:lineRule="auto"/>
        <w:ind w:right="-658" w:hanging="567"/>
        <w:jc w:val="both"/>
        <w:rPr>
          <w:rFonts w:ascii="Arial" w:hAnsi="Arial" w:cs="Arial"/>
          <w:color w:val="auto"/>
          <w:sz w:val="24"/>
          <w:szCs w:val="24"/>
        </w:rPr>
      </w:pPr>
    </w:p>
    <w:p w14:paraId="6B63E205" w14:textId="77777777" w:rsidR="00BC4A8A" w:rsidRPr="00D06ADE" w:rsidRDefault="00BC4A8A" w:rsidP="00DF2E59">
      <w:pPr>
        <w:pStyle w:val="CENTRAR"/>
        <w:numPr>
          <w:ilvl w:val="0"/>
          <w:numId w:val="10"/>
        </w:numPr>
        <w:spacing w:before="0" w:after="0" w:line="240" w:lineRule="auto"/>
        <w:ind w:left="0" w:right="-658" w:hanging="567"/>
        <w:jc w:val="both"/>
        <w:rPr>
          <w:rFonts w:ascii="Arial" w:hAnsi="Arial" w:cs="Arial"/>
          <w:color w:val="auto"/>
          <w:sz w:val="24"/>
          <w:szCs w:val="24"/>
        </w:rPr>
      </w:pPr>
      <w:r w:rsidRPr="00D06ADE">
        <w:rPr>
          <w:rFonts w:ascii="Arial" w:hAnsi="Arial" w:cs="Arial"/>
          <w:color w:val="auto"/>
          <w:sz w:val="24"/>
          <w:szCs w:val="24"/>
        </w:rPr>
        <w:t xml:space="preserve">Que los recursos del Fondo se desembolsen por parte de COCREA a otras entidades públicas del nivel nacional o territorial, competentes para la ejecución del proyecto seleccionado. </w:t>
      </w:r>
    </w:p>
    <w:p w14:paraId="71E2B9B9" w14:textId="77777777" w:rsidR="00BC4A8A" w:rsidRPr="00D06ADE" w:rsidRDefault="00BC4A8A" w:rsidP="001A3451">
      <w:pPr>
        <w:pStyle w:val="Prrafodelista"/>
        <w:spacing w:after="0" w:line="240" w:lineRule="auto"/>
        <w:ind w:left="0" w:right="-658" w:hanging="567"/>
        <w:rPr>
          <w:rFonts w:ascii="Arial" w:hAnsi="Arial" w:cs="Arial"/>
          <w:szCs w:val="24"/>
        </w:rPr>
      </w:pPr>
    </w:p>
    <w:p w14:paraId="21FBDB3B" w14:textId="77777777" w:rsidR="00BC4A8A" w:rsidRPr="00D06ADE" w:rsidRDefault="00BC4A8A" w:rsidP="00DF2E59">
      <w:pPr>
        <w:pStyle w:val="CENTRAR"/>
        <w:numPr>
          <w:ilvl w:val="0"/>
          <w:numId w:val="10"/>
        </w:numPr>
        <w:spacing w:before="0" w:after="0" w:line="240" w:lineRule="auto"/>
        <w:ind w:left="0" w:right="-658" w:hanging="567"/>
        <w:jc w:val="both"/>
        <w:rPr>
          <w:rFonts w:ascii="Arial" w:hAnsi="Arial" w:cs="Arial"/>
          <w:color w:val="auto"/>
          <w:sz w:val="24"/>
          <w:szCs w:val="24"/>
        </w:rPr>
      </w:pPr>
      <w:r w:rsidRPr="00D06ADE">
        <w:rPr>
          <w:rFonts w:ascii="Arial" w:hAnsi="Arial" w:cs="Arial"/>
          <w:color w:val="auto"/>
          <w:sz w:val="24"/>
          <w:szCs w:val="24"/>
        </w:rPr>
        <w:t xml:space="preserve">Cualquier otro esquema permitido por las normas vigentes. </w:t>
      </w:r>
    </w:p>
    <w:p w14:paraId="561624FF" w14:textId="77777777" w:rsidR="00BC4A8A" w:rsidRPr="00D06ADE" w:rsidRDefault="00BC4A8A" w:rsidP="00BC4A8A">
      <w:pPr>
        <w:pStyle w:val="CENTRAR"/>
        <w:spacing w:before="0" w:after="0" w:line="240" w:lineRule="auto"/>
        <w:ind w:left="-567" w:right="-658"/>
        <w:jc w:val="both"/>
        <w:rPr>
          <w:rFonts w:ascii="Arial" w:hAnsi="Arial" w:cs="Arial"/>
          <w:b/>
          <w:color w:val="auto"/>
          <w:sz w:val="24"/>
          <w:szCs w:val="24"/>
        </w:rPr>
      </w:pPr>
    </w:p>
    <w:p w14:paraId="2A963E2E" w14:textId="39855EE8" w:rsidR="00BC4A8A" w:rsidRPr="00D06ADE" w:rsidRDefault="00BC4A8A" w:rsidP="00BC4A8A">
      <w:pPr>
        <w:pStyle w:val="CENTRAR"/>
        <w:spacing w:before="0" w:after="0" w:line="240" w:lineRule="auto"/>
        <w:ind w:left="-567" w:right="-658"/>
        <w:jc w:val="both"/>
        <w:rPr>
          <w:rFonts w:ascii="Arial" w:hAnsi="Arial" w:cs="Arial"/>
          <w:b/>
          <w:color w:val="auto"/>
          <w:sz w:val="24"/>
          <w:szCs w:val="24"/>
        </w:rPr>
      </w:pPr>
      <w:r w:rsidRPr="00D06ADE">
        <w:rPr>
          <w:rFonts w:ascii="Arial" w:hAnsi="Arial" w:cs="Arial"/>
          <w:b/>
          <w:color w:val="auto"/>
          <w:sz w:val="24"/>
          <w:szCs w:val="24"/>
        </w:rPr>
        <w:t xml:space="preserve">Artículo </w:t>
      </w:r>
      <w:r w:rsidR="001A3451" w:rsidRPr="00D06ADE">
        <w:rPr>
          <w:rFonts w:ascii="Arial" w:hAnsi="Arial" w:cs="Arial"/>
          <w:b/>
          <w:color w:val="auto"/>
          <w:sz w:val="24"/>
          <w:szCs w:val="24"/>
        </w:rPr>
        <w:t>2.2.3.</w:t>
      </w:r>
      <w:r w:rsidRPr="00D06ADE">
        <w:rPr>
          <w:rFonts w:ascii="Arial" w:hAnsi="Arial" w:cs="Arial"/>
          <w:b/>
          <w:color w:val="auto"/>
          <w:sz w:val="24"/>
          <w:szCs w:val="24"/>
        </w:rPr>
        <w:t xml:space="preserve">25. Ejecución a través de otras entidades públicas. </w:t>
      </w:r>
      <w:r w:rsidRPr="00D06ADE">
        <w:rPr>
          <w:rFonts w:ascii="Arial" w:hAnsi="Arial" w:cs="Arial"/>
          <w:color w:val="auto"/>
          <w:sz w:val="24"/>
          <w:szCs w:val="24"/>
        </w:rPr>
        <w:t>En el evento que se defina que la ejecución de los recursos de FONCULTURA se realizará mediante su desembolso por parte de COCREA a otras entidades públicas nacionales o territoriales, competentes para el desarrollo del proyecto o iniciativa, los esquemas o procesos utilizados por dichas entidades públicas para la ejecución del proyecto, deberán someterse a las normas vigentes que les sean aplicables y se adelantarán bajo la responsabilidad de la respectiva entidad pública y de acuerdo con el régimen de contratación aplicable a la misma.</w:t>
      </w:r>
    </w:p>
    <w:p w14:paraId="60DC21A2" w14:textId="77777777" w:rsidR="00BC4A8A" w:rsidRPr="00D06ADE" w:rsidRDefault="00BC4A8A" w:rsidP="00BC4A8A">
      <w:pPr>
        <w:pStyle w:val="CENTRAR"/>
        <w:spacing w:before="0" w:after="0" w:line="240" w:lineRule="auto"/>
        <w:ind w:left="-567" w:right="-658"/>
        <w:jc w:val="both"/>
        <w:rPr>
          <w:rFonts w:ascii="Arial" w:hAnsi="Arial" w:cs="Arial"/>
          <w:b/>
          <w:color w:val="auto"/>
          <w:sz w:val="24"/>
          <w:szCs w:val="24"/>
        </w:rPr>
      </w:pPr>
    </w:p>
    <w:p w14:paraId="78032328" w14:textId="455F7C11" w:rsidR="00BC4A8A" w:rsidRPr="00D06ADE" w:rsidRDefault="00BC4A8A" w:rsidP="00BC4A8A">
      <w:pPr>
        <w:pStyle w:val="CENTRAR"/>
        <w:spacing w:before="0" w:after="0" w:line="240" w:lineRule="auto"/>
        <w:ind w:left="-567" w:right="-658"/>
        <w:jc w:val="both"/>
        <w:rPr>
          <w:rFonts w:ascii="Arial" w:hAnsi="Arial" w:cs="Arial"/>
          <w:color w:val="auto"/>
          <w:sz w:val="24"/>
          <w:szCs w:val="24"/>
        </w:rPr>
      </w:pPr>
      <w:r w:rsidRPr="00D06ADE">
        <w:rPr>
          <w:rFonts w:ascii="Arial" w:hAnsi="Arial" w:cs="Arial"/>
          <w:b/>
          <w:color w:val="auto"/>
          <w:sz w:val="24"/>
          <w:szCs w:val="24"/>
        </w:rPr>
        <w:t xml:space="preserve">Artículo </w:t>
      </w:r>
      <w:r w:rsidR="001A3451" w:rsidRPr="00D06ADE">
        <w:rPr>
          <w:rFonts w:ascii="Arial" w:hAnsi="Arial" w:cs="Arial"/>
          <w:b/>
          <w:color w:val="auto"/>
          <w:sz w:val="24"/>
          <w:szCs w:val="24"/>
        </w:rPr>
        <w:t>2.2.3.</w:t>
      </w:r>
      <w:r w:rsidRPr="00D06ADE">
        <w:rPr>
          <w:rFonts w:ascii="Arial" w:hAnsi="Arial" w:cs="Arial"/>
          <w:b/>
          <w:color w:val="auto"/>
          <w:sz w:val="24"/>
          <w:szCs w:val="24"/>
        </w:rPr>
        <w:t xml:space="preserve">26. Esquemas de seguimiento y otras garantías. </w:t>
      </w:r>
      <w:r w:rsidRPr="00D06ADE">
        <w:rPr>
          <w:rFonts w:ascii="Arial" w:hAnsi="Arial" w:cs="Arial"/>
          <w:color w:val="auto"/>
          <w:sz w:val="24"/>
          <w:szCs w:val="24"/>
        </w:rPr>
        <w:t>Con cargo a los recursos de FONCULTURA, se podrán contratar terceros encargados de la interventoría, supervisión y/o seguimiento a la ejecución de los recursos para el desarrollo de proyectos o iniciativas aprobadas de acuerdo con la reglamentación que expida el Ministerio de Cultura y en el marco de las convocatorias que realice este último</w:t>
      </w:r>
      <w:r w:rsidR="002262A4" w:rsidRPr="00D06ADE">
        <w:rPr>
          <w:rFonts w:ascii="Arial" w:hAnsi="Arial" w:cs="Arial"/>
          <w:color w:val="auto"/>
          <w:sz w:val="24"/>
          <w:szCs w:val="24"/>
        </w:rPr>
        <w:t>.</w:t>
      </w:r>
    </w:p>
    <w:p w14:paraId="16029194" w14:textId="77777777" w:rsidR="00BC4A8A" w:rsidRPr="00D06ADE" w:rsidRDefault="00BC4A8A" w:rsidP="00304E5C">
      <w:pPr>
        <w:spacing w:after="0" w:line="240" w:lineRule="auto"/>
        <w:ind w:right="-799"/>
        <w:jc w:val="both"/>
        <w:rPr>
          <w:rFonts w:ascii="Arial" w:hAnsi="Arial" w:cs="Arial"/>
          <w:b/>
          <w:sz w:val="24"/>
          <w:szCs w:val="24"/>
        </w:rPr>
      </w:pPr>
    </w:p>
    <w:p w14:paraId="54A61A20" w14:textId="1092F9A6" w:rsidR="00F35156" w:rsidRPr="005A539E" w:rsidRDefault="00F35156" w:rsidP="00BC4A8A">
      <w:pPr>
        <w:spacing w:after="0" w:line="240" w:lineRule="auto"/>
        <w:ind w:left="-567" w:right="-799"/>
        <w:jc w:val="both"/>
        <w:rPr>
          <w:rFonts w:ascii="Arial" w:hAnsi="Arial" w:cs="Arial"/>
          <w:bCs/>
          <w:sz w:val="24"/>
          <w:szCs w:val="24"/>
        </w:rPr>
      </w:pPr>
      <w:r w:rsidRPr="005A539E">
        <w:rPr>
          <w:rFonts w:ascii="Arial" w:hAnsi="Arial" w:cs="Arial"/>
          <w:b/>
          <w:sz w:val="24"/>
          <w:szCs w:val="24"/>
        </w:rPr>
        <w:t xml:space="preserve">Artículo </w:t>
      </w:r>
      <w:r w:rsidRPr="005A539E">
        <w:rPr>
          <w:rFonts w:ascii="Arial" w:hAnsi="Arial" w:cs="Arial"/>
          <w:b/>
          <w:sz w:val="24"/>
          <w:szCs w:val="24"/>
        </w:rPr>
        <w:t>2</w:t>
      </w:r>
      <w:r w:rsidR="00C3515D" w:rsidRPr="005A539E">
        <w:rPr>
          <w:rFonts w:ascii="Arial" w:hAnsi="Arial" w:cs="Arial"/>
          <w:b/>
          <w:sz w:val="24"/>
          <w:szCs w:val="24"/>
        </w:rPr>
        <w:t>.</w:t>
      </w:r>
      <w:r w:rsidR="00C3515D">
        <w:rPr>
          <w:rFonts w:ascii="Arial" w:hAnsi="Arial" w:cs="Arial"/>
          <w:b/>
          <w:sz w:val="24"/>
          <w:szCs w:val="24"/>
        </w:rPr>
        <w:t xml:space="preserve"> Modificación del </w:t>
      </w:r>
      <w:bookmarkStart w:id="2" w:name="_Hlk68095924"/>
      <w:r w:rsidR="00C3515D">
        <w:rPr>
          <w:rFonts w:ascii="Arial" w:hAnsi="Arial" w:cs="Arial"/>
          <w:b/>
          <w:sz w:val="24"/>
          <w:szCs w:val="24"/>
        </w:rPr>
        <w:t xml:space="preserve">artículo 2.2.2.3 </w:t>
      </w:r>
      <w:r w:rsidR="00031355" w:rsidRPr="00031355">
        <w:rPr>
          <w:rFonts w:ascii="Arial" w:hAnsi="Arial" w:cs="Arial"/>
          <w:b/>
          <w:sz w:val="24"/>
          <w:szCs w:val="24"/>
        </w:rPr>
        <w:t>del Decreto 1080 de 2015</w:t>
      </w:r>
      <w:bookmarkEnd w:id="2"/>
      <w:r w:rsidR="00031355" w:rsidRPr="00031355">
        <w:rPr>
          <w:rFonts w:ascii="Arial" w:hAnsi="Arial" w:cs="Arial"/>
          <w:b/>
          <w:sz w:val="24"/>
          <w:szCs w:val="24"/>
        </w:rPr>
        <w:t>, Único Reglamentario del Sector Cultura</w:t>
      </w:r>
      <w:r w:rsidR="00C3515D">
        <w:rPr>
          <w:rFonts w:ascii="Arial" w:hAnsi="Arial" w:cs="Arial"/>
          <w:b/>
          <w:sz w:val="24"/>
          <w:szCs w:val="24"/>
        </w:rPr>
        <w:t>.</w:t>
      </w:r>
      <w:r w:rsidR="005A539E">
        <w:rPr>
          <w:rFonts w:ascii="Arial" w:hAnsi="Arial" w:cs="Arial"/>
          <w:bCs/>
          <w:sz w:val="24"/>
          <w:szCs w:val="24"/>
        </w:rPr>
        <w:t xml:space="preserve"> El </w:t>
      </w:r>
      <w:r w:rsidR="005A539E" w:rsidRPr="005A539E">
        <w:rPr>
          <w:rFonts w:ascii="Arial" w:hAnsi="Arial" w:cs="Arial"/>
          <w:sz w:val="24"/>
          <w:szCs w:val="24"/>
        </w:rPr>
        <w:t>artículo 2.2.2.3 del Decreto 1080 de 2015</w:t>
      </w:r>
      <w:r w:rsidR="005A539E">
        <w:rPr>
          <w:rFonts w:ascii="Arial" w:hAnsi="Arial" w:cs="Arial"/>
          <w:sz w:val="24"/>
          <w:szCs w:val="24"/>
        </w:rPr>
        <w:t xml:space="preserve"> quedará así:</w:t>
      </w:r>
    </w:p>
    <w:p w14:paraId="0F4E2320" w14:textId="4F3B675E" w:rsidR="00F35156" w:rsidRDefault="00F35156" w:rsidP="00BC4A8A">
      <w:pPr>
        <w:spacing w:after="0" w:line="240" w:lineRule="auto"/>
        <w:ind w:left="-567" w:right="-799"/>
        <w:jc w:val="both"/>
        <w:rPr>
          <w:rFonts w:ascii="Arial" w:hAnsi="Arial" w:cs="Arial"/>
          <w:b/>
          <w:sz w:val="24"/>
          <w:szCs w:val="24"/>
        </w:rPr>
      </w:pPr>
    </w:p>
    <w:p w14:paraId="34F97344" w14:textId="32E06848" w:rsidR="00031355" w:rsidRPr="00031355" w:rsidRDefault="00031355" w:rsidP="00BC4A8A">
      <w:pPr>
        <w:spacing w:after="0" w:line="240" w:lineRule="auto"/>
        <w:ind w:left="-567" w:right="-799"/>
        <w:jc w:val="both"/>
        <w:rPr>
          <w:rFonts w:ascii="Arial" w:hAnsi="Arial" w:cs="Arial"/>
          <w:bCs/>
          <w:i/>
          <w:iCs/>
          <w:sz w:val="24"/>
          <w:szCs w:val="24"/>
        </w:rPr>
      </w:pPr>
      <w:r>
        <w:rPr>
          <w:rFonts w:ascii="Arial" w:hAnsi="Arial" w:cs="Arial"/>
          <w:b/>
          <w:i/>
          <w:iCs/>
          <w:sz w:val="24"/>
          <w:szCs w:val="24"/>
        </w:rPr>
        <w:t>“</w:t>
      </w:r>
      <w:r w:rsidRPr="00031355">
        <w:rPr>
          <w:rFonts w:ascii="Arial" w:hAnsi="Arial" w:cs="Arial"/>
          <w:b/>
          <w:i/>
          <w:iCs/>
          <w:sz w:val="24"/>
          <w:szCs w:val="24"/>
        </w:rPr>
        <w:t>Artículo 2.2.2.3. Régimen de los Convenios y Contratos.</w:t>
      </w:r>
      <w:r w:rsidRPr="00031355">
        <w:rPr>
          <w:rFonts w:ascii="Arial" w:hAnsi="Arial" w:cs="Arial"/>
          <w:bCs/>
          <w:i/>
          <w:iCs/>
          <w:sz w:val="24"/>
          <w:szCs w:val="24"/>
        </w:rPr>
        <w:t xml:space="preserve"> Sin perjuicio de lo dispuesto en el artículo 2.2.2.1. del presente decreto, los convenios y contratos que suscriba el Ministerio de Cultura con los fondos mixtos para la promoción de la cultura y de las artes y de promoción cinematográfica se regirán por el artículo 355 de la Constitución Política y por lo dispuesto en el literal a), numeral primero, del artículo segundo de la Ley 80 de 1993</w:t>
      </w:r>
      <w:r w:rsidRPr="00031355">
        <w:rPr>
          <w:rFonts w:ascii="Arial" w:hAnsi="Arial" w:cs="Arial"/>
          <w:bCs/>
          <w:i/>
          <w:iCs/>
          <w:sz w:val="24"/>
          <w:szCs w:val="24"/>
        </w:rPr>
        <w:t>”</w:t>
      </w:r>
      <w:r w:rsidRPr="00031355">
        <w:rPr>
          <w:rFonts w:ascii="Arial" w:hAnsi="Arial" w:cs="Arial"/>
          <w:bCs/>
          <w:i/>
          <w:iCs/>
          <w:sz w:val="24"/>
          <w:szCs w:val="24"/>
        </w:rPr>
        <w:t>.</w:t>
      </w:r>
    </w:p>
    <w:p w14:paraId="6AAACB17" w14:textId="353E2C3D" w:rsidR="00031355" w:rsidRDefault="00031355" w:rsidP="00BC4A8A">
      <w:pPr>
        <w:spacing w:after="0" w:line="240" w:lineRule="auto"/>
        <w:ind w:left="-567" w:right="-799"/>
        <w:jc w:val="both"/>
        <w:rPr>
          <w:rFonts w:ascii="Arial" w:hAnsi="Arial" w:cs="Arial"/>
          <w:b/>
          <w:sz w:val="24"/>
          <w:szCs w:val="24"/>
        </w:rPr>
      </w:pPr>
    </w:p>
    <w:p w14:paraId="0B6A1ADE" w14:textId="12B69977" w:rsidR="00561887" w:rsidRPr="00D06ADE" w:rsidRDefault="00435729" w:rsidP="00BC4A8A">
      <w:pPr>
        <w:spacing w:after="0" w:line="240" w:lineRule="auto"/>
        <w:ind w:left="-567" w:right="-799"/>
        <w:jc w:val="both"/>
        <w:rPr>
          <w:rFonts w:ascii="Arial" w:eastAsia="Times New Roman" w:hAnsi="Arial" w:cs="Arial"/>
          <w:bCs/>
          <w:sz w:val="24"/>
          <w:szCs w:val="24"/>
          <w:lang w:eastAsia="es-ES"/>
        </w:rPr>
      </w:pPr>
      <w:r w:rsidRPr="00D06ADE">
        <w:rPr>
          <w:rFonts w:ascii="Arial" w:hAnsi="Arial" w:cs="Arial"/>
          <w:b/>
          <w:sz w:val="24"/>
          <w:szCs w:val="24"/>
        </w:rPr>
        <w:t xml:space="preserve">Artículo </w:t>
      </w:r>
      <w:r w:rsidR="00F35156">
        <w:rPr>
          <w:rFonts w:ascii="Arial" w:hAnsi="Arial" w:cs="Arial"/>
          <w:b/>
          <w:sz w:val="24"/>
          <w:szCs w:val="24"/>
        </w:rPr>
        <w:t>3</w:t>
      </w:r>
      <w:r w:rsidRPr="00D06ADE">
        <w:rPr>
          <w:rFonts w:ascii="Arial" w:hAnsi="Arial" w:cs="Arial"/>
          <w:b/>
          <w:sz w:val="24"/>
          <w:szCs w:val="24"/>
        </w:rPr>
        <w:t xml:space="preserve">. </w:t>
      </w:r>
      <w:r w:rsidR="00561887" w:rsidRPr="00D06ADE">
        <w:rPr>
          <w:rFonts w:ascii="Arial" w:hAnsi="Arial" w:cs="Arial"/>
          <w:b/>
          <w:sz w:val="24"/>
          <w:szCs w:val="24"/>
        </w:rPr>
        <w:t>Vigencia y derogatorias</w:t>
      </w:r>
      <w:r w:rsidR="003073C6" w:rsidRPr="00D06ADE">
        <w:rPr>
          <w:rFonts w:ascii="Arial" w:hAnsi="Arial" w:cs="Arial"/>
          <w:sz w:val="24"/>
          <w:szCs w:val="24"/>
        </w:rPr>
        <w:t xml:space="preserve">. Las disposiciones del título </w:t>
      </w:r>
      <w:r w:rsidR="001A3451" w:rsidRPr="00D06ADE">
        <w:rPr>
          <w:rFonts w:ascii="Arial" w:hAnsi="Arial" w:cs="Arial"/>
          <w:sz w:val="24"/>
          <w:szCs w:val="24"/>
        </w:rPr>
        <w:t xml:space="preserve">III </w:t>
      </w:r>
      <w:r w:rsidR="003073C6" w:rsidRPr="00D06ADE">
        <w:rPr>
          <w:rFonts w:ascii="Arial" w:hAnsi="Arial" w:cs="Arial"/>
          <w:sz w:val="24"/>
          <w:szCs w:val="24"/>
        </w:rPr>
        <w:t>adicionado a</w:t>
      </w:r>
      <w:r w:rsidR="001A3451" w:rsidRPr="00D06ADE">
        <w:rPr>
          <w:rFonts w:ascii="Arial" w:hAnsi="Arial" w:cs="Arial"/>
          <w:sz w:val="24"/>
          <w:szCs w:val="24"/>
        </w:rPr>
        <w:t xml:space="preserve"> la Parte II del Libro II</w:t>
      </w:r>
      <w:r w:rsidR="005C7780">
        <w:rPr>
          <w:rFonts w:ascii="Arial" w:hAnsi="Arial" w:cs="Arial"/>
          <w:sz w:val="24"/>
          <w:szCs w:val="24"/>
        </w:rPr>
        <w:t>, y la modificación del artículo 2.2.2.3</w:t>
      </w:r>
      <w:r w:rsidR="001A3451" w:rsidRPr="00D06ADE">
        <w:rPr>
          <w:rFonts w:ascii="Arial" w:hAnsi="Arial" w:cs="Arial"/>
          <w:sz w:val="24"/>
          <w:szCs w:val="24"/>
        </w:rPr>
        <w:t xml:space="preserve"> del</w:t>
      </w:r>
      <w:r w:rsidR="003073C6" w:rsidRPr="00D06ADE">
        <w:rPr>
          <w:rFonts w:ascii="Arial" w:hAnsi="Arial" w:cs="Arial"/>
          <w:sz w:val="24"/>
          <w:szCs w:val="24"/>
        </w:rPr>
        <w:t xml:space="preserve"> </w:t>
      </w:r>
      <w:r w:rsidR="00AA2362" w:rsidRPr="00D06ADE">
        <w:rPr>
          <w:rFonts w:ascii="Arial" w:eastAsia="Times New Roman" w:hAnsi="Arial" w:cs="Arial"/>
          <w:bCs/>
          <w:sz w:val="24"/>
          <w:szCs w:val="24"/>
          <w:lang w:eastAsia="es-ES"/>
        </w:rPr>
        <w:t>Decreto 1080 de 2015</w:t>
      </w:r>
      <w:r w:rsidR="003073C6" w:rsidRPr="00D06ADE">
        <w:rPr>
          <w:rFonts w:ascii="Arial" w:eastAsia="Times New Roman" w:hAnsi="Arial" w:cs="Arial"/>
          <w:bCs/>
          <w:sz w:val="24"/>
          <w:szCs w:val="24"/>
          <w:lang w:eastAsia="es-ES"/>
        </w:rPr>
        <w:t>, Único Reglamentario del Sector Cultura, rigen a partir de la fecha de su publicación en el Diario Oficial</w:t>
      </w:r>
      <w:r w:rsidR="00AA2362" w:rsidRPr="00D06ADE">
        <w:rPr>
          <w:rFonts w:ascii="Arial" w:eastAsia="Times New Roman" w:hAnsi="Arial" w:cs="Arial"/>
          <w:bCs/>
          <w:sz w:val="24"/>
          <w:szCs w:val="24"/>
          <w:lang w:eastAsia="es-ES"/>
        </w:rPr>
        <w:t>.</w:t>
      </w:r>
    </w:p>
    <w:p w14:paraId="63A368AA" w14:textId="77777777" w:rsidR="0051516B" w:rsidRPr="00D06ADE" w:rsidRDefault="0051516B" w:rsidP="00BC4A8A">
      <w:pPr>
        <w:spacing w:after="0" w:line="240" w:lineRule="auto"/>
        <w:ind w:left="-567" w:right="-799"/>
        <w:jc w:val="both"/>
        <w:rPr>
          <w:rFonts w:ascii="Arial" w:hAnsi="Arial" w:cs="Arial"/>
          <w:bCs/>
          <w:sz w:val="24"/>
          <w:szCs w:val="24"/>
        </w:rPr>
      </w:pPr>
    </w:p>
    <w:p w14:paraId="0095645C" w14:textId="3C274376" w:rsidR="00561887" w:rsidRPr="00D06ADE" w:rsidRDefault="00561887" w:rsidP="00BC4A8A">
      <w:pPr>
        <w:spacing w:after="0" w:line="240" w:lineRule="auto"/>
        <w:ind w:left="-567" w:right="-799"/>
        <w:jc w:val="center"/>
        <w:rPr>
          <w:rFonts w:ascii="Arial" w:hAnsi="Arial" w:cs="Arial"/>
          <w:sz w:val="24"/>
          <w:szCs w:val="24"/>
        </w:rPr>
      </w:pPr>
      <w:r w:rsidRPr="00D06ADE">
        <w:rPr>
          <w:rFonts w:ascii="Arial" w:eastAsia="Times New Roman" w:hAnsi="Arial" w:cs="Arial"/>
          <w:b/>
          <w:sz w:val="24"/>
          <w:szCs w:val="24"/>
          <w:lang w:eastAsia="es-ES"/>
        </w:rPr>
        <w:t>PUBLÍQUESE Y CÚMPLASE</w:t>
      </w:r>
      <w:r w:rsidRPr="00D06ADE">
        <w:rPr>
          <w:rFonts w:ascii="Arial" w:eastAsia="Times New Roman" w:hAnsi="Arial" w:cs="Arial"/>
          <w:sz w:val="24"/>
          <w:szCs w:val="24"/>
          <w:lang w:eastAsia="es-ES"/>
        </w:rPr>
        <w:t>.</w:t>
      </w:r>
    </w:p>
    <w:p w14:paraId="1356A2E6" w14:textId="77777777" w:rsidR="00F84FBB" w:rsidRPr="00D06ADE" w:rsidRDefault="00F84FBB" w:rsidP="00BC4A8A">
      <w:pPr>
        <w:spacing w:after="0" w:line="240" w:lineRule="auto"/>
        <w:ind w:left="-567" w:right="-799"/>
        <w:jc w:val="both"/>
        <w:rPr>
          <w:rFonts w:ascii="Arial" w:eastAsia="Times New Roman" w:hAnsi="Arial" w:cs="Arial"/>
          <w:sz w:val="24"/>
          <w:szCs w:val="24"/>
          <w:lang w:eastAsia="es-ES"/>
        </w:rPr>
      </w:pPr>
    </w:p>
    <w:p w14:paraId="7E37C940" w14:textId="0F0A25BE" w:rsidR="00561887" w:rsidRPr="00D06ADE" w:rsidRDefault="00561887" w:rsidP="00BC4A8A">
      <w:pPr>
        <w:spacing w:after="0" w:line="240" w:lineRule="auto"/>
        <w:ind w:left="-567" w:right="-799"/>
        <w:jc w:val="both"/>
        <w:rPr>
          <w:rFonts w:ascii="Arial" w:eastAsia="Times New Roman" w:hAnsi="Arial" w:cs="Arial"/>
          <w:sz w:val="24"/>
          <w:szCs w:val="24"/>
          <w:lang w:eastAsia="es-ES"/>
        </w:rPr>
      </w:pPr>
      <w:r w:rsidRPr="00D06ADE">
        <w:rPr>
          <w:rFonts w:ascii="Arial" w:eastAsia="Times New Roman" w:hAnsi="Arial" w:cs="Arial"/>
          <w:sz w:val="24"/>
          <w:szCs w:val="24"/>
          <w:lang w:eastAsia="es-ES"/>
        </w:rPr>
        <w:t>Dado en Bogotá D.C., a los</w:t>
      </w:r>
    </w:p>
    <w:p w14:paraId="5C59B2D6" w14:textId="4C0E5C08" w:rsidR="00E21835" w:rsidRPr="00D06ADE" w:rsidRDefault="00E21835" w:rsidP="00BC4A8A">
      <w:pPr>
        <w:spacing w:after="0" w:line="240" w:lineRule="auto"/>
        <w:ind w:left="-567" w:right="-799"/>
        <w:jc w:val="both"/>
        <w:rPr>
          <w:rFonts w:ascii="Arial" w:eastAsia="Times New Roman" w:hAnsi="Arial" w:cs="Arial"/>
          <w:sz w:val="24"/>
          <w:szCs w:val="24"/>
          <w:lang w:eastAsia="es-ES"/>
        </w:rPr>
      </w:pPr>
    </w:p>
    <w:p w14:paraId="5317D6BB" w14:textId="5FB37E36" w:rsidR="00BC4A8A" w:rsidRPr="00D06ADE" w:rsidRDefault="00BC4A8A" w:rsidP="00BC4A8A">
      <w:pPr>
        <w:spacing w:after="0" w:line="240" w:lineRule="auto"/>
        <w:ind w:left="-567" w:right="-799"/>
        <w:jc w:val="both"/>
        <w:rPr>
          <w:rFonts w:ascii="Arial" w:eastAsia="Times New Roman" w:hAnsi="Arial" w:cs="Arial"/>
          <w:sz w:val="24"/>
          <w:szCs w:val="24"/>
          <w:lang w:eastAsia="es-ES"/>
        </w:rPr>
      </w:pPr>
    </w:p>
    <w:p w14:paraId="03FDD0F0" w14:textId="3B4534AB" w:rsidR="00A11373" w:rsidRPr="00D06ADE" w:rsidRDefault="00A11373" w:rsidP="00BC4A8A">
      <w:pPr>
        <w:spacing w:after="0" w:line="240" w:lineRule="auto"/>
        <w:ind w:left="-567" w:right="-799"/>
        <w:jc w:val="both"/>
        <w:rPr>
          <w:rFonts w:ascii="Arial" w:eastAsia="Times New Roman" w:hAnsi="Arial" w:cs="Arial"/>
          <w:sz w:val="24"/>
          <w:szCs w:val="24"/>
          <w:lang w:eastAsia="es-ES"/>
        </w:rPr>
      </w:pPr>
    </w:p>
    <w:p w14:paraId="690267C6" w14:textId="1C54071A" w:rsidR="00A11373" w:rsidRPr="00D06ADE" w:rsidRDefault="00A11373" w:rsidP="00BC4A8A">
      <w:pPr>
        <w:spacing w:after="0" w:line="240" w:lineRule="auto"/>
        <w:ind w:left="-567" w:right="-799"/>
        <w:jc w:val="both"/>
        <w:rPr>
          <w:rFonts w:ascii="Arial" w:eastAsia="Times New Roman" w:hAnsi="Arial" w:cs="Arial"/>
          <w:sz w:val="24"/>
          <w:szCs w:val="24"/>
          <w:lang w:eastAsia="es-ES"/>
        </w:rPr>
      </w:pPr>
    </w:p>
    <w:p w14:paraId="5EA120B3" w14:textId="66704BF7" w:rsidR="00A11373" w:rsidRPr="00D06ADE" w:rsidRDefault="00A11373" w:rsidP="00BC4A8A">
      <w:pPr>
        <w:spacing w:after="0" w:line="240" w:lineRule="auto"/>
        <w:ind w:left="-567" w:right="-799"/>
        <w:jc w:val="both"/>
        <w:rPr>
          <w:rFonts w:ascii="Arial" w:eastAsia="Times New Roman" w:hAnsi="Arial" w:cs="Arial"/>
          <w:sz w:val="24"/>
          <w:szCs w:val="24"/>
          <w:lang w:eastAsia="es-ES"/>
        </w:rPr>
      </w:pPr>
    </w:p>
    <w:p w14:paraId="7D1F33DE" w14:textId="6BEBB1C3" w:rsidR="00A11373" w:rsidRPr="00D06ADE" w:rsidRDefault="00A11373" w:rsidP="00BC4A8A">
      <w:pPr>
        <w:spacing w:after="0" w:line="240" w:lineRule="auto"/>
        <w:ind w:left="-567" w:right="-799"/>
        <w:jc w:val="both"/>
        <w:rPr>
          <w:rFonts w:ascii="Arial" w:eastAsia="Times New Roman" w:hAnsi="Arial" w:cs="Arial"/>
          <w:sz w:val="24"/>
          <w:szCs w:val="24"/>
          <w:lang w:eastAsia="es-ES"/>
        </w:rPr>
      </w:pPr>
    </w:p>
    <w:p w14:paraId="4C0F86F1" w14:textId="0AB8BB1F" w:rsidR="00517D05" w:rsidRPr="00D06ADE" w:rsidRDefault="00517D05" w:rsidP="00BC4A8A">
      <w:pPr>
        <w:spacing w:after="0" w:line="240" w:lineRule="auto"/>
        <w:ind w:left="-567" w:right="-799"/>
        <w:jc w:val="both"/>
        <w:rPr>
          <w:rFonts w:ascii="Arial" w:eastAsia="Times New Roman" w:hAnsi="Arial" w:cs="Arial"/>
          <w:sz w:val="24"/>
          <w:szCs w:val="24"/>
          <w:lang w:eastAsia="es-ES"/>
        </w:rPr>
      </w:pPr>
    </w:p>
    <w:p w14:paraId="6BEF597E" w14:textId="584930AE" w:rsidR="00517D05" w:rsidRPr="00D06ADE" w:rsidRDefault="00517D05" w:rsidP="00BC4A8A">
      <w:pPr>
        <w:spacing w:after="0" w:line="240" w:lineRule="auto"/>
        <w:ind w:left="-567" w:right="-799"/>
        <w:jc w:val="both"/>
        <w:rPr>
          <w:rFonts w:ascii="Arial" w:eastAsia="Times New Roman" w:hAnsi="Arial" w:cs="Arial"/>
          <w:sz w:val="24"/>
          <w:szCs w:val="24"/>
          <w:lang w:eastAsia="es-ES"/>
        </w:rPr>
      </w:pPr>
    </w:p>
    <w:p w14:paraId="0ADD716F" w14:textId="77777777" w:rsidR="00517D05" w:rsidRPr="00D06ADE" w:rsidRDefault="00517D05" w:rsidP="00BC4A8A">
      <w:pPr>
        <w:spacing w:after="0" w:line="240" w:lineRule="auto"/>
        <w:ind w:left="-567" w:right="-799"/>
        <w:jc w:val="both"/>
        <w:rPr>
          <w:rFonts w:ascii="Arial" w:eastAsia="Times New Roman" w:hAnsi="Arial" w:cs="Arial"/>
          <w:sz w:val="24"/>
          <w:szCs w:val="24"/>
          <w:lang w:eastAsia="es-ES"/>
        </w:rPr>
      </w:pPr>
    </w:p>
    <w:p w14:paraId="614E34F4" w14:textId="7E54E186" w:rsidR="00BC4A8A" w:rsidRPr="00D06ADE" w:rsidRDefault="00BC4A8A" w:rsidP="00BC4A8A">
      <w:pPr>
        <w:spacing w:after="0" w:line="240" w:lineRule="auto"/>
        <w:ind w:left="-567" w:right="-799"/>
        <w:jc w:val="both"/>
        <w:rPr>
          <w:rFonts w:ascii="Arial" w:eastAsia="Times New Roman" w:hAnsi="Arial" w:cs="Arial"/>
          <w:b/>
          <w:bCs/>
          <w:sz w:val="24"/>
          <w:szCs w:val="24"/>
          <w:lang w:eastAsia="es-ES"/>
        </w:rPr>
      </w:pPr>
      <w:r w:rsidRPr="00D06ADE">
        <w:rPr>
          <w:rFonts w:ascii="Arial" w:eastAsia="Times New Roman" w:hAnsi="Arial" w:cs="Arial"/>
          <w:b/>
          <w:bCs/>
          <w:sz w:val="24"/>
          <w:szCs w:val="24"/>
          <w:lang w:eastAsia="es-ES"/>
        </w:rPr>
        <w:t>El Ministro de Hacienda y Crédito Público</w:t>
      </w:r>
    </w:p>
    <w:p w14:paraId="195CD8C7" w14:textId="19F510F4" w:rsidR="00517D05" w:rsidRPr="00D06ADE" w:rsidRDefault="00517D05" w:rsidP="00BC4A8A">
      <w:pPr>
        <w:spacing w:after="0" w:line="240" w:lineRule="auto"/>
        <w:ind w:left="-567" w:right="-799"/>
        <w:jc w:val="both"/>
        <w:rPr>
          <w:rFonts w:ascii="Arial" w:eastAsia="Times New Roman" w:hAnsi="Arial" w:cs="Arial"/>
          <w:sz w:val="24"/>
          <w:szCs w:val="24"/>
          <w:lang w:eastAsia="es-ES"/>
        </w:rPr>
      </w:pPr>
    </w:p>
    <w:p w14:paraId="69981F21" w14:textId="0BEF2190" w:rsidR="00517D05" w:rsidRPr="00D06ADE" w:rsidRDefault="00517D05" w:rsidP="00BC4A8A">
      <w:pPr>
        <w:spacing w:after="0" w:line="240" w:lineRule="auto"/>
        <w:ind w:left="-567" w:right="-799"/>
        <w:jc w:val="both"/>
        <w:rPr>
          <w:rFonts w:ascii="Arial" w:eastAsia="Times New Roman" w:hAnsi="Arial" w:cs="Arial"/>
          <w:sz w:val="24"/>
          <w:szCs w:val="24"/>
          <w:lang w:eastAsia="es-ES"/>
        </w:rPr>
      </w:pPr>
    </w:p>
    <w:p w14:paraId="6FE74C5A" w14:textId="17691DFF" w:rsidR="00517D05" w:rsidRPr="00D06ADE" w:rsidRDefault="00517D05" w:rsidP="00BC4A8A">
      <w:pPr>
        <w:spacing w:after="0" w:line="240" w:lineRule="auto"/>
        <w:ind w:left="-567" w:right="-799"/>
        <w:jc w:val="both"/>
        <w:rPr>
          <w:rFonts w:ascii="Arial" w:eastAsia="Times New Roman" w:hAnsi="Arial" w:cs="Arial"/>
          <w:sz w:val="24"/>
          <w:szCs w:val="24"/>
          <w:lang w:eastAsia="es-ES"/>
        </w:rPr>
      </w:pPr>
    </w:p>
    <w:p w14:paraId="36B07882" w14:textId="2B0BE7E6" w:rsidR="00517D05" w:rsidRPr="00D06ADE" w:rsidRDefault="00517D05" w:rsidP="00BC4A8A">
      <w:pPr>
        <w:spacing w:after="0" w:line="240" w:lineRule="auto"/>
        <w:ind w:left="-567" w:right="-799"/>
        <w:jc w:val="both"/>
        <w:rPr>
          <w:rFonts w:ascii="Arial" w:eastAsia="Times New Roman" w:hAnsi="Arial" w:cs="Arial"/>
          <w:sz w:val="24"/>
          <w:szCs w:val="24"/>
          <w:lang w:eastAsia="es-ES"/>
        </w:rPr>
      </w:pPr>
    </w:p>
    <w:p w14:paraId="02CC1FC6" w14:textId="6C556A37" w:rsidR="00517D05" w:rsidRPr="00D06ADE" w:rsidRDefault="00517D05" w:rsidP="00BC4A8A">
      <w:pPr>
        <w:spacing w:after="0" w:line="240" w:lineRule="auto"/>
        <w:ind w:left="-567" w:right="-799"/>
        <w:jc w:val="both"/>
        <w:rPr>
          <w:rFonts w:ascii="Arial" w:eastAsia="Times New Roman" w:hAnsi="Arial" w:cs="Arial"/>
          <w:sz w:val="24"/>
          <w:szCs w:val="24"/>
          <w:lang w:eastAsia="es-ES"/>
        </w:rPr>
      </w:pPr>
    </w:p>
    <w:p w14:paraId="23D8B758" w14:textId="77777777" w:rsidR="00517D05" w:rsidRPr="00D06ADE" w:rsidRDefault="00517D05" w:rsidP="00BC4A8A">
      <w:pPr>
        <w:spacing w:after="0" w:line="240" w:lineRule="auto"/>
        <w:ind w:left="-567" w:right="-799"/>
        <w:jc w:val="both"/>
        <w:rPr>
          <w:rFonts w:ascii="Arial" w:eastAsia="Times New Roman" w:hAnsi="Arial" w:cs="Arial"/>
          <w:sz w:val="24"/>
          <w:szCs w:val="24"/>
          <w:lang w:eastAsia="es-ES"/>
        </w:rPr>
      </w:pPr>
    </w:p>
    <w:p w14:paraId="7F0317D5" w14:textId="3B1B6332" w:rsidR="002A0E0E" w:rsidRPr="00D06ADE" w:rsidRDefault="00F22C22" w:rsidP="00BC4A8A">
      <w:pPr>
        <w:spacing w:after="0" w:line="240" w:lineRule="auto"/>
        <w:ind w:left="-567" w:right="-799"/>
        <w:jc w:val="both"/>
        <w:rPr>
          <w:rFonts w:ascii="Arial" w:eastAsia="Times New Roman" w:hAnsi="Arial" w:cs="Arial"/>
          <w:b/>
          <w:bCs/>
          <w:sz w:val="24"/>
          <w:szCs w:val="24"/>
          <w:lang w:eastAsia="es-ES"/>
        </w:rPr>
      </w:pPr>
      <w:r w:rsidRPr="00D06ADE">
        <w:rPr>
          <w:rFonts w:ascii="Arial" w:eastAsia="Times New Roman" w:hAnsi="Arial" w:cs="Arial"/>
          <w:b/>
          <w:bCs/>
          <w:sz w:val="24"/>
          <w:szCs w:val="24"/>
          <w:lang w:eastAsia="es-ES"/>
        </w:rPr>
        <w:t>El Ministro de Cultur</w:t>
      </w:r>
      <w:bookmarkEnd w:id="0"/>
      <w:r w:rsidR="002A0E0E" w:rsidRPr="00D06ADE">
        <w:rPr>
          <w:rFonts w:ascii="Arial" w:eastAsia="Times New Roman" w:hAnsi="Arial" w:cs="Arial"/>
          <w:b/>
          <w:bCs/>
          <w:sz w:val="24"/>
          <w:szCs w:val="24"/>
          <w:lang w:eastAsia="es-ES"/>
        </w:rPr>
        <w:t>a</w:t>
      </w:r>
    </w:p>
    <w:p w14:paraId="24B94AF6" w14:textId="737D8905" w:rsidR="005D027A" w:rsidRPr="00D06ADE" w:rsidRDefault="005D027A" w:rsidP="00BC4A8A">
      <w:pPr>
        <w:spacing w:after="0" w:line="240" w:lineRule="auto"/>
        <w:ind w:left="-567" w:right="-799"/>
        <w:jc w:val="both"/>
        <w:rPr>
          <w:rFonts w:ascii="Arial" w:eastAsia="Times New Roman" w:hAnsi="Arial" w:cs="Arial"/>
          <w:b/>
          <w:bCs/>
          <w:sz w:val="24"/>
          <w:szCs w:val="24"/>
          <w:lang w:eastAsia="es-ES"/>
        </w:rPr>
      </w:pPr>
    </w:p>
    <w:p w14:paraId="31FE73DD" w14:textId="09AFA042" w:rsidR="005D027A" w:rsidRPr="00D06ADE" w:rsidRDefault="005D027A" w:rsidP="00BC4A8A">
      <w:pPr>
        <w:spacing w:after="0" w:line="240" w:lineRule="auto"/>
        <w:ind w:left="-567" w:right="-799"/>
        <w:jc w:val="both"/>
        <w:rPr>
          <w:rFonts w:ascii="Arial" w:eastAsia="Times New Roman" w:hAnsi="Arial" w:cs="Arial"/>
          <w:b/>
          <w:bCs/>
          <w:sz w:val="24"/>
          <w:szCs w:val="24"/>
          <w:lang w:eastAsia="es-ES"/>
        </w:rPr>
      </w:pPr>
    </w:p>
    <w:p w14:paraId="31A3B595" w14:textId="7079D20B" w:rsidR="005D027A" w:rsidRPr="00D06ADE" w:rsidRDefault="005D027A" w:rsidP="00BC4A8A">
      <w:pPr>
        <w:spacing w:after="0" w:line="240" w:lineRule="auto"/>
        <w:ind w:left="-567" w:right="-799"/>
        <w:jc w:val="both"/>
        <w:rPr>
          <w:rFonts w:ascii="Arial" w:eastAsia="Times New Roman" w:hAnsi="Arial" w:cs="Arial"/>
          <w:b/>
          <w:bCs/>
          <w:sz w:val="24"/>
          <w:szCs w:val="24"/>
          <w:lang w:eastAsia="es-ES"/>
        </w:rPr>
      </w:pPr>
    </w:p>
    <w:p w14:paraId="0C7BE3B0" w14:textId="07DA9BCD" w:rsidR="005D027A" w:rsidRPr="00D06ADE" w:rsidRDefault="005D027A" w:rsidP="00BC4A8A">
      <w:pPr>
        <w:spacing w:after="0" w:line="240" w:lineRule="auto"/>
        <w:ind w:left="-567" w:right="-799"/>
        <w:jc w:val="both"/>
        <w:rPr>
          <w:rFonts w:ascii="Arial" w:eastAsia="Times New Roman" w:hAnsi="Arial" w:cs="Arial"/>
          <w:b/>
          <w:bCs/>
          <w:sz w:val="24"/>
          <w:szCs w:val="24"/>
          <w:lang w:eastAsia="es-ES"/>
        </w:rPr>
      </w:pPr>
    </w:p>
    <w:p w14:paraId="6897B82D" w14:textId="1F8172BD" w:rsidR="005D027A" w:rsidRPr="00D06ADE" w:rsidRDefault="005D027A" w:rsidP="00BC4A8A">
      <w:pPr>
        <w:spacing w:after="0" w:line="240" w:lineRule="auto"/>
        <w:ind w:left="-567" w:right="-799"/>
        <w:jc w:val="both"/>
        <w:rPr>
          <w:rFonts w:ascii="Arial" w:eastAsia="Times New Roman" w:hAnsi="Arial" w:cs="Arial"/>
          <w:b/>
          <w:bCs/>
          <w:sz w:val="24"/>
          <w:szCs w:val="24"/>
          <w:lang w:eastAsia="es-ES"/>
        </w:rPr>
      </w:pPr>
    </w:p>
    <w:p w14:paraId="441B6EB6" w14:textId="6B7322D7" w:rsidR="005D027A" w:rsidRPr="00D06ADE" w:rsidRDefault="005D027A" w:rsidP="00BC4A8A">
      <w:pPr>
        <w:spacing w:after="0" w:line="240" w:lineRule="auto"/>
        <w:ind w:left="-567" w:right="-799"/>
        <w:jc w:val="both"/>
        <w:rPr>
          <w:rFonts w:ascii="Arial" w:eastAsia="Times New Roman" w:hAnsi="Arial" w:cs="Arial"/>
          <w:b/>
          <w:bCs/>
          <w:sz w:val="24"/>
          <w:szCs w:val="24"/>
          <w:lang w:eastAsia="es-ES"/>
        </w:rPr>
      </w:pPr>
    </w:p>
    <w:p w14:paraId="3B0C936F" w14:textId="77777777" w:rsidR="005D027A" w:rsidRPr="00D06ADE" w:rsidRDefault="005D027A" w:rsidP="00BC4A8A">
      <w:pPr>
        <w:spacing w:after="0" w:line="240" w:lineRule="auto"/>
        <w:ind w:left="-567" w:right="-799"/>
        <w:jc w:val="both"/>
        <w:rPr>
          <w:rFonts w:ascii="Arial" w:eastAsia="Times New Roman" w:hAnsi="Arial" w:cs="Arial"/>
          <w:b/>
          <w:bCs/>
          <w:sz w:val="24"/>
          <w:szCs w:val="24"/>
          <w:lang w:eastAsia="es-ES"/>
        </w:rPr>
      </w:pPr>
    </w:p>
    <w:sectPr w:rsidR="005D027A" w:rsidRPr="00D06ADE" w:rsidSect="00DC5D16">
      <w:headerReference w:type="default" r:id="rId8"/>
      <w:headerReference w:type="first" r:id="rId9"/>
      <w:pgSz w:w="12242" w:h="18722" w:code="120"/>
      <w:pgMar w:top="1418" w:right="1701" w:bottom="993" w:left="1701" w:header="283"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C04C0" w14:textId="77777777" w:rsidR="00D90BCD" w:rsidRDefault="00D90BCD" w:rsidP="002B7796">
      <w:pPr>
        <w:spacing w:after="0" w:line="240" w:lineRule="auto"/>
      </w:pPr>
      <w:r>
        <w:separator/>
      </w:r>
    </w:p>
  </w:endnote>
  <w:endnote w:type="continuationSeparator" w:id="0">
    <w:p w14:paraId="199047E3" w14:textId="77777777" w:rsidR="00D90BCD" w:rsidRDefault="00D90BCD" w:rsidP="002B7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C8E5A" w14:textId="77777777" w:rsidR="00D90BCD" w:rsidRDefault="00D90BCD" w:rsidP="002B7796">
      <w:pPr>
        <w:spacing w:after="0" w:line="240" w:lineRule="auto"/>
      </w:pPr>
      <w:r>
        <w:separator/>
      </w:r>
    </w:p>
  </w:footnote>
  <w:footnote w:type="continuationSeparator" w:id="0">
    <w:p w14:paraId="1F267933" w14:textId="77777777" w:rsidR="00D90BCD" w:rsidRDefault="00D90BCD" w:rsidP="002B7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C9A8F" w14:textId="15F29272" w:rsidR="004B0794" w:rsidRPr="007C2FC4" w:rsidRDefault="004B0794" w:rsidP="007C2FC4">
    <w:pPr>
      <w:pStyle w:val="Encabezado"/>
      <w:jc w:val="both"/>
      <w:rPr>
        <w:rFonts w:ascii="Arial" w:eastAsia="Times New Roman" w:hAnsi="Arial" w:cs="Arial"/>
        <w:b/>
        <w:sz w:val="20"/>
        <w:szCs w:val="24"/>
        <w:lang w:val="es-ES" w:eastAsia="es-ES"/>
      </w:rPr>
    </w:pPr>
    <w:r>
      <w:rPr>
        <w:noProof/>
        <w:sz w:val="18"/>
        <w:lang w:val="es-419" w:eastAsia="es-419"/>
      </w:rPr>
      <mc:AlternateContent>
        <mc:Choice Requires="wps">
          <w:drawing>
            <wp:anchor distT="0" distB="0" distL="114300" distR="114300" simplePos="0" relativeHeight="251663360" behindDoc="1" locked="0" layoutInCell="1" allowOverlap="1" wp14:anchorId="3B29587E" wp14:editId="10E31F94">
              <wp:simplePos x="0" y="0"/>
              <wp:positionH relativeFrom="margin">
                <wp:posOffset>-584835</wp:posOffset>
              </wp:positionH>
              <wp:positionV relativeFrom="paragraph">
                <wp:posOffset>155575</wp:posOffset>
              </wp:positionV>
              <wp:extent cx="6888480" cy="10957560"/>
              <wp:effectExtent l="0" t="0" r="26670" b="1524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8480" cy="1095756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D4E340" w14:textId="130340C7" w:rsidR="004B0794" w:rsidRPr="00C81F06" w:rsidRDefault="004B0794" w:rsidP="00AC3EF4">
                          <w:pPr>
                            <w:autoSpaceDE w:val="0"/>
                            <w:autoSpaceDN w:val="0"/>
                            <w:adjustRightInd w:val="0"/>
                            <w:spacing w:after="0" w:line="240" w:lineRule="auto"/>
                            <w:ind w:left="142" w:right="167"/>
                            <w:jc w:val="both"/>
                            <w:rPr>
                              <w:rFonts w:ascii="Arial" w:eastAsia="Times New Roman" w:hAnsi="Arial" w:cs="Arial"/>
                              <w:sz w:val="20"/>
                              <w:szCs w:val="24"/>
                              <w:lang w:val="es-ES" w:eastAsia="es-ES"/>
                            </w:rPr>
                          </w:pPr>
                          <w:r>
                            <w:rPr>
                              <w:rFonts w:ascii="Arial" w:eastAsia="Times New Roman" w:hAnsi="Arial" w:cs="Arial"/>
                              <w:b/>
                              <w:sz w:val="20"/>
                              <w:szCs w:val="24"/>
                              <w:lang w:val="es-ES" w:eastAsia="es-ES"/>
                            </w:rPr>
                            <w:ptab w:relativeTo="margin" w:alignment="center" w:leader="none"/>
                          </w:r>
                          <w:r>
                            <w:rPr>
                              <w:rFonts w:ascii="Arial" w:eastAsia="Times New Roman" w:hAnsi="Arial" w:cs="Arial"/>
                              <w:b/>
                              <w:sz w:val="20"/>
                              <w:szCs w:val="24"/>
                              <w:lang w:val="es-ES" w:eastAsia="es-ES"/>
                            </w:rPr>
                            <w:t>Continuación</w:t>
                          </w:r>
                          <w:r w:rsidRPr="00DD6C0B">
                            <w:rPr>
                              <w:rFonts w:ascii="Arial" w:eastAsia="Times New Roman" w:hAnsi="Arial" w:cs="Arial"/>
                              <w:b/>
                              <w:sz w:val="20"/>
                              <w:szCs w:val="24"/>
                              <w:lang w:val="es-ES" w:eastAsia="es-ES"/>
                            </w:rPr>
                            <w:t xml:space="preserve"> del Decreto</w:t>
                          </w:r>
                          <w:r w:rsidRPr="00075844">
                            <w:rPr>
                              <w:rFonts w:ascii="Arial" w:eastAsia="Times New Roman" w:hAnsi="Arial" w:cs="Arial"/>
                              <w:sz w:val="20"/>
                              <w:szCs w:val="24"/>
                              <w:lang w:val="es-ES" w:eastAsia="es-ES"/>
                            </w:rPr>
                            <w:t xml:space="preserve">: </w:t>
                          </w:r>
                          <w:r w:rsidRPr="00AA2362">
                            <w:rPr>
                              <w:rFonts w:ascii="Arial" w:eastAsia="Times New Roman" w:hAnsi="Arial" w:cs="Arial"/>
                              <w:sz w:val="20"/>
                              <w:szCs w:val="24"/>
                              <w:lang w:eastAsia="es-ES"/>
                            </w:rPr>
                            <w:t>“</w:t>
                          </w:r>
                          <w:r w:rsidR="004C2A60" w:rsidRPr="004C2A60">
                            <w:rPr>
                              <w:rFonts w:ascii="Arial" w:eastAsia="Times New Roman" w:hAnsi="Arial" w:cs="Arial"/>
                              <w:sz w:val="20"/>
                              <w:szCs w:val="24"/>
                              <w:lang w:val="es-ES" w:eastAsia="es-ES"/>
                            </w:rPr>
                            <w:t>Por el cual se reglamenta parcialmente la Ley 2070 de 2020, y se adiciona y modifica parcialmente el Decreto 1080 de 2015, Único Reglamentario del Sector Cultura</w:t>
                          </w:r>
                          <w:r w:rsidRPr="00AA2362">
                            <w:rPr>
                              <w:rFonts w:ascii="Arial" w:eastAsia="Times New Roman" w:hAnsi="Arial" w:cs="Arial"/>
                              <w:sz w:val="20"/>
                              <w:szCs w:val="24"/>
                              <w:lang w:eastAsia="es-ES"/>
                            </w:rPr>
                            <w:t>”</w:t>
                          </w:r>
                          <w:r w:rsidR="001A10FE">
                            <w:rPr>
                              <w:rFonts w:ascii="Arial" w:eastAsia="Times New Roman" w:hAnsi="Arial" w:cs="Arial"/>
                              <w:sz w:val="20"/>
                              <w:szCs w:val="24"/>
                              <w:lang w:eastAsia="es-ES"/>
                            </w:rPr>
                            <w:t>.</w:t>
                          </w:r>
                        </w:p>
                        <w:p w14:paraId="3F4F6917" w14:textId="74D130E0" w:rsidR="004B0794" w:rsidRPr="001A10FE" w:rsidRDefault="004B0794" w:rsidP="001A5CE3">
                          <w:pPr>
                            <w:pStyle w:val="Encabezado"/>
                            <w:jc w:val="both"/>
                            <w:rPr>
                              <w:rFonts w:ascii="Arial" w:eastAsia="Times New Roman" w:hAnsi="Arial" w:cs="Arial"/>
                              <w:sz w:val="18"/>
                              <w:szCs w:val="18"/>
                              <w:lang w:val="es-ES"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9587E" id="Rectángulo 1" o:spid="_x0000_s1026" style="position:absolute;left:0;text-align:left;margin-left:-46.05pt;margin-top:12.25pt;width:542.4pt;height:862.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" filled="f" strokeweight="2pt">
              <v:textbox>
                <w:txbxContent>
                  <w:p w14:paraId="3BD4E340" w14:textId="130340C7" w:rsidR="004B0794" w:rsidRPr="00C81F06" w:rsidRDefault="004B0794" w:rsidP="00AC3EF4">
                    <w:pPr>
                      <w:autoSpaceDE w:val="0"/>
                      <w:autoSpaceDN w:val="0"/>
                      <w:adjustRightInd w:val="0"/>
                      <w:spacing w:after="0" w:line="240" w:lineRule="auto"/>
                      <w:ind w:left="142" w:right="167"/>
                      <w:jc w:val="both"/>
                      <w:rPr>
                        <w:rFonts w:ascii="Arial" w:eastAsia="Times New Roman" w:hAnsi="Arial" w:cs="Arial"/>
                        <w:sz w:val="20"/>
                        <w:szCs w:val="24"/>
                        <w:lang w:val="es-ES" w:eastAsia="es-ES"/>
                      </w:rPr>
                    </w:pPr>
                    <w:r>
                      <w:rPr>
                        <w:rFonts w:ascii="Arial" w:eastAsia="Times New Roman" w:hAnsi="Arial" w:cs="Arial"/>
                        <w:b/>
                        <w:sz w:val="20"/>
                        <w:szCs w:val="24"/>
                        <w:lang w:val="es-ES" w:eastAsia="es-ES"/>
                      </w:rPr>
                      <w:ptab w:relativeTo="margin" w:alignment="center" w:leader="none"/>
                    </w:r>
                    <w:r>
                      <w:rPr>
                        <w:rFonts w:ascii="Arial" w:eastAsia="Times New Roman" w:hAnsi="Arial" w:cs="Arial"/>
                        <w:b/>
                        <w:sz w:val="20"/>
                        <w:szCs w:val="24"/>
                        <w:lang w:val="es-ES" w:eastAsia="es-ES"/>
                      </w:rPr>
                      <w:t>Continuación</w:t>
                    </w:r>
                    <w:r w:rsidRPr="00DD6C0B">
                      <w:rPr>
                        <w:rFonts w:ascii="Arial" w:eastAsia="Times New Roman" w:hAnsi="Arial" w:cs="Arial"/>
                        <w:b/>
                        <w:sz w:val="20"/>
                        <w:szCs w:val="24"/>
                        <w:lang w:val="es-ES" w:eastAsia="es-ES"/>
                      </w:rPr>
                      <w:t xml:space="preserve"> del Decreto</w:t>
                    </w:r>
                    <w:r w:rsidRPr="00075844">
                      <w:rPr>
                        <w:rFonts w:ascii="Arial" w:eastAsia="Times New Roman" w:hAnsi="Arial" w:cs="Arial"/>
                        <w:sz w:val="20"/>
                        <w:szCs w:val="24"/>
                        <w:lang w:val="es-ES" w:eastAsia="es-ES"/>
                      </w:rPr>
                      <w:t xml:space="preserve">: </w:t>
                    </w:r>
                    <w:r w:rsidRPr="00AA2362">
                      <w:rPr>
                        <w:rFonts w:ascii="Arial" w:eastAsia="Times New Roman" w:hAnsi="Arial" w:cs="Arial"/>
                        <w:sz w:val="20"/>
                        <w:szCs w:val="24"/>
                        <w:lang w:eastAsia="es-ES"/>
                      </w:rPr>
                      <w:t>“</w:t>
                    </w:r>
                    <w:r w:rsidR="004C2A60" w:rsidRPr="004C2A60">
                      <w:rPr>
                        <w:rFonts w:ascii="Arial" w:eastAsia="Times New Roman" w:hAnsi="Arial" w:cs="Arial"/>
                        <w:sz w:val="20"/>
                        <w:szCs w:val="24"/>
                        <w:lang w:val="es-ES" w:eastAsia="es-ES"/>
                      </w:rPr>
                      <w:t>Por el cual se reglamenta parcialmente la Ley 2070 de 2020, y se adiciona y modifica parcialmente el Decreto 1080 de 2015, Único Reglamentario del Sector Cultura</w:t>
                    </w:r>
                    <w:r w:rsidRPr="00AA2362">
                      <w:rPr>
                        <w:rFonts w:ascii="Arial" w:eastAsia="Times New Roman" w:hAnsi="Arial" w:cs="Arial"/>
                        <w:sz w:val="20"/>
                        <w:szCs w:val="24"/>
                        <w:lang w:eastAsia="es-ES"/>
                      </w:rPr>
                      <w:t>”</w:t>
                    </w:r>
                    <w:r w:rsidR="001A10FE">
                      <w:rPr>
                        <w:rFonts w:ascii="Arial" w:eastAsia="Times New Roman" w:hAnsi="Arial" w:cs="Arial"/>
                        <w:sz w:val="20"/>
                        <w:szCs w:val="24"/>
                        <w:lang w:eastAsia="es-ES"/>
                      </w:rPr>
                      <w:t>.</w:t>
                    </w:r>
                  </w:p>
                  <w:p w14:paraId="3F4F6917" w14:textId="74D130E0" w:rsidR="004B0794" w:rsidRPr="001A10FE" w:rsidRDefault="004B0794" w:rsidP="001A5CE3">
                    <w:pPr>
                      <w:pStyle w:val="Encabezado"/>
                      <w:jc w:val="both"/>
                      <w:rPr>
                        <w:rFonts w:ascii="Arial" w:eastAsia="Times New Roman" w:hAnsi="Arial" w:cs="Arial"/>
                        <w:sz w:val="18"/>
                        <w:szCs w:val="18"/>
                        <w:lang w:val="es-ES" w:eastAsia="es-ES"/>
                      </w:rPr>
                    </w:pPr>
                  </w:p>
                </w:txbxContent>
              </v:textbox>
              <w10:wrap anchorx="margin"/>
            </v:rect>
          </w:pict>
        </mc:Fallback>
      </mc:AlternateContent>
    </w:r>
    <w:sdt>
      <w:sdtPr>
        <w:id w:val="738056189"/>
        <w:docPartObj>
          <w:docPartGallery w:val="Page Numbers (Top of Page)"/>
          <w:docPartUnique/>
        </w:docPartObj>
      </w:sdtPr>
      <w:sdtEndPr/>
      <w:sdtContent>
        <w:r>
          <w:rPr>
            <w:rFonts w:ascii="Arial" w:eastAsia="Times New Roman" w:hAnsi="Arial" w:cs="Arial"/>
            <w:b/>
            <w:sz w:val="20"/>
            <w:szCs w:val="24"/>
            <w:lang w:val="es-ES" w:eastAsia="es-ES"/>
          </w:rPr>
          <w:t xml:space="preserve">DECRETO                       DE 2020                                                                  </w:t>
        </w:r>
        <w:r w:rsidRPr="004B08B9">
          <w:rPr>
            <w:rFonts w:ascii="Arial" w:eastAsia="Times New Roman" w:hAnsi="Arial" w:cs="Arial"/>
            <w:b/>
            <w:sz w:val="20"/>
            <w:szCs w:val="24"/>
            <w:lang w:val="es-ES" w:eastAsia="es-ES"/>
          </w:rPr>
          <w:t xml:space="preserve">Página </w:t>
        </w:r>
        <w:r w:rsidRPr="004B08B9">
          <w:rPr>
            <w:rFonts w:ascii="Arial" w:eastAsia="Times New Roman" w:hAnsi="Arial" w:cs="Arial"/>
            <w:b/>
            <w:bCs/>
            <w:sz w:val="20"/>
            <w:szCs w:val="24"/>
            <w:lang w:val="es-ES" w:eastAsia="es-ES"/>
          </w:rPr>
          <w:fldChar w:fldCharType="begin"/>
        </w:r>
        <w:r w:rsidRPr="004B08B9">
          <w:rPr>
            <w:rFonts w:ascii="Arial" w:eastAsia="Times New Roman" w:hAnsi="Arial" w:cs="Arial"/>
            <w:b/>
            <w:bCs/>
            <w:sz w:val="20"/>
            <w:szCs w:val="24"/>
            <w:lang w:val="es-ES" w:eastAsia="es-ES"/>
          </w:rPr>
          <w:instrText>PAGE  \* Arabic  \* MERGEFORMAT</w:instrText>
        </w:r>
        <w:r w:rsidRPr="004B08B9">
          <w:rPr>
            <w:rFonts w:ascii="Arial" w:eastAsia="Times New Roman" w:hAnsi="Arial" w:cs="Arial"/>
            <w:b/>
            <w:bCs/>
            <w:sz w:val="20"/>
            <w:szCs w:val="24"/>
            <w:lang w:val="es-ES" w:eastAsia="es-ES"/>
          </w:rPr>
          <w:fldChar w:fldCharType="separate"/>
        </w:r>
        <w:r w:rsidR="00951682">
          <w:rPr>
            <w:rFonts w:ascii="Arial" w:eastAsia="Times New Roman" w:hAnsi="Arial" w:cs="Arial"/>
            <w:b/>
            <w:bCs/>
            <w:noProof/>
            <w:sz w:val="20"/>
            <w:szCs w:val="24"/>
            <w:lang w:val="es-ES" w:eastAsia="es-ES"/>
          </w:rPr>
          <w:t>5</w:t>
        </w:r>
        <w:r w:rsidRPr="004B08B9">
          <w:rPr>
            <w:rFonts w:ascii="Arial" w:eastAsia="Times New Roman" w:hAnsi="Arial" w:cs="Arial"/>
            <w:b/>
            <w:bCs/>
            <w:sz w:val="20"/>
            <w:szCs w:val="24"/>
            <w:lang w:val="es-ES" w:eastAsia="es-ES"/>
          </w:rPr>
          <w:fldChar w:fldCharType="end"/>
        </w:r>
        <w:r w:rsidRPr="004B08B9">
          <w:rPr>
            <w:rFonts w:ascii="Arial" w:eastAsia="Times New Roman" w:hAnsi="Arial" w:cs="Arial"/>
            <w:b/>
            <w:sz w:val="20"/>
            <w:szCs w:val="24"/>
            <w:lang w:val="es-ES" w:eastAsia="es-ES"/>
          </w:rPr>
          <w:t xml:space="preserve"> de </w:t>
        </w:r>
        <w:r w:rsidRPr="004B08B9">
          <w:rPr>
            <w:rFonts w:ascii="Arial" w:eastAsia="Times New Roman" w:hAnsi="Arial" w:cs="Arial"/>
            <w:b/>
            <w:bCs/>
            <w:sz w:val="20"/>
            <w:szCs w:val="24"/>
            <w:lang w:val="es-ES" w:eastAsia="es-ES"/>
          </w:rPr>
          <w:fldChar w:fldCharType="begin"/>
        </w:r>
        <w:r w:rsidRPr="004B08B9">
          <w:rPr>
            <w:rFonts w:ascii="Arial" w:eastAsia="Times New Roman" w:hAnsi="Arial" w:cs="Arial"/>
            <w:b/>
            <w:bCs/>
            <w:sz w:val="20"/>
            <w:szCs w:val="24"/>
            <w:lang w:val="es-ES" w:eastAsia="es-ES"/>
          </w:rPr>
          <w:instrText>NUMPAGES  \* Arabic  \* MERGEFORMAT</w:instrText>
        </w:r>
        <w:r w:rsidRPr="004B08B9">
          <w:rPr>
            <w:rFonts w:ascii="Arial" w:eastAsia="Times New Roman" w:hAnsi="Arial" w:cs="Arial"/>
            <w:b/>
            <w:bCs/>
            <w:sz w:val="20"/>
            <w:szCs w:val="24"/>
            <w:lang w:val="es-ES" w:eastAsia="es-ES"/>
          </w:rPr>
          <w:fldChar w:fldCharType="separate"/>
        </w:r>
        <w:r w:rsidR="00951682">
          <w:rPr>
            <w:rFonts w:ascii="Arial" w:eastAsia="Times New Roman" w:hAnsi="Arial" w:cs="Arial"/>
            <w:b/>
            <w:bCs/>
            <w:noProof/>
            <w:sz w:val="20"/>
            <w:szCs w:val="24"/>
            <w:lang w:val="es-ES" w:eastAsia="es-ES"/>
          </w:rPr>
          <w:t>10</w:t>
        </w:r>
        <w:r w:rsidRPr="004B08B9">
          <w:rPr>
            <w:rFonts w:ascii="Arial" w:eastAsia="Times New Roman" w:hAnsi="Arial" w:cs="Arial"/>
            <w:b/>
            <w:bCs/>
            <w:sz w:val="20"/>
            <w:szCs w:val="24"/>
            <w:lang w:val="es-ES" w:eastAsia="es-ES"/>
          </w:rPr>
          <w:fldChar w:fldCharType="end"/>
        </w:r>
      </w:sdtContent>
    </w:sdt>
  </w:p>
  <w:p w14:paraId="7E623A4F" w14:textId="5F9DC3D9" w:rsidR="004B0794" w:rsidRPr="00AF3005" w:rsidRDefault="004C2A60" w:rsidP="004C2A60">
    <w:pPr>
      <w:pStyle w:val="Encabezado"/>
      <w:tabs>
        <w:tab w:val="clear" w:pos="4419"/>
        <w:tab w:val="clear" w:pos="8838"/>
        <w:tab w:val="left" w:pos="2093"/>
      </w:tabs>
      <w:jc w:val="both"/>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2E593" w14:textId="4CF571FC" w:rsidR="004B0794" w:rsidRPr="00AF3005" w:rsidRDefault="004B0794" w:rsidP="007C2FC4">
    <w:pPr>
      <w:rPr>
        <w:rFonts w:ascii="Arial" w:hAnsi="Arial" w:cs="Arial"/>
        <w:sz w:val="24"/>
        <w:szCs w:val="24"/>
      </w:rPr>
    </w:pPr>
    <w:r>
      <w:rPr>
        <w:noProof/>
        <w:lang w:val="es-419" w:eastAsia="es-419"/>
      </w:rPr>
      <mc:AlternateContent>
        <mc:Choice Requires="wps">
          <w:drawing>
            <wp:anchor distT="0" distB="0" distL="114300" distR="114300" simplePos="0" relativeHeight="251661312" behindDoc="1" locked="0" layoutInCell="1" allowOverlap="1" wp14:anchorId="4DF7F2E7" wp14:editId="3C2E6F52">
              <wp:simplePos x="0" y="0"/>
              <wp:positionH relativeFrom="page">
                <wp:posOffset>575310</wp:posOffset>
              </wp:positionH>
              <wp:positionV relativeFrom="page">
                <wp:posOffset>718820</wp:posOffset>
              </wp:positionV>
              <wp:extent cx="6830695" cy="10716260"/>
              <wp:effectExtent l="0" t="0" r="27305" b="2794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71626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56729" id="Rectángulo 2" o:spid="_x0000_s1026" style="position:absolute;margin-left:45.3pt;margin-top:56.6pt;width:537.85pt;height:84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" filled="f" strokeweight="2pt">
              <w10:wrap anchorx="page" anchory="page"/>
            </v:rect>
          </w:pict>
        </mc:Fallback>
      </mc:AlternateContent>
    </w:r>
    <w:r w:rsidR="00B90246">
      <w:rPr>
        <w:rFonts w:ascii="Arial" w:hAnsi="Arial" w:cs="Arial"/>
        <w:noProof/>
        <w:sz w:val="24"/>
        <w:szCs w:val="24"/>
        <w:lang w:val="es-ES_tradnl" w:eastAsia="es-ES"/>
      </w:rPr>
      <w:drawing>
        <wp:anchor distT="0" distB="0" distL="114300" distR="114300" simplePos="0" relativeHeight="251658240" behindDoc="0" locked="0" layoutInCell="1" allowOverlap="0" wp14:anchorId="5C7169BD" wp14:editId="06E9A898">
          <wp:simplePos x="0" y="0"/>
          <wp:positionH relativeFrom="column">
            <wp:posOffset>2272030</wp:posOffset>
          </wp:positionH>
          <wp:positionV relativeFrom="paragraph">
            <wp:posOffset>-135255</wp:posOffset>
          </wp:positionV>
          <wp:extent cx="1324610" cy="72453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724535"/>
                  </a:xfrm>
                  <a:prstGeom prst="rect">
                    <a:avLst/>
                  </a:prstGeom>
                  <a:noFill/>
                </pic:spPr>
              </pic:pic>
            </a:graphicData>
          </a:graphic>
          <wp14:sizeRelH relativeFrom="page">
            <wp14:pctWidth>0</wp14:pctWidth>
          </wp14:sizeRelH>
          <wp14:sizeRelV relativeFrom="page">
            <wp14:pctHeight>0</wp14:pctHeight>
          </wp14:sizeRelV>
        </wp:anchor>
      </w:drawing>
    </w:r>
  </w:p>
  <w:p w14:paraId="1CADFE17" w14:textId="77777777" w:rsidR="004B0794" w:rsidRPr="00AF3005" w:rsidRDefault="004B0794" w:rsidP="007C2FC4">
    <w:pPr>
      <w:pStyle w:val="Encabezado"/>
      <w:tabs>
        <w:tab w:val="left" w:pos="9000"/>
        <w:tab w:val="right" w:leader="underscore" w:pos="10530"/>
      </w:tabs>
      <w:rPr>
        <w:rFonts w:ascii="Arial" w:hAnsi="Arial" w:cs="Arial"/>
        <w:sz w:val="24"/>
        <w:szCs w:val="24"/>
      </w:rPr>
    </w:pPr>
  </w:p>
  <w:p w14:paraId="59F968FC" w14:textId="77777777" w:rsidR="004B0794" w:rsidRPr="00AF3005" w:rsidRDefault="004B0794" w:rsidP="007C2FC4">
    <w:pPr>
      <w:pStyle w:val="Encabezado"/>
      <w:jc w:val="right"/>
      <w:rPr>
        <w:rFonts w:ascii="Arial" w:hAnsi="Arial" w:cs="Arial"/>
        <w:b/>
        <w:sz w:val="24"/>
        <w:szCs w:val="24"/>
      </w:rPr>
    </w:pPr>
  </w:p>
  <w:p w14:paraId="503D60F7" w14:textId="77777777" w:rsidR="004B0794" w:rsidRPr="00AF3005" w:rsidRDefault="004B0794" w:rsidP="007C2FC4">
    <w:pPr>
      <w:pStyle w:val="Encabezado"/>
      <w:rPr>
        <w:rFonts w:ascii="Arial" w:hAnsi="Arial" w:cs="Arial"/>
        <w:b/>
        <w:sz w:val="24"/>
        <w:szCs w:val="24"/>
      </w:rPr>
    </w:pPr>
  </w:p>
  <w:p w14:paraId="5DBDC044" w14:textId="77777777" w:rsidR="004B0794" w:rsidRPr="00AF3005" w:rsidRDefault="004B0794" w:rsidP="007C2FC4">
    <w:pPr>
      <w:pStyle w:val="Encabezado"/>
      <w:jc w:val="center"/>
      <w:rPr>
        <w:rFonts w:ascii="Arial" w:hAnsi="Arial" w:cs="Arial"/>
        <w:b/>
        <w:sz w:val="24"/>
        <w:szCs w:val="24"/>
      </w:rPr>
    </w:pPr>
    <w:r w:rsidRPr="00AF3005">
      <w:rPr>
        <w:rFonts w:ascii="Arial" w:hAnsi="Arial" w:cs="Arial"/>
        <w:b/>
        <w:sz w:val="24"/>
        <w:szCs w:val="24"/>
      </w:rPr>
      <w:t xml:space="preserve">MINISTERIO DE CULTURA </w:t>
    </w:r>
  </w:p>
  <w:p w14:paraId="5385D70E" w14:textId="77777777" w:rsidR="004B0794" w:rsidRDefault="004B0794" w:rsidP="007C2FC4">
    <w:pPr>
      <w:pStyle w:val="Encabezado"/>
      <w:jc w:val="center"/>
      <w:rPr>
        <w:rFonts w:ascii="Arial" w:hAnsi="Arial" w:cs="Arial"/>
        <w:b/>
        <w:sz w:val="24"/>
        <w:szCs w:val="24"/>
      </w:rPr>
    </w:pPr>
  </w:p>
  <w:p w14:paraId="50981292" w14:textId="77777777" w:rsidR="004B0794" w:rsidRDefault="004B0794" w:rsidP="007C2FC4">
    <w:pPr>
      <w:pStyle w:val="Encabezado"/>
      <w:jc w:val="center"/>
      <w:rPr>
        <w:rFonts w:ascii="Arial" w:hAnsi="Arial" w:cs="Arial"/>
        <w:b/>
        <w:sz w:val="24"/>
        <w:szCs w:val="24"/>
      </w:rPr>
    </w:pPr>
  </w:p>
  <w:p w14:paraId="750D46C0" w14:textId="77777777" w:rsidR="004B0794" w:rsidRPr="00AF3005" w:rsidRDefault="004B0794" w:rsidP="007C2FC4">
    <w:pPr>
      <w:pStyle w:val="Encabezado"/>
      <w:jc w:val="center"/>
      <w:rPr>
        <w:rFonts w:ascii="Arial" w:hAnsi="Arial" w:cs="Arial"/>
        <w:b/>
        <w:sz w:val="24"/>
        <w:szCs w:val="24"/>
      </w:rPr>
    </w:pPr>
  </w:p>
  <w:p w14:paraId="19601A2E" w14:textId="005408A8" w:rsidR="004B0794" w:rsidRPr="00AF3005" w:rsidRDefault="004B0794" w:rsidP="007C2FC4">
    <w:pPr>
      <w:pStyle w:val="Encabezado"/>
      <w:jc w:val="center"/>
      <w:rPr>
        <w:rFonts w:ascii="Arial" w:hAnsi="Arial" w:cs="Arial"/>
        <w:b/>
        <w:sz w:val="24"/>
        <w:szCs w:val="24"/>
      </w:rPr>
    </w:pPr>
    <w:r w:rsidRPr="00AF3005">
      <w:rPr>
        <w:rFonts w:ascii="Arial" w:hAnsi="Arial" w:cs="Arial"/>
        <w:b/>
        <w:sz w:val="24"/>
        <w:szCs w:val="24"/>
      </w:rPr>
      <w:t>DECRETO NÚMERO</w:t>
    </w:r>
    <w:r>
      <w:rPr>
        <w:rFonts w:ascii="Arial" w:hAnsi="Arial" w:cs="Arial"/>
        <w:b/>
        <w:sz w:val="24"/>
        <w:szCs w:val="24"/>
      </w:rPr>
      <w:t>_________________________DE 202</w:t>
    </w:r>
    <w:r w:rsidR="00D2152A">
      <w:rPr>
        <w:rFonts w:ascii="Arial" w:hAnsi="Arial" w:cs="Arial"/>
        <w:b/>
        <w:sz w:val="24"/>
        <w:szCs w:val="24"/>
      </w:rPr>
      <w:t>1</w:t>
    </w:r>
  </w:p>
  <w:p w14:paraId="16D915E1" w14:textId="77777777" w:rsidR="004B0794" w:rsidRDefault="004B0794" w:rsidP="007C2FC4">
    <w:pPr>
      <w:pStyle w:val="Encabezado"/>
    </w:pPr>
  </w:p>
  <w:p w14:paraId="212910F0" w14:textId="77777777" w:rsidR="004B0794" w:rsidRDefault="004B0794" w:rsidP="007C2FC4">
    <w:pPr>
      <w:pStyle w:val="Encabezado"/>
    </w:pPr>
  </w:p>
  <w:p w14:paraId="3F7B8381" w14:textId="77777777" w:rsidR="004B0794" w:rsidRPr="00AF3005" w:rsidRDefault="004B0794" w:rsidP="007C2F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10978"/>
    <w:multiLevelType w:val="hybridMultilevel"/>
    <w:tmpl w:val="DA7A2EA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5B38D5"/>
    <w:multiLevelType w:val="hybridMultilevel"/>
    <w:tmpl w:val="18BC66C8"/>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7D73587"/>
    <w:multiLevelType w:val="hybridMultilevel"/>
    <w:tmpl w:val="4F2A845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3CC14DD"/>
    <w:multiLevelType w:val="hybridMultilevel"/>
    <w:tmpl w:val="119CE17A"/>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4E46818"/>
    <w:multiLevelType w:val="hybridMultilevel"/>
    <w:tmpl w:val="587ACF6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33057408"/>
    <w:multiLevelType w:val="hybridMultilevel"/>
    <w:tmpl w:val="747C441A"/>
    <w:lvl w:ilvl="0" w:tplc="240A0017">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8D27729"/>
    <w:multiLevelType w:val="hybridMultilevel"/>
    <w:tmpl w:val="F6F23ED0"/>
    <w:lvl w:ilvl="0" w:tplc="42004D38">
      <w:start w:val="1"/>
      <w:numFmt w:val="lowerLetter"/>
      <w:pStyle w:val="Listaconvietas2"/>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570A51EC"/>
    <w:multiLevelType w:val="hybridMultilevel"/>
    <w:tmpl w:val="485A1AE8"/>
    <w:lvl w:ilvl="0" w:tplc="24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DD2701A"/>
    <w:multiLevelType w:val="hybridMultilevel"/>
    <w:tmpl w:val="DFD46AF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1261199"/>
    <w:multiLevelType w:val="hybridMultilevel"/>
    <w:tmpl w:val="ABE27C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6"/>
  </w:num>
  <w:num w:numId="2">
    <w:abstractNumId w:val="4"/>
  </w:num>
  <w:num w:numId="3">
    <w:abstractNumId w:val="2"/>
  </w:num>
  <w:num w:numId="4">
    <w:abstractNumId w:val="3"/>
  </w:num>
  <w:num w:numId="5">
    <w:abstractNumId w:val="1"/>
  </w:num>
  <w:num w:numId="6">
    <w:abstractNumId w:val="9"/>
  </w:num>
  <w:num w:numId="7">
    <w:abstractNumId w:val="7"/>
  </w:num>
  <w:num w:numId="8">
    <w:abstractNumId w:val="0"/>
  </w:num>
  <w:num w:numId="9">
    <w:abstractNumId w:val="5"/>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F3"/>
    <w:rsid w:val="00000DE8"/>
    <w:rsid w:val="00002B6C"/>
    <w:rsid w:val="000042D9"/>
    <w:rsid w:val="000046F6"/>
    <w:rsid w:val="0000525D"/>
    <w:rsid w:val="00007CC1"/>
    <w:rsid w:val="00007E2C"/>
    <w:rsid w:val="000113F2"/>
    <w:rsid w:val="0001276F"/>
    <w:rsid w:val="00012C2B"/>
    <w:rsid w:val="00013084"/>
    <w:rsid w:val="00013593"/>
    <w:rsid w:val="000167DC"/>
    <w:rsid w:val="00021C0B"/>
    <w:rsid w:val="00023897"/>
    <w:rsid w:val="000242F7"/>
    <w:rsid w:val="0002441F"/>
    <w:rsid w:val="00026A19"/>
    <w:rsid w:val="00027F6D"/>
    <w:rsid w:val="000300F3"/>
    <w:rsid w:val="00030E3A"/>
    <w:rsid w:val="00031355"/>
    <w:rsid w:val="0003281C"/>
    <w:rsid w:val="000344E1"/>
    <w:rsid w:val="0003479B"/>
    <w:rsid w:val="00035F54"/>
    <w:rsid w:val="00036198"/>
    <w:rsid w:val="00036CB0"/>
    <w:rsid w:val="0003732C"/>
    <w:rsid w:val="0004110C"/>
    <w:rsid w:val="000422F7"/>
    <w:rsid w:val="00042524"/>
    <w:rsid w:val="0004301B"/>
    <w:rsid w:val="00043049"/>
    <w:rsid w:val="0004399C"/>
    <w:rsid w:val="00045202"/>
    <w:rsid w:val="00045EE1"/>
    <w:rsid w:val="00046615"/>
    <w:rsid w:val="00050E52"/>
    <w:rsid w:val="00050E68"/>
    <w:rsid w:val="00053318"/>
    <w:rsid w:val="000541F9"/>
    <w:rsid w:val="0005728C"/>
    <w:rsid w:val="000613E4"/>
    <w:rsid w:val="00062592"/>
    <w:rsid w:val="00064868"/>
    <w:rsid w:val="000655F9"/>
    <w:rsid w:val="00066099"/>
    <w:rsid w:val="00066795"/>
    <w:rsid w:val="0007559B"/>
    <w:rsid w:val="00075DBC"/>
    <w:rsid w:val="0007723C"/>
    <w:rsid w:val="000800EA"/>
    <w:rsid w:val="00080995"/>
    <w:rsid w:val="00081ED0"/>
    <w:rsid w:val="00082504"/>
    <w:rsid w:val="00084394"/>
    <w:rsid w:val="000906DD"/>
    <w:rsid w:val="0009108C"/>
    <w:rsid w:val="00092B9B"/>
    <w:rsid w:val="000939C9"/>
    <w:rsid w:val="000944A9"/>
    <w:rsid w:val="00094AE1"/>
    <w:rsid w:val="0009782C"/>
    <w:rsid w:val="000A6EC7"/>
    <w:rsid w:val="000A72E0"/>
    <w:rsid w:val="000B08ED"/>
    <w:rsid w:val="000B1205"/>
    <w:rsid w:val="000B268E"/>
    <w:rsid w:val="000B38F5"/>
    <w:rsid w:val="000B3A01"/>
    <w:rsid w:val="000B6831"/>
    <w:rsid w:val="000B7B98"/>
    <w:rsid w:val="000B7E43"/>
    <w:rsid w:val="000C01A5"/>
    <w:rsid w:val="000C26A2"/>
    <w:rsid w:val="000C27F7"/>
    <w:rsid w:val="000D1221"/>
    <w:rsid w:val="000D5DF4"/>
    <w:rsid w:val="000D7107"/>
    <w:rsid w:val="000D7DED"/>
    <w:rsid w:val="000E04B1"/>
    <w:rsid w:val="000E0A10"/>
    <w:rsid w:val="000E1301"/>
    <w:rsid w:val="000E27D8"/>
    <w:rsid w:val="000E3A64"/>
    <w:rsid w:val="000E5713"/>
    <w:rsid w:val="000E5D41"/>
    <w:rsid w:val="000E7071"/>
    <w:rsid w:val="000E7301"/>
    <w:rsid w:val="000F19D6"/>
    <w:rsid w:val="000F1ACA"/>
    <w:rsid w:val="000F3F3E"/>
    <w:rsid w:val="000F4F60"/>
    <w:rsid w:val="000F514D"/>
    <w:rsid w:val="000F550F"/>
    <w:rsid w:val="001014CC"/>
    <w:rsid w:val="001016DB"/>
    <w:rsid w:val="00101819"/>
    <w:rsid w:val="00105533"/>
    <w:rsid w:val="00106927"/>
    <w:rsid w:val="00110EEF"/>
    <w:rsid w:val="00111B7B"/>
    <w:rsid w:val="00113360"/>
    <w:rsid w:val="00117559"/>
    <w:rsid w:val="00122714"/>
    <w:rsid w:val="00124730"/>
    <w:rsid w:val="0012666A"/>
    <w:rsid w:val="00130309"/>
    <w:rsid w:val="00131264"/>
    <w:rsid w:val="0013374E"/>
    <w:rsid w:val="001340CC"/>
    <w:rsid w:val="0013416D"/>
    <w:rsid w:val="00134858"/>
    <w:rsid w:val="001349CD"/>
    <w:rsid w:val="00136062"/>
    <w:rsid w:val="001371BC"/>
    <w:rsid w:val="00140CFB"/>
    <w:rsid w:val="0014114B"/>
    <w:rsid w:val="001411D4"/>
    <w:rsid w:val="00146920"/>
    <w:rsid w:val="00147078"/>
    <w:rsid w:val="0015062B"/>
    <w:rsid w:val="00150B73"/>
    <w:rsid w:val="00150B9A"/>
    <w:rsid w:val="00152C81"/>
    <w:rsid w:val="00153368"/>
    <w:rsid w:val="0015360A"/>
    <w:rsid w:val="00154F45"/>
    <w:rsid w:val="001610F5"/>
    <w:rsid w:val="001622B8"/>
    <w:rsid w:val="001638A0"/>
    <w:rsid w:val="001653DF"/>
    <w:rsid w:val="0017040A"/>
    <w:rsid w:val="001715EA"/>
    <w:rsid w:val="0017164D"/>
    <w:rsid w:val="00172316"/>
    <w:rsid w:val="00172E99"/>
    <w:rsid w:val="00174409"/>
    <w:rsid w:val="00174B59"/>
    <w:rsid w:val="00176F7A"/>
    <w:rsid w:val="0017709D"/>
    <w:rsid w:val="00180508"/>
    <w:rsid w:val="0018055E"/>
    <w:rsid w:val="0018380C"/>
    <w:rsid w:val="00185522"/>
    <w:rsid w:val="00186E5C"/>
    <w:rsid w:val="001938C7"/>
    <w:rsid w:val="001949E0"/>
    <w:rsid w:val="0019557E"/>
    <w:rsid w:val="0019614C"/>
    <w:rsid w:val="001A10FE"/>
    <w:rsid w:val="001A28BB"/>
    <w:rsid w:val="001A2E8A"/>
    <w:rsid w:val="001A3451"/>
    <w:rsid w:val="001A4257"/>
    <w:rsid w:val="001A5CE3"/>
    <w:rsid w:val="001A5D00"/>
    <w:rsid w:val="001A60F0"/>
    <w:rsid w:val="001B0BDC"/>
    <w:rsid w:val="001B2321"/>
    <w:rsid w:val="001B2A6E"/>
    <w:rsid w:val="001B4EAF"/>
    <w:rsid w:val="001B6AC7"/>
    <w:rsid w:val="001C02AF"/>
    <w:rsid w:val="001C2AA5"/>
    <w:rsid w:val="001C31F7"/>
    <w:rsid w:val="001C4EE4"/>
    <w:rsid w:val="001C5EF8"/>
    <w:rsid w:val="001C68AB"/>
    <w:rsid w:val="001C76A1"/>
    <w:rsid w:val="001C77E1"/>
    <w:rsid w:val="001D0377"/>
    <w:rsid w:val="001D16D5"/>
    <w:rsid w:val="001D3289"/>
    <w:rsid w:val="001D3343"/>
    <w:rsid w:val="001D6AD7"/>
    <w:rsid w:val="001E04C5"/>
    <w:rsid w:val="001E16FF"/>
    <w:rsid w:val="001E3C39"/>
    <w:rsid w:val="001E7593"/>
    <w:rsid w:val="001F7134"/>
    <w:rsid w:val="001F7265"/>
    <w:rsid w:val="0020414F"/>
    <w:rsid w:val="002115E1"/>
    <w:rsid w:val="0021169E"/>
    <w:rsid w:val="00212043"/>
    <w:rsid w:val="0021303D"/>
    <w:rsid w:val="00213DAB"/>
    <w:rsid w:val="00215001"/>
    <w:rsid w:val="00217E3A"/>
    <w:rsid w:val="00222281"/>
    <w:rsid w:val="00222366"/>
    <w:rsid w:val="002233FA"/>
    <w:rsid w:val="002262A4"/>
    <w:rsid w:val="00226844"/>
    <w:rsid w:val="002341CA"/>
    <w:rsid w:val="00235385"/>
    <w:rsid w:val="002358AB"/>
    <w:rsid w:val="00236773"/>
    <w:rsid w:val="00236FD2"/>
    <w:rsid w:val="0024142A"/>
    <w:rsid w:val="00242224"/>
    <w:rsid w:val="00244A55"/>
    <w:rsid w:val="0024515A"/>
    <w:rsid w:val="00245558"/>
    <w:rsid w:val="002465D4"/>
    <w:rsid w:val="0025006D"/>
    <w:rsid w:val="002529AD"/>
    <w:rsid w:val="002538AD"/>
    <w:rsid w:val="00254147"/>
    <w:rsid w:val="0025444A"/>
    <w:rsid w:val="00255750"/>
    <w:rsid w:val="00256605"/>
    <w:rsid w:val="002577D1"/>
    <w:rsid w:val="00260E37"/>
    <w:rsid w:val="00267AD5"/>
    <w:rsid w:val="00267D75"/>
    <w:rsid w:val="002705C9"/>
    <w:rsid w:val="002714A2"/>
    <w:rsid w:val="00271C6B"/>
    <w:rsid w:val="00271D79"/>
    <w:rsid w:val="00272523"/>
    <w:rsid w:val="00272B27"/>
    <w:rsid w:val="002832B4"/>
    <w:rsid w:val="00283591"/>
    <w:rsid w:val="00284154"/>
    <w:rsid w:val="00284ABB"/>
    <w:rsid w:val="002850D2"/>
    <w:rsid w:val="00286A86"/>
    <w:rsid w:val="00291EF8"/>
    <w:rsid w:val="00292ACA"/>
    <w:rsid w:val="00294052"/>
    <w:rsid w:val="0029460D"/>
    <w:rsid w:val="0029475D"/>
    <w:rsid w:val="00295D7D"/>
    <w:rsid w:val="0029635C"/>
    <w:rsid w:val="002968EF"/>
    <w:rsid w:val="00297575"/>
    <w:rsid w:val="002979DF"/>
    <w:rsid w:val="00297B1F"/>
    <w:rsid w:val="002A0E0E"/>
    <w:rsid w:val="002A2F6B"/>
    <w:rsid w:val="002B0342"/>
    <w:rsid w:val="002B08AC"/>
    <w:rsid w:val="002B443D"/>
    <w:rsid w:val="002B6461"/>
    <w:rsid w:val="002B7796"/>
    <w:rsid w:val="002C0A5C"/>
    <w:rsid w:val="002C0FEB"/>
    <w:rsid w:val="002C2B20"/>
    <w:rsid w:val="002C2DC4"/>
    <w:rsid w:val="002C3899"/>
    <w:rsid w:val="002D079B"/>
    <w:rsid w:val="002D0C55"/>
    <w:rsid w:val="002E04C2"/>
    <w:rsid w:val="002E0EF6"/>
    <w:rsid w:val="002E1773"/>
    <w:rsid w:val="002E2246"/>
    <w:rsid w:val="002E2510"/>
    <w:rsid w:val="002E2B34"/>
    <w:rsid w:val="002E55A0"/>
    <w:rsid w:val="002E5E81"/>
    <w:rsid w:val="002E6AB0"/>
    <w:rsid w:val="002F0811"/>
    <w:rsid w:val="002F14BF"/>
    <w:rsid w:val="002F2294"/>
    <w:rsid w:val="003021FA"/>
    <w:rsid w:val="00304E5C"/>
    <w:rsid w:val="003073C6"/>
    <w:rsid w:val="00307AA9"/>
    <w:rsid w:val="003102ED"/>
    <w:rsid w:val="00310884"/>
    <w:rsid w:val="00314C94"/>
    <w:rsid w:val="00317EA4"/>
    <w:rsid w:val="00320152"/>
    <w:rsid w:val="003202AB"/>
    <w:rsid w:val="003210E8"/>
    <w:rsid w:val="00321315"/>
    <w:rsid w:val="003230E1"/>
    <w:rsid w:val="00323E42"/>
    <w:rsid w:val="003268BC"/>
    <w:rsid w:val="00331340"/>
    <w:rsid w:val="00331511"/>
    <w:rsid w:val="003323D8"/>
    <w:rsid w:val="003345A7"/>
    <w:rsid w:val="00336396"/>
    <w:rsid w:val="00336CCE"/>
    <w:rsid w:val="00336EB0"/>
    <w:rsid w:val="003404C1"/>
    <w:rsid w:val="003414A5"/>
    <w:rsid w:val="00343BF1"/>
    <w:rsid w:val="00345F74"/>
    <w:rsid w:val="00346ED5"/>
    <w:rsid w:val="00347CC4"/>
    <w:rsid w:val="00347EBD"/>
    <w:rsid w:val="0035036B"/>
    <w:rsid w:val="00353420"/>
    <w:rsid w:val="00353EA3"/>
    <w:rsid w:val="0035617B"/>
    <w:rsid w:val="003577BB"/>
    <w:rsid w:val="00361FD5"/>
    <w:rsid w:val="003648EF"/>
    <w:rsid w:val="00365407"/>
    <w:rsid w:val="00374D7A"/>
    <w:rsid w:val="00377A63"/>
    <w:rsid w:val="0039004D"/>
    <w:rsid w:val="00391FF3"/>
    <w:rsid w:val="00393859"/>
    <w:rsid w:val="00394C9F"/>
    <w:rsid w:val="00394D73"/>
    <w:rsid w:val="003951E5"/>
    <w:rsid w:val="00397894"/>
    <w:rsid w:val="00397C09"/>
    <w:rsid w:val="003A2895"/>
    <w:rsid w:val="003A3F2A"/>
    <w:rsid w:val="003A5B02"/>
    <w:rsid w:val="003B1883"/>
    <w:rsid w:val="003B293B"/>
    <w:rsid w:val="003B44A3"/>
    <w:rsid w:val="003B4F01"/>
    <w:rsid w:val="003B57A7"/>
    <w:rsid w:val="003B5CF3"/>
    <w:rsid w:val="003B6132"/>
    <w:rsid w:val="003B6677"/>
    <w:rsid w:val="003C07DD"/>
    <w:rsid w:val="003C42E0"/>
    <w:rsid w:val="003C72C1"/>
    <w:rsid w:val="003D1557"/>
    <w:rsid w:val="003D30A7"/>
    <w:rsid w:val="003D3A1B"/>
    <w:rsid w:val="003D3BCC"/>
    <w:rsid w:val="003D4EC0"/>
    <w:rsid w:val="003D6641"/>
    <w:rsid w:val="003E2530"/>
    <w:rsid w:val="003E55FA"/>
    <w:rsid w:val="003E5C15"/>
    <w:rsid w:val="003E6674"/>
    <w:rsid w:val="003E7A23"/>
    <w:rsid w:val="003E7D49"/>
    <w:rsid w:val="003F2184"/>
    <w:rsid w:val="003F689C"/>
    <w:rsid w:val="003F702E"/>
    <w:rsid w:val="00402576"/>
    <w:rsid w:val="00403F9A"/>
    <w:rsid w:val="00404AC0"/>
    <w:rsid w:val="004066EA"/>
    <w:rsid w:val="00407C21"/>
    <w:rsid w:val="00410027"/>
    <w:rsid w:val="004103BC"/>
    <w:rsid w:val="00410BC9"/>
    <w:rsid w:val="00413451"/>
    <w:rsid w:val="00414084"/>
    <w:rsid w:val="00414B38"/>
    <w:rsid w:val="00415216"/>
    <w:rsid w:val="004154D2"/>
    <w:rsid w:val="0041677E"/>
    <w:rsid w:val="004171C0"/>
    <w:rsid w:val="004200BB"/>
    <w:rsid w:val="00420AE9"/>
    <w:rsid w:val="004218CC"/>
    <w:rsid w:val="00425842"/>
    <w:rsid w:val="00430217"/>
    <w:rsid w:val="00430970"/>
    <w:rsid w:val="00430E0F"/>
    <w:rsid w:val="0043470F"/>
    <w:rsid w:val="00435729"/>
    <w:rsid w:val="004361A5"/>
    <w:rsid w:val="00437003"/>
    <w:rsid w:val="004408B2"/>
    <w:rsid w:val="00440D3F"/>
    <w:rsid w:val="00443796"/>
    <w:rsid w:val="00445035"/>
    <w:rsid w:val="0044745A"/>
    <w:rsid w:val="00451BFA"/>
    <w:rsid w:val="00452B60"/>
    <w:rsid w:val="00452ED0"/>
    <w:rsid w:val="00454304"/>
    <w:rsid w:val="004556E7"/>
    <w:rsid w:val="004567B7"/>
    <w:rsid w:val="00456DE2"/>
    <w:rsid w:val="0045749E"/>
    <w:rsid w:val="00457F0F"/>
    <w:rsid w:val="00460C1C"/>
    <w:rsid w:val="00460EA9"/>
    <w:rsid w:val="00462157"/>
    <w:rsid w:val="0046369D"/>
    <w:rsid w:val="00465CAF"/>
    <w:rsid w:val="00466270"/>
    <w:rsid w:val="004736A1"/>
    <w:rsid w:val="004771B0"/>
    <w:rsid w:val="00477E4F"/>
    <w:rsid w:val="0048015D"/>
    <w:rsid w:val="0048071F"/>
    <w:rsid w:val="00480774"/>
    <w:rsid w:val="00480868"/>
    <w:rsid w:val="00481A82"/>
    <w:rsid w:val="00482069"/>
    <w:rsid w:val="0048346C"/>
    <w:rsid w:val="00485278"/>
    <w:rsid w:val="00490BE1"/>
    <w:rsid w:val="00491EEA"/>
    <w:rsid w:val="00491FE7"/>
    <w:rsid w:val="004940F5"/>
    <w:rsid w:val="00494C62"/>
    <w:rsid w:val="004960B0"/>
    <w:rsid w:val="00497CD0"/>
    <w:rsid w:val="004A1233"/>
    <w:rsid w:val="004A1437"/>
    <w:rsid w:val="004A2540"/>
    <w:rsid w:val="004A615D"/>
    <w:rsid w:val="004A6627"/>
    <w:rsid w:val="004B0794"/>
    <w:rsid w:val="004B08B9"/>
    <w:rsid w:val="004B290D"/>
    <w:rsid w:val="004B354B"/>
    <w:rsid w:val="004B5230"/>
    <w:rsid w:val="004C0B86"/>
    <w:rsid w:val="004C12BA"/>
    <w:rsid w:val="004C2A60"/>
    <w:rsid w:val="004C3952"/>
    <w:rsid w:val="004C6781"/>
    <w:rsid w:val="004C6E6B"/>
    <w:rsid w:val="004C70F5"/>
    <w:rsid w:val="004D2BEA"/>
    <w:rsid w:val="004D55F9"/>
    <w:rsid w:val="004E3082"/>
    <w:rsid w:val="004E6F7A"/>
    <w:rsid w:val="004E73FF"/>
    <w:rsid w:val="004F28BE"/>
    <w:rsid w:val="004F5D73"/>
    <w:rsid w:val="004F6A38"/>
    <w:rsid w:val="004F7B6F"/>
    <w:rsid w:val="004F7D92"/>
    <w:rsid w:val="005017DA"/>
    <w:rsid w:val="00502F23"/>
    <w:rsid w:val="00507E21"/>
    <w:rsid w:val="00511A2E"/>
    <w:rsid w:val="00512150"/>
    <w:rsid w:val="00513B02"/>
    <w:rsid w:val="0051516B"/>
    <w:rsid w:val="00515F13"/>
    <w:rsid w:val="00516508"/>
    <w:rsid w:val="00516742"/>
    <w:rsid w:val="00517D05"/>
    <w:rsid w:val="00520F9E"/>
    <w:rsid w:val="0052199D"/>
    <w:rsid w:val="005256A2"/>
    <w:rsid w:val="005269BB"/>
    <w:rsid w:val="00530AA5"/>
    <w:rsid w:val="00530B00"/>
    <w:rsid w:val="00530C7C"/>
    <w:rsid w:val="005331E2"/>
    <w:rsid w:val="00536AC5"/>
    <w:rsid w:val="0054056F"/>
    <w:rsid w:val="00541FC3"/>
    <w:rsid w:val="00543C3D"/>
    <w:rsid w:val="00546D79"/>
    <w:rsid w:val="00546DF8"/>
    <w:rsid w:val="00547BD6"/>
    <w:rsid w:val="005507B8"/>
    <w:rsid w:val="00554760"/>
    <w:rsid w:val="00555A86"/>
    <w:rsid w:val="00555E76"/>
    <w:rsid w:val="00556220"/>
    <w:rsid w:val="005565D4"/>
    <w:rsid w:val="005578EB"/>
    <w:rsid w:val="00560EA2"/>
    <w:rsid w:val="00561887"/>
    <w:rsid w:val="005677E8"/>
    <w:rsid w:val="00567C9F"/>
    <w:rsid w:val="00570199"/>
    <w:rsid w:val="00573B9E"/>
    <w:rsid w:val="005768C0"/>
    <w:rsid w:val="00576FCC"/>
    <w:rsid w:val="0057751A"/>
    <w:rsid w:val="0057773E"/>
    <w:rsid w:val="005802BF"/>
    <w:rsid w:val="00581CC4"/>
    <w:rsid w:val="0058212B"/>
    <w:rsid w:val="00584A2A"/>
    <w:rsid w:val="0058516F"/>
    <w:rsid w:val="00587EF4"/>
    <w:rsid w:val="005905C0"/>
    <w:rsid w:val="005922CD"/>
    <w:rsid w:val="00594E10"/>
    <w:rsid w:val="005967CA"/>
    <w:rsid w:val="005A05D9"/>
    <w:rsid w:val="005A1376"/>
    <w:rsid w:val="005A2E5E"/>
    <w:rsid w:val="005A539E"/>
    <w:rsid w:val="005B00D3"/>
    <w:rsid w:val="005B0A96"/>
    <w:rsid w:val="005B0C9F"/>
    <w:rsid w:val="005B4B0B"/>
    <w:rsid w:val="005B6AA9"/>
    <w:rsid w:val="005B70AB"/>
    <w:rsid w:val="005C095E"/>
    <w:rsid w:val="005C46D8"/>
    <w:rsid w:val="005C5826"/>
    <w:rsid w:val="005C7780"/>
    <w:rsid w:val="005C7C1B"/>
    <w:rsid w:val="005C7D9C"/>
    <w:rsid w:val="005D027A"/>
    <w:rsid w:val="005D22B4"/>
    <w:rsid w:val="005D375D"/>
    <w:rsid w:val="005D4157"/>
    <w:rsid w:val="005D5F87"/>
    <w:rsid w:val="005D7E33"/>
    <w:rsid w:val="005E259D"/>
    <w:rsid w:val="005E3051"/>
    <w:rsid w:val="005E65FF"/>
    <w:rsid w:val="005F03C1"/>
    <w:rsid w:val="005F15CF"/>
    <w:rsid w:val="005F16DC"/>
    <w:rsid w:val="005F2762"/>
    <w:rsid w:val="005F4954"/>
    <w:rsid w:val="005F5EC3"/>
    <w:rsid w:val="005F7290"/>
    <w:rsid w:val="00603DFC"/>
    <w:rsid w:val="00604D52"/>
    <w:rsid w:val="00604FAA"/>
    <w:rsid w:val="00605136"/>
    <w:rsid w:val="00606211"/>
    <w:rsid w:val="006064A5"/>
    <w:rsid w:val="006066FD"/>
    <w:rsid w:val="00606CAF"/>
    <w:rsid w:val="006072CF"/>
    <w:rsid w:val="00610889"/>
    <w:rsid w:val="00612209"/>
    <w:rsid w:val="00615269"/>
    <w:rsid w:val="00622974"/>
    <w:rsid w:val="006229D1"/>
    <w:rsid w:val="00622E32"/>
    <w:rsid w:val="00626578"/>
    <w:rsid w:val="006305A8"/>
    <w:rsid w:val="00630993"/>
    <w:rsid w:val="006339D0"/>
    <w:rsid w:val="00635EB5"/>
    <w:rsid w:val="00636C27"/>
    <w:rsid w:val="00642EB1"/>
    <w:rsid w:val="00646822"/>
    <w:rsid w:val="00646D70"/>
    <w:rsid w:val="00646FD4"/>
    <w:rsid w:val="00651156"/>
    <w:rsid w:val="00654274"/>
    <w:rsid w:val="006544B5"/>
    <w:rsid w:val="00655FF0"/>
    <w:rsid w:val="00656E3F"/>
    <w:rsid w:val="00657EF3"/>
    <w:rsid w:val="00660CAD"/>
    <w:rsid w:val="006613BE"/>
    <w:rsid w:val="006655DF"/>
    <w:rsid w:val="006659F7"/>
    <w:rsid w:val="00666F4B"/>
    <w:rsid w:val="00670787"/>
    <w:rsid w:val="00674280"/>
    <w:rsid w:val="006764C6"/>
    <w:rsid w:val="00676EA3"/>
    <w:rsid w:val="00680C11"/>
    <w:rsid w:val="00680F33"/>
    <w:rsid w:val="00681B7E"/>
    <w:rsid w:val="0068442F"/>
    <w:rsid w:val="00692571"/>
    <w:rsid w:val="006925B7"/>
    <w:rsid w:val="00693A75"/>
    <w:rsid w:val="00697674"/>
    <w:rsid w:val="00697A72"/>
    <w:rsid w:val="00697E80"/>
    <w:rsid w:val="006A0F98"/>
    <w:rsid w:val="006A1C70"/>
    <w:rsid w:val="006A3980"/>
    <w:rsid w:val="006A3A51"/>
    <w:rsid w:val="006A4126"/>
    <w:rsid w:val="006A47F1"/>
    <w:rsid w:val="006A4AAB"/>
    <w:rsid w:val="006A67F9"/>
    <w:rsid w:val="006A7A27"/>
    <w:rsid w:val="006A7F46"/>
    <w:rsid w:val="006B0723"/>
    <w:rsid w:val="006B094A"/>
    <w:rsid w:val="006B09FF"/>
    <w:rsid w:val="006B140F"/>
    <w:rsid w:val="006B187E"/>
    <w:rsid w:val="006B1AB6"/>
    <w:rsid w:val="006B254E"/>
    <w:rsid w:val="006B5067"/>
    <w:rsid w:val="006B55FA"/>
    <w:rsid w:val="006B5F73"/>
    <w:rsid w:val="006B738F"/>
    <w:rsid w:val="006C1C3B"/>
    <w:rsid w:val="006C775E"/>
    <w:rsid w:val="006D1DC8"/>
    <w:rsid w:val="006D493A"/>
    <w:rsid w:val="006D5461"/>
    <w:rsid w:val="006D753F"/>
    <w:rsid w:val="006E042D"/>
    <w:rsid w:val="006E1795"/>
    <w:rsid w:val="006E1C18"/>
    <w:rsid w:val="006E3A28"/>
    <w:rsid w:val="006E7275"/>
    <w:rsid w:val="006E7B0E"/>
    <w:rsid w:val="006E7B21"/>
    <w:rsid w:val="006F07E5"/>
    <w:rsid w:val="006F0F32"/>
    <w:rsid w:val="006F188D"/>
    <w:rsid w:val="006F23FB"/>
    <w:rsid w:val="006F6163"/>
    <w:rsid w:val="0070500B"/>
    <w:rsid w:val="00705465"/>
    <w:rsid w:val="00712D30"/>
    <w:rsid w:val="00714228"/>
    <w:rsid w:val="007142A5"/>
    <w:rsid w:val="00716DAA"/>
    <w:rsid w:val="007203B5"/>
    <w:rsid w:val="0072077B"/>
    <w:rsid w:val="00721859"/>
    <w:rsid w:val="00721E2A"/>
    <w:rsid w:val="00722F9F"/>
    <w:rsid w:val="00723F5B"/>
    <w:rsid w:val="007243BF"/>
    <w:rsid w:val="00724D19"/>
    <w:rsid w:val="0072601C"/>
    <w:rsid w:val="00730CE1"/>
    <w:rsid w:val="00731114"/>
    <w:rsid w:val="007317C9"/>
    <w:rsid w:val="00732CB6"/>
    <w:rsid w:val="00735434"/>
    <w:rsid w:val="00737095"/>
    <w:rsid w:val="00737927"/>
    <w:rsid w:val="00740B98"/>
    <w:rsid w:val="00741003"/>
    <w:rsid w:val="00741750"/>
    <w:rsid w:val="00741A85"/>
    <w:rsid w:val="00742D30"/>
    <w:rsid w:val="00742F2B"/>
    <w:rsid w:val="0074431D"/>
    <w:rsid w:val="00745328"/>
    <w:rsid w:val="00746C61"/>
    <w:rsid w:val="00747CA1"/>
    <w:rsid w:val="00747EFF"/>
    <w:rsid w:val="00750278"/>
    <w:rsid w:val="0075609D"/>
    <w:rsid w:val="00757F98"/>
    <w:rsid w:val="00760991"/>
    <w:rsid w:val="007615C0"/>
    <w:rsid w:val="00762F1C"/>
    <w:rsid w:val="007633C2"/>
    <w:rsid w:val="0076441E"/>
    <w:rsid w:val="007649A7"/>
    <w:rsid w:val="0076537D"/>
    <w:rsid w:val="00770140"/>
    <w:rsid w:val="00770D0C"/>
    <w:rsid w:val="0077101B"/>
    <w:rsid w:val="00776A4D"/>
    <w:rsid w:val="0078092D"/>
    <w:rsid w:val="007815B7"/>
    <w:rsid w:val="00781A77"/>
    <w:rsid w:val="00783223"/>
    <w:rsid w:val="00786FD1"/>
    <w:rsid w:val="007903C6"/>
    <w:rsid w:val="007912FB"/>
    <w:rsid w:val="00791703"/>
    <w:rsid w:val="00792747"/>
    <w:rsid w:val="00796392"/>
    <w:rsid w:val="00796828"/>
    <w:rsid w:val="007A4071"/>
    <w:rsid w:val="007A4F21"/>
    <w:rsid w:val="007A541F"/>
    <w:rsid w:val="007A5ABC"/>
    <w:rsid w:val="007A6B88"/>
    <w:rsid w:val="007A761E"/>
    <w:rsid w:val="007A7CD7"/>
    <w:rsid w:val="007B0E54"/>
    <w:rsid w:val="007B108F"/>
    <w:rsid w:val="007B1CD0"/>
    <w:rsid w:val="007B2C28"/>
    <w:rsid w:val="007B6671"/>
    <w:rsid w:val="007C2443"/>
    <w:rsid w:val="007C2FC4"/>
    <w:rsid w:val="007C5EA4"/>
    <w:rsid w:val="007D083A"/>
    <w:rsid w:val="007D1174"/>
    <w:rsid w:val="007D149A"/>
    <w:rsid w:val="007D509D"/>
    <w:rsid w:val="007D6812"/>
    <w:rsid w:val="007E0018"/>
    <w:rsid w:val="007E01DF"/>
    <w:rsid w:val="007E309A"/>
    <w:rsid w:val="007E3564"/>
    <w:rsid w:val="007E4954"/>
    <w:rsid w:val="007E4DFB"/>
    <w:rsid w:val="007E5EA1"/>
    <w:rsid w:val="007E6B53"/>
    <w:rsid w:val="007E6FCA"/>
    <w:rsid w:val="007F2FFA"/>
    <w:rsid w:val="007F3C01"/>
    <w:rsid w:val="007F4514"/>
    <w:rsid w:val="00800F1F"/>
    <w:rsid w:val="0080266B"/>
    <w:rsid w:val="008030F3"/>
    <w:rsid w:val="0080357F"/>
    <w:rsid w:val="00803FAD"/>
    <w:rsid w:val="0080458F"/>
    <w:rsid w:val="00805570"/>
    <w:rsid w:val="00815DA9"/>
    <w:rsid w:val="008225A8"/>
    <w:rsid w:val="008235D2"/>
    <w:rsid w:val="00825AB5"/>
    <w:rsid w:val="0082629A"/>
    <w:rsid w:val="008263C2"/>
    <w:rsid w:val="00826BD0"/>
    <w:rsid w:val="00830218"/>
    <w:rsid w:val="0083141E"/>
    <w:rsid w:val="00832D7A"/>
    <w:rsid w:val="0083670C"/>
    <w:rsid w:val="00841E76"/>
    <w:rsid w:val="008440B9"/>
    <w:rsid w:val="0084458B"/>
    <w:rsid w:val="00845266"/>
    <w:rsid w:val="00845EB3"/>
    <w:rsid w:val="00846BE2"/>
    <w:rsid w:val="00850C7B"/>
    <w:rsid w:val="008550A4"/>
    <w:rsid w:val="008562B5"/>
    <w:rsid w:val="00857409"/>
    <w:rsid w:val="0085741C"/>
    <w:rsid w:val="00857A3C"/>
    <w:rsid w:val="0086185E"/>
    <w:rsid w:val="00861B45"/>
    <w:rsid w:val="00862F8F"/>
    <w:rsid w:val="00865567"/>
    <w:rsid w:val="00865EDE"/>
    <w:rsid w:val="00866FFF"/>
    <w:rsid w:val="00867270"/>
    <w:rsid w:val="00867B13"/>
    <w:rsid w:val="00870ACC"/>
    <w:rsid w:val="0087162C"/>
    <w:rsid w:val="0087294D"/>
    <w:rsid w:val="00874548"/>
    <w:rsid w:val="00874FB8"/>
    <w:rsid w:val="00876DAD"/>
    <w:rsid w:val="0088163A"/>
    <w:rsid w:val="0088249A"/>
    <w:rsid w:val="008843AE"/>
    <w:rsid w:val="00884CF4"/>
    <w:rsid w:val="00886AA8"/>
    <w:rsid w:val="00886C5E"/>
    <w:rsid w:val="00892F1E"/>
    <w:rsid w:val="00896E0A"/>
    <w:rsid w:val="00897229"/>
    <w:rsid w:val="00897645"/>
    <w:rsid w:val="008A17E4"/>
    <w:rsid w:val="008A20E3"/>
    <w:rsid w:val="008A21DB"/>
    <w:rsid w:val="008A48C9"/>
    <w:rsid w:val="008A69C0"/>
    <w:rsid w:val="008B06AC"/>
    <w:rsid w:val="008B26A6"/>
    <w:rsid w:val="008B2A0A"/>
    <w:rsid w:val="008B3249"/>
    <w:rsid w:val="008B392C"/>
    <w:rsid w:val="008B409A"/>
    <w:rsid w:val="008B5E2E"/>
    <w:rsid w:val="008B6784"/>
    <w:rsid w:val="008C1375"/>
    <w:rsid w:val="008C14FA"/>
    <w:rsid w:val="008C2822"/>
    <w:rsid w:val="008C38D9"/>
    <w:rsid w:val="008C5AAF"/>
    <w:rsid w:val="008C7D3A"/>
    <w:rsid w:val="008D08C1"/>
    <w:rsid w:val="008D1AA2"/>
    <w:rsid w:val="008D1BBC"/>
    <w:rsid w:val="008D32EC"/>
    <w:rsid w:val="008D4C43"/>
    <w:rsid w:val="008E166E"/>
    <w:rsid w:val="008E3ED2"/>
    <w:rsid w:val="008E42C3"/>
    <w:rsid w:val="008E4D93"/>
    <w:rsid w:val="008E64E5"/>
    <w:rsid w:val="008E653E"/>
    <w:rsid w:val="008E74D5"/>
    <w:rsid w:val="009004BF"/>
    <w:rsid w:val="009024A7"/>
    <w:rsid w:val="00902F64"/>
    <w:rsid w:val="00904712"/>
    <w:rsid w:val="00904BDD"/>
    <w:rsid w:val="00907DBE"/>
    <w:rsid w:val="0091041F"/>
    <w:rsid w:val="00911411"/>
    <w:rsid w:val="00912729"/>
    <w:rsid w:val="00912A88"/>
    <w:rsid w:val="009132B0"/>
    <w:rsid w:val="0091373E"/>
    <w:rsid w:val="00914EC4"/>
    <w:rsid w:val="00917535"/>
    <w:rsid w:val="00917DF1"/>
    <w:rsid w:val="009216ED"/>
    <w:rsid w:val="009238B6"/>
    <w:rsid w:val="009243CF"/>
    <w:rsid w:val="00931055"/>
    <w:rsid w:val="00931AB7"/>
    <w:rsid w:val="009341FE"/>
    <w:rsid w:val="00936CFC"/>
    <w:rsid w:val="009373A3"/>
    <w:rsid w:val="009379F2"/>
    <w:rsid w:val="00941E19"/>
    <w:rsid w:val="00945542"/>
    <w:rsid w:val="00945D2C"/>
    <w:rsid w:val="00947CCC"/>
    <w:rsid w:val="00950806"/>
    <w:rsid w:val="0095091E"/>
    <w:rsid w:val="0095102C"/>
    <w:rsid w:val="00951682"/>
    <w:rsid w:val="009534A4"/>
    <w:rsid w:val="009538C9"/>
    <w:rsid w:val="00954ACE"/>
    <w:rsid w:val="00954E01"/>
    <w:rsid w:val="0095546F"/>
    <w:rsid w:val="00955D70"/>
    <w:rsid w:val="009570AF"/>
    <w:rsid w:val="00957609"/>
    <w:rsid w:val="00960440"/>
    <w:rsid w:val="009609CB"/>
    <w:rsid w:val="00964299"/>
    <w:rsid w:val="0096590D"/>
    <w:rsid w:val="00965AC0"/>
    <w:rsid w:val="00967FBC"/>
    <w:rsid w:val="0097078F"/>
    <w:rsid w:val="00970F69"/>
    <w:rsid w:val="009716C8"/>
    <w:rsid w:val="00974E2A"/>
    <w:rsid w:val="00975B27"/>
    <w:rsid w:val="00976D96"/>
    <w:rsid w:val="00980460"/>
    <w:rsid w:val="009833CF"/>
    <w:rsid w:val="00983D7F"/>
    <w:rsid w:val="00990AEC"/>
    <w:rsid w:val="00991082"/>
    <w:rsid w:val="00991CAE"/>
    <w:rsid w:val="0099456F"/>
    <w:rsid w:val="00996C88"/>
    <w:rsid w:val="009970D0"/>
    <w:rsid w:val="009A1E2E"/>
    <w:rsid w:val="009A1F3D"/>
    <w:rsid w:val="009A494A"/>
    <w:rsid w:val="009A6286"/>
    <w:rsid w:val="009B084A"/>
    <w:rsid w:val="009B1356"/>
    <w:rsid w:val="009B1705"/>
    <w:rsid w:val="009B2BF2"/>
    <w:rsid w:val="009B30B3"/>
    <w:rsid w:val="009B4498"/>
    <w:rsid w:val="009B4DBA"/>
    <w:rsid w:val="009B51A0"/>
    <w:rsid w:val="009B720D"/>
    <w:rsid w:val="009B7E91"/>
    <w:rsid w:val="009C0E5F"/>
    <w:rsid w:val="009C225D"/>
    <w:rsid w:val="009C260D"/>
    <w:rsid w:val="009C3A37"/>
    <w:rsid w:val="009C4564"/>
    <w:rsid w:val="009C45AA"/>
    <w:rsid w:val="009C7633"/>
    <w:rsid w:val="009D017B"/>
    <w:rsid w:val="009D11C8"/>
    <w:rsid w:val="009D2575"/>
    <w:rsid w:val="009D381A"/>
    <w:rsid w:val="009D3A1F"/>
    <w:rsid w:val="009D4322"/>
    <w:rsid w:val="009E19D9"/>
    <w:rsid w:val="009E37F0"/>
    <w:rsid w:val="009E540A"/>
    <w:rsid w:val="009E6498"/>
    <w:rsid w:val="009E64E7"/>
    <w:rsid w:val="009E6BDD"/>
    <w:rsid w:val="009F08E4"/>
    <w:rsid w:val="009F1C16"/>
    <w:rsid w:val="009F35E3"/>
    <w:rsid w:val="009F3E7C"/>
    <w:rsid w:val="00A02479"/>
    <w:rsid w:val="00A02914"/>
    <w:rsid w:val="00A031FF"/>
    <w:rsid w:val="00A039BA"/>
    <w:rsid w:val="00A04D62"/>
    <w:rsid w:val="00A073FB"/>
    <w:rsid w:val="00A07C2F"/>
    <w:rsid w:val="00A10692"/>
    <w:rsid w:val="00A11373"/>
    <w:rsid w:val="00A11E62"/>
    <w:rsid w:val="00A127FA"/>
    <w:rsid w:val="00A13604"/>
    <w:rsid w:val="00A14405"/>
    <w:rsid w:val="00A144D3"/>
    <w:rsid w:val="00A14518"/>
    <w:rsid w:val="00A14570"/>
    <w:rsid w:val="00A15D47"/>
    <w:rsid w:val="00A169DA"/>
    <w:rsid w:val="00A17276"/>
    <w:rsid w:val="00A2094C"/>
    <w:rsid w:val="00A2212F"/>
    <w:rsid w:val="00A249B0"/>
    <w:rsid w:val="00A25EC6"/>
    <w:rsid w:val="00A27745"/>
    <w:rsid w:val="00A27F43"/>
    <w:rsid w:val="00A301D9"/>
    <w:rsid w:val="00A30491"/>
    <w:rsid w:val="00A3051E"/>
    <w:rsid w:val="00A3100A"/>
    <w:rsid w:val="00A37159"/>
    <w:rsid w:val="00A37748"/>
    <w:rsid w:val="00A40A64"/>
    <w:rsid w:val="00A41214"/>
    <w:rsid w:val="00A42E91"/>
    <w:rsid w:val="00A47834"/>
    <w:rsid w:val="00A50687"/>
    <w:rsid w:val="00A50DB3"/>
    <w:rsid w:val="00A51331"/>
    <w:rsid w:val="00A53400"/>
    <w:rsid w:val="00A54ABF"/>
    <w:rsid w:val="00A54EB2"/>
    <w:rsid w:val="00A54EFE"/>
    <w:rsid w:val="00A5586F"/>
    <w:rsid w:val="00A5697F"/>
    <w:rsid w:val="00A56DE6"/>
    <w:rsid w:val="00A600A2"/>
    <w:rsid w:val="00A63B6A"/>
    <w:rsid w:val="00A657EC"/>
    <w:rsid w:val="00A67FF8"/>
    <w:rsid w:val="00A71AD4"/>
    <w:rsid w:val="00A74EB9"/>
    <w:rsid w:val="00A75ED0"/>
    <w:rsid w:val="00A81D0B"/>
    <w:rsid w:val="00A849BD"/>
    <w:rsid w:val="00A867A3"/>
    <w:rsid w:val="00A87B28"/>
    <w:rsid w:val="00A923F9"/>
    <w:rsid w:val="00A92572"/>
    <w:rsid w:val="00A92E8E"/>
    <w:rsid w:val="00A96C49"/>
    <w:rsid w:val="00A96C6C"/>
    <w:rsid w:val="00A96F02"/>
    <w:rsid w:val="00A973D2"/>
    <w:rsid w:val="00AA2362"/>
    <w:rsid w:val="00AA2834"/>
    <w:rsid w:val="00AA3A62"/>
    <w:rsid w:val="00AB0237"/>
    <w:rsid w:val="00AB066B"/>
    <w:rsid w:val="00AB1FA2"/>
    <w:rsid w:val="00AB2B6F"/>
    <w:rsid w:val="00AB4E65"/>
    <w:rsid w:val="00AB5215"/>
    <w:rsid w:val="00AB681E"/>
    <w:rsid w:val="00AB6A66"/>
    <w:rsid w:val="00AB6CBE"/>
    <w:rsid w:val="00AB7876"/>
    <w:rsid w:val="00AC10D8"/>
    <w:rsid w:val="00AC3EF4"/>
    <w:rsid w:val="00AC4C9E"/>
    <w:rsid w:val="00AC59D2"/>
    <w:rsid w:val="00AC6E19"/>
    <w:rsid w:val="00AD00C2"/>
    <w:rsid w:val="00AD00F8"/>
    <w:rsid w:val="00AD114A"/>
    <w:rsid w:val="00AD127A"/>
    <w:rsid w:val="00AD7481"/>
    <w:rsid w:val="00AD79BA"/>
    <w:rsid w:val="00AE06F0"/>
    <w:rsid w:val="00AE186A"/>
    <w:rsid w:val="00AE631A"/>
    <w:rsid w:val="00AE6D85"/>
    <w:rsid w:val="00AF0922"/>
    <w:rsid w:val="00AF1A6D"/>
    <w:rsid w:val="00AF2361"/>
    <w:rsid w:val="00AF26EF"/>
    <w:rsid w:val="00AF3410"/>
    <w:rsid w:val="00AF40A1"/>
    <w:rsid w:val="00B00A80"/>
    <w:rsid w:val="00B00B37"/>
    <w:rsid w:val="00B018FA"/>
    <w:rsid w:val="00B034FD"/>
    <w:rsid w:val="00B04878"/>
    <w:rsid w:val="00B049FE"/>
    <w:rsid w:val="00B04C5F"/>
    <w:rsid w:val="00B077E1"/>
    <w:rsid w:val="00B10C12"/>
    <w:rsid w:val="00B1469E"/>
    <w:rsid w:val="00B2077C"/>
    <w:rsid w:val="00B20A4B"/>
    <w:rsid w:val="00B21FA0"/>
    <w:rsid w:val="00B221D9"/>
    <w:rsid w:val="00B2287F"/>
    <w:rsid w:val="00B2414F"/>
    <w:rsid w:val="00B24A93"/>
    <w:rsid w:val="00B24EC5"/>
    <w:rsid w:val="00B3211F"/>
    <w:rsid w:val="00B333DF"/>
    <w:rsid w:val="00B33A7B"/>
    <w:rsid w:val="00B3537A"/>
    <w:rsid w:val="00B36694"/>
    <w:rsid w:val="00B36A9F"/>
    <w:rsid w:val="00B36C44"/>
    <w:rsid w:val="00B37AB7"/>
    <w:rsid w:val="00B4058B"/>
    <w:rsid w:val="00B40774"/>
    <w:rsid w:val="00B44F21"/>
    <w:rsid w:val="00B46A91"/>
    <w:rsid w:val="00B511ED"/>
    <w:rsid w:val="00B54807"/>
    <w:rsid w:val="00B5510E"/>
    <w:rsid w:val="00B56C29"/>
    <w:rsid w:val="00B57608"/>
    <w:rsid w:val="00B60BD3"/>
    <w:rsid w:val="00B618DC"/>
    <w:rsid w:val="00B64D83"/>
    <w:rsid w:val="00B6510F"/>
    <w:rsid w:val="00B67CB3"/>
    <w:rsid w:val="00B67D7B"/>
    <w:rsid w:val="00B74D54"/>
    <w:rsid w:val="00B81E74"/>
    <w:rsid w:val="00B84D88"/>
    <w:rsid w:val="00B87232"/>
    <w:rsid w:val="00B875E7"/>
    <w:rsid w:val="00B90246"/>
    <w:rsid w:val="00B90E01"/>
    <w:rsid w:val="00B92032"/>
    <w:rsid w:val="00B9303D"/>
    <w:rsid w:val="00B93FC4"/>
    <w:rsid w:val="00B96D45"/>
    <w:rsid w:val="00B97333"/>
    <w:rsid w:val="00B974BA"/>
    <w:rsid w:val="00BA013C"/>
    <w:rsid w:val="00BA0C82"/>
    <w:rsid w:val="00BA1DAC"/>
    <w:rsid w:val="00BA3289"/>
    <w:rsid w:val="00BB3638"/>
    <w:rsid w:val="00BB4A45"/>
    <w:rsid w:val="00BB4F90"/>
    <w:rsid w:val="00BB513D"/>
    <w:rsid w:val="00BB5DA6"/>
    <w:rsid w:val="00BB5FC9"/>
    <w:rsid w:val="00BB6994"/>
    <w:rsid w:val="00BC312D"/>
    <w:rsid w:val="00BC4A8A"/>
    <w:rsid w:val="00BC5EEE"/>
    <w:rsid w:val="00BC5FFE"/>
    <w:rsid w:val="00BC604E"/>
    <w:rsid w:val="00BD3554"/>
    <w:rsid w:val="00BD3680"/>
    <w:rsid w:val="00BD3D3C"/>
    <w:rsid w:val="00BD3E5F"/>
    <w:rsid w:val="00BE020D"/>
    <w:rsid w:val="00BE0247"/>
    <w:rsid w:val="00BE0265"/>
    <w:rsid w:val="00BE057E"/>
    <w:rsid w:val="00BE0B5F"/>
    <w:rsid w:val="00BE0D51"/>
    <w:rsid w:val="00BE25BE"/>
    <w:rsid w:val="00BE29E6"/>
    <w:rsid w:val="00BE2FB0"/>
    <w:rsid w:val="00BE32FF"/>
    <w:rsid w:val="00BE403A"/>
    <w:rsid w:val="00BE4D87"/>
    <w:rsid w:val="00BE6B7B"/>
    <w:rsid w:val="00BE71B0"/>
    <w:rsid w:val="00BF618B"/>
    <w:rsid w:val="00C00BA1"/>
    <w:rsid w:val="00C02904"/>
    <w:rsid w:val="00C02ADE"/>
    <w:rsid w:val="00C03085"/>
    <w:rsid w:val="00C0409B"/>
    <w:rsid w:val="00C06BC5"/>
    <w:rsid w:val="00C07692"/>
    <w:rsid w:val="00C11004"/>
    <w:rsid w:val="00C142B1"/>
    <w:rsid w:val="00C142DB"/>
    <w:rsid w:val="00C14992"/>
    <w:rsid w:val="00C14FB3"/>
    <w:rsid w:val="00C15226"/>
    <w:rsid w:val="00C15DB9"/>
    <w:rsid w:val="00C2231D"/>
    <w:rsid w:val="00C2285D"/>
    <w:rsid w:val="00C22D9A"/>
    <w:rsid w:val="00C236D3"/>
    <w:rsid w:val="00C23FDA"/>
    <w:rsid w:val="00C24383"/>
    <w:rsid w:val="00C267D1"/>
    <w:rsid w:val="00C27DD1"/>
    <w:rsid w:val="00C30904"/>
    <w:rsid w:val="00C316BA"/>
    <w:rsid w:val="00C341E0"/>
    <w:rsid w:val="00C3515D"/>
    <w:rsid w:val="00C35983"/>
    <w:rsid w:val="00C3619D"/>
    <w:rsid w:val="00C413B5"/>
    <w:rsid w:val="00C41E26"/>
    <w:rsid w:val="00C42B66"/>
    <w:rsid w:val="00C43E86"/>
    <w:rsid w:val="00C43F7A"/>
    <w:rsid w:val="00C4651D"/>
    <w:rsid w:val="00C46BDD"/>
    <w:rsid w:val="00C5356F"/>
    <w:rsid w:val="00C54F17"/>
    <w:rsid w:val="00C615C2"/>
    <w:rsid w:val="00C616CE"/>
    <w:rsid w:val="00C62772"/>
    <w:rsid w:val="00C644C4"/>
    <w:rsid w:val="00C65237"/>
    <w:rsid w:val="00C71EC8"/>
    <w:rsid w:val="00C72CF1"/>
    <w:rsid w:val="00C72DE9"/>
    <w:rsid w:val="00C72FCE"/>
    <w:rsid w:val="00C756B6"/>
    <w:rsid w:val="00C7587D"/>
    <w:rsid w:val="00C75FED"/>
    <w:rsid w:val="00C76F93"/>
    <w:rsid w:val="00C773F5"/>
    <w:rsid w:val="00C77EC8"/>
    <w:rsid w:val="00C81882"/>
    <w:rsid w:val="00C81F06"/>
    <w:rsid w:val="00C82CDF"/>
    <w:rsid w:val="00C83C60"/>
    <w:rsid w:val="00C83EA8"/>
    <w:rsid w:val="00C86055"/>
    <w:rsid w:val="00C91A12"/>
    <w:rsid w:val="00C91FA3"/>
    <w:rsid w:val="00C93400"/>
    <w:rsid w:val="00C93EB0"/>
    <w:rsid w:val="00C94096"/>
    <w:rsid w:val="00C9428C"/>
    <w:rsid w:val="00C94BC2"/>
    <w:rsid w:val="00C96163"/>
    <w:rsid w:val="00C97CA5"/>
    <w:rsid w:val="00CA01EC"/>
    <w:rsid w:val="00CA11AE"/>
    <w:rsid w:val="00CA2250"/>
    <w:rsid w:val="00CA370B"/>
    <w:rsid w:val="00CA586E"/>
    <w:rsid w:val="00CB1C05"/>
    <w:rsid w:val="00CB33DE"/>
    <w:rsid w:val="00CB3D41"/>
    <w:rsid w:val="00CB45F2"/>
    <w:rsid w:val="00CB5FC0"/>
    <w:rsid w:val="00CC0DC9"/>
    <w:rsid w:val="00CC1BAF"/>
    <w:rsid w:val="00CC1BDD"/>
    <w:rsid w:val="00CC29E7"/>
    <w:rsid w:val="00CC4CA3"/>
    <w:rsid w:val="00CC74A6"/>
    <w:rsid w:val="00CD20DA"/>
    <w:rsid w:val="00CD35B0"/>
    <w:rsid w:val="00CD3948"/>
    <w:rsid w:val="00CD62F8"/>
    <w:rsid w:val="00CD7208"/>
    <w:rsid w:val="00CD7CB6"/>
    <w:rsid w:val="00CE07B5"/>
    <w:rsid w:val="00CE0C70"/>
    <w:rsid w:val="00CE17A8"/>
    <w:rsid w:val="00CE1B52"/>
    <w:rsid w:val="00CE7E3A"/>
    <w:rsid w:val="00CF3451"/>
    <w:rsid w:val="00CF4F81"/>
    <w:rsid w:val="00CF5053"/>
    <w:rsid w:val="00CF66F3"/>
    <w:rsid w:val="00CF6CE5"/>
    <w:rsid w:val="00CF6DFC"/>
    <w:rsid w:val="00CF7828"/>
    <w:rsid w:val="00D0045F"/>
    <w:rsid w:val="00D02B03"/>
    <w:rsid w:val="00D036A5"/>
    <w:rsid w:val="00D04627"/>
    <w:rsid w:val="00D06ADE"/>
    <w:rsid w:val="00D1054A"/>
    <w:rsid w:val="00D10848"/>
    <w:rsid w:val="00D12683"/>
    <w:rsid w:val="00D126F7"/>
    <w:rsid w:val="00D12B8F"/>
    <w:rsid w:val="00D152AC"/>
    <w:rsid w:val="00D15F39"/>
    <w:rsid w:val="00D20D0A"/>
    <w:rsid w:val="00D21263"/>
    <w:rsid w:val="00D212C1"/>
    <w:rsid w:val="00D2152A"/>
    <w:rsid w:val="00D21D0D"/>
    <w:rsid w:val="00D27179"/>
    <w:rsid w:val="00D34F98"/>
    <w:rsid w:val="00D40524"/>
    <w:rsid w:val="00D44236"/>
    <w:rsid w:val="00D4565B"/>
    <w:rsid w:val="00D5272D"/>
    <w:rsid w:val="00D5433A"/>
    <w:rsid w:val="00D55A26"/>
    <w:rsid w:val="00D56031"/>
    <w:rsid w:val="00D56D6A"/>
    <w:rsid w:val="00D57936"/>
    <w:rsid w:val="00D610A1"/>
    <w:rsid w:val="00D63D99"/>
    <w:rsid w:val="00D65AF6"/>
    <w:rsid w:val="00D6699A"/>
    <w:rsid w:val="00D72892"/>
    <w:rsid w:val="00D7575E"/>
    <w:rsid w:val="00D75774"/>
    <w:rsid w:val="00D76F05"/>
    <w:rsid w:val="00D80404"/>
    <w:rsid w:val="00D81071"/>
    <w:rsid w:val="00D81932"/>
    <w:rsid w:val="00D81BA9"/>
    <w:rsid w:val="00D81F21"/>
    <w:rsid w:val="00D8210C"/>
    <w:rsid w:val="00D822DC"/>
    <w:rsid w:val="00D86FE1"/>
    <w:rsid w:val="00D90BCD"/>
    <w:rsid w:val="00D90EE1"/>
    <w:rsid w:val="00D92FB4"/>
    <w:rsid w:val="00D93144"/>
    <w:rsid w:val="00D94671"/>
    <w:rsid w:val="00D967E8"/>
    <w:rsid w:val="00D9790A"/>
    <w:rsid w:val="00DA022A"/>
    <w:rsid w:val="00DA0E1D"/>
    <w:rsid w:val="00DA4DB4"/>
    <w:rsid w:val="00DB010D"/>
    <w:rsid w:val="00DB17E5"/>
    <w:rsid w:val="00DB272D"/>
    <w:rsid w:val="00DB5A91"/>
    <w:rsid w:val="00DB775B"/>
    <w:rsid w:val="00DC01CB"/>
    <w:rsid w:val="00DC309F"/>
    <w:rsid w:val="00DC46F1"/>
    <w:rsid w:val="00DC4733"/>
    <w:rsid w:val="00DC513B"/>
    <w:rsid w:val="00DC5D16"/>
    <w:rsid w:val="00DC7CDB"/>
    <w:rsid w:val="00DC7D33"/>
    <w:rsid w:val="00DD1D2E"/>
    <w:rsid w:val="00DD2C55"/>
    <w:rsid w:val="00DD3158"/>
    <w:rsid w:val="00DD3455"/>
    <w:rsid w:val="00DD4E37"/>
    <w:rsid w:val="00DD6052"/>
    <w:rsid w:val="00DD6C0B"/>
    <w:rsid w:val="00DE08A9"/>
    <w:rsid w:val="00DE0957"/>
    <w:rsid w:val="00DE1442"/>
    <w:rsid w:val="00DE21F2"/>
    <w:rsid w:val="00DE2976"/>
    <w:rsid w:val="00DE4289"/>
    <w:rsid w:val="00DE547E"/>
    <w:rsid w:val="00DE6371"/>
    <w:rsid w:val="00DE6DD0"/>
    <w:rsid w:val="00DF0439"/>
    <w:rsid w:val="00DF0F30"/>
    <w:rsid w:val="00DF2E59"/>
    <w:rsid w:val="00DF4948"/>
    <w:rsid w:val="00DF6510"/>
    <w:rsid w:val="00DF6C13"/>
    <w:rsid w:val="00DF7EC1"/>
    <w:rsid w:val="00E00174"/>
    <w:rsid w:val="00E01FEA"/>
    <w:rsid w:val="00E02CA1"/>
    <w:rsid w:val="00E045A1"/>
    <w:rsid w:val="00E04930"/>
    <w:rsid w:val="00E05864"/>
    <w:rsid w:val="00E10FAE"/>
    <w:rsid w:val="00E1112C"/>
    <w:rsid w:val="00E12A29"/>
    <w:rsid w:val="00E13582"/>
    <w:rsid w:val="00E1571D"/>
    <w:rsid w:val="00E15782"/>
    <w:rsid w:val="00E17019"/>
    <w:rsid w:val="00E17319"/>
    <w:rsid w:val="00E2175E"/>
    <w:rsid w:val="00E21835"/>
    <w:rsid w:val="00E21998"/>
    <w:rsid w:val="00E21F55"/>
    <w:rsid w:val="00E2306F"/>
    <w:rsid w:val="00E23357"/>
    <w:rsid w:val="00E25130"/>
    <w:rsid w:val="00E2651C"/>
    <w:rsid w:val="00E316B1"/>
    <w:rsid w:val="00E32727"/>
    <w:rsid w:val="00E32A0B"/>
    <w:rsid w:val="00E32F2E"/>
    <w:rsid w:val="00E33ED8"/>
    <w:rsid w:val="00E36F47"/>
    <w:rsid w:val="00E412D3"/>
    <w:rsid w:val="00E4145C"/>
    <w:rsid w:val="00E41EFC"/>
    <w:rsid w:val="00E432EB"/>
    <w:rsid w:val="00E47EC2"/>
    <w:rsid w:val="00E504E1"/>
    <w:rsid w:val="00E513EC"/>
    <w:rsid w:val="00E5171B"/>
    <w:rsid w:val="00E526E4"/>
    <w:rsid w:val="00E532F3"/>
    <w:rsid w:val="00E539B4"/>
    <w:rsid w:val="00E54E4B"/>
    <w:rsid w:val="00E5623D"/>
    <w:rsid w:val="00E571B4"/>
    <w:rsid w:val="00E574A1"/>
    <w:rsid w:val="00E574DF"/>
    <w:rsid w:val="00E57532"/>
    <w:rsid w:val="00E5795E"/>
    <w:rsid w:val="00E62219"/>
    <w:rsid w:val="00E62801"/>
    <w:rsid w:val="00E6340E"/>
    <w:rsid w:val="00E6419F"/>
    <w:rsid w:val="00E65ADC"/>
    <w:rsid w:val="00E70EC1"/>
    <w:rsid w:val="00E7150A"/>
    <w:rsid w:val="00E72934"/>
    <w:rsid w:val="00E73C87"/>
    <w:rsid w:val="00E74C64"/>
    <w:rsid w:val="00E7629A"/>
    <w:rsid w:val="00E774C6"/>
    <w:rsid w:val="00E81395"/>
    <w:rsid w:val="00E82F82"/>
    <w:rsid w:val="00E839C4"/>
    <w:rsid w:val="00E85257"/>
    <w:rsid w:val="00E8574F"/>
    <w:rsid w:val="00E8633D"/>
    <w:rsid w:val="00E90ADE"/>
    <w:rsid w:val="00E90C89"/>
    <w:rsid w:val="00E90E1B"/>
    <w:rsid w:val="00E92BB6"/>
    <w:rsid w:val="00E947AF"/>
    <w:rsid w:val="00E94A37"/>
    <w:rsid w:val="00EA25A4"/>
    <w:rsid w:val="00EA3D47"/>
    <w:rsid w:val="00EA66C7"/>
    <w:rsid w:val="00EA68EA"/>
    <w:rsid w:val="00EA695B"/>
    <w:rsid w:val="00EA7CD3"/>
    <w:rsid w:val="00EB0C13"/>
    <w:rsid w:val="00EB0DA4"/>
    <w:rsid w:val="00EB2023"/>
    <w:rsid w:val="00EB23C8"/>
    <w:rsid w:val="00EB2FA1"/>
    <w:rsid w:val="00EB4810"/>
    <w:rsid w:val="00EB4E1A"/>
    <w:rsid w:val="00EB6CB4"/>
    <w:rsid w:val="00EB760D"/>
    <w:rsid w:val="00EB7921"/>
    <w:rsid w:val="00EC01C0"/>
    <w:rsid w:val="00EC495D"/>
    <w:rsid w:val="00EC50EA"/>
    <w:rsid w:val="00EC7327"/>
    <w:rsid w:val="00EC7BA3"/>
    <w:rsid w:val="00EC7F77"/>
    <w:rsid w:val="00ED0622"/>
    <w:rsid w:val="00ED3100"/>
    <w:rsid w:val="00EE0529"/>
    <w:rsid w:val="00EE1BC2"/>
    <w:rsid w:val="00EE1EA0"/>
    <w:rsid w:val="00EE2147"/>
    <w:rsid w:val="00EE241D"/>
    <w:rsid w:val="00EE3435"/>
    <w:rsid w:val="00EE53F5"/>
    <w:rsid w:val="00EE7605"/>
    <w:rsid w:val="00EE775D"/>
    <w:rsid w:val="00EF108B"/>
    <w:rsid w:val="00EF178A"/>
    <w:rsid w:val="00EF1DB1"/>
    <w:rsid w:val="00EF1E85"/>
    <w:rsid w:val="00EF3464"/>
    <w:rsid w:val="00EF73CB"/>
    <w:rsid w:val="00F004C6"/>
    <w:rsid w:val="00F011A8"/>
    <w:rsid w:val="00F04EAA"/>
    <w:rsid w:val="00F05B48"/>
    <w:rsid w:val="00F104E7"/>
    <w:rsid w:val="00F12385"/>
    <w:rsid w:val="00F15565"/>
    <w:rsid w:val="00F158B1"/>
    <w:rsid w:val="00F16749"/>
    <w:rsid w:val="00F20BFF"/>
    <w:rsid w:val="00F22B5F"/>
    <w:rsid w:val="00F22C22"/>
    <w:rsid w:val="00F2391D"/>
    <w:rsid w:val="00F26CD3"/>
    <w:rsid w:val="00F2715A"/>
    <w:rsid w:val="00F273BE"/>
    <w:rsid w:val="00F27EB5"/>
    <w:rsid w:val="00F321C8"/>
    <w:rsid w:val="00F32B4A"/>
    <w:rsid w:val="00F35156"/>
    <w:rsid w:val="00F356AC"/>
    <w:rsid w:val="00F36610"/>
    <w:rsid w:val="00F4187E"/>
    <w:rsid w:val="00F41E9E"/>
    <w:rsid w:val="00F4287E"/>
    <w:rsid w:val="00F432CB"/>
    <w:rsid w:val="00F43DB9"/>
    <w:rsid w:val="00F4406F"/>
    <w:rsid w:val="00F4433F"/>
    <w:rsid w:val="00F45573"/>
    <w:rsid w:val="00F45C6B"/>
    <w:rsid w:val="00F46A1B"/>
    <w:rsid w:val="00F47953"/>
    <w:rsid w:val="00F53322"/>
    <w:rsid w:val="00F5618E"/>
    <w:rsid w:val="00F5667E"/>
    <w:rsid w:val="00F6089D"/>
    <w:rsid w:val="00F60D91"/>
    <w:rsid w:val="00F65C52"/>
    <w:rsid w:val="00F66F98"/>
    <w:rsid w:val="00F7301F"/>
    <w:rsid w:val="00F737AB"/>
    <w:rsid w:val="00F74C72"/>
    <w:rsid w:val="00F769B4"/>
    <w:rsid w:val="00F772A4"/>
    <w:rsid w:val="00F775A3"/>
    <w:rsid w:val="00F77FDB"/>
    <w:rsid w:val="00F813B8"/>
    <w:rsid w:val="00F82123"/>
    <w:rsid w:val="00F83273"/>
    <w:rsid w:val="00F84FBB"/>
    <w:rsid w:val="00F852BE"/>
    <w:rsid w:val="00F8589D"/>
    <w:rsid w:val="00F9077E"/>
    <w:rsid w:val="00F9227D"/>
    <w:rsid w:val="00F9242A"/>
    <w:rsid w:val="00F934B7"/>
    <w:rsid w:val="00F96918"/>
    <w:rsid w:val="00F9699B"/>
    <w:rsid w:val="00F96A5A"/>
    <w:rsid w:val="00F96E03"/>
    <w:rsid w:val="00FA10ED"/>
    <w:rsid w:val="00FA401D"/>
    <w:rsid w:val="00FA6514"/>
    <w:rsid w:val="00FA7BFE"/>
    <w:rsid w:val="00FA7C65"/>
    <w:rsid w:val="00FB1EB6"/>
    <w:rsid w:val="00FB311A"/>
    <w:rsid w:val="00FB489C"/>
    <w:rsid w:val="00FB4B19"/>
    <w:rsid w:val="00FB4BF2"/>
    <w:rsid w:val="00FC388F"/>
    <w:rsid w:val="00FC3C17"/>
    <w:rsid w:val="00FC4B1F"/>
    <w:rsid w:val="00FC6368"/>
    <w:rsid w:val="00FC7A54"/>
    <w:rsid w:val="00FD122F"/>
    <w:rsid w:val="00FD4117"/>
    <w:rsid w:val="00FD6A41"/>
    <w:rsid w:val="00FD6F64"/>
    <w:rsid w:val="00FE00BD"/>
    <w:rsid w:val="00FE1DF8"/>
    <w:rsid w:val="00FE33A8"/>
    <w:rsid w:val="00FE5D97"/>
    <w:rsid w:val="00FE6917"/>
    <w:rsid w:val="00FE6AC2"/>
    <w:rsid w:val="00FE6C09"/>
    <w:rsid w:val="00FE7482"/>
    <w:rsid w:val="00FF07E0"/>
    <w:rsid w:val="00FF209D"/>
    <w:rsid w:val="00FF2F39"/>
    <w:rsid w:val="00FF5913"/>
    <w:rsid w:val="00FF671C"/>
    <w:rsid w:val="00FF6B4A"/>
    <w:rsid w:val="00FF75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348CD"/>
  <w15:chartTrackingRefBased/>
  <w15:docId w15:val="{DA75715B-6EBE-479E-8250-B089A5D4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DBA"/>
  </w:style>
  <w:style w:type="paragraph" w:styleId="Ttulo1">
    <w:name w:val="heading 1"/>
    <w:basedOn w:val="Normal"/>
    <w:next w:val="Normal"/>
    <w:link w:val="Ttulo1Car"/>
    <w:uiPriority w:val="9"/>
    <w:qFormat/>
    <w:rsid w:val="00CF66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F66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66F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CF66F3"/>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CF66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66F3"/>
  </w:style>
  <w:style w:type="paragraph" w:styleId="Piedepgina">
    <w:name w:val="footer"/>
    <w:basedOn w:val="Normal"/>
    <w:link w:val="PiedepginaCar"/>
    <w:uiPriority w:val="99"/>
    <w:unhideWhenUsed/>
    <w:rsid w:val="00CF66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66F3"/>
  </w:style>
  <w:style w:type="paragraph" w:styleId="Textonotapie">
    <w:name w:val="footnote text"/>
    <w:basedOn w:val="Normal"/>
    <w:link w:val="TextonotapieCar"/>
    <w:uiPriority w:val="99"/>
    <w:semiHidden/>
    <w:unhideWhenUsed/>
    <w:rsid w:val="00CF66F3"/>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CF66F3"/>
    <w:rPr>
      <w:sz w:val="20"/>
      <w:szCs w:val="20"/>
      <w:lang w:val="es-ES"/>
    </w:rPr>
  </w:style>
  <w:style w:type="character" w:styleId="Refdecomentario">
    <w:name w:val="annotation reference"/>
    <w:uiPriority w:val="99"/>
    <w:rsid w:val="00CF66F3"/>
    <w:rPr>
      <w:sz w:val="16"/>
      <w:szCs w:val="16"/>
    </w:rPr>
  </w:style>
  <w:style w:type="paragraph" w:styleId="Textocomentario">
    <w:name w:val="annotation text"/>
    <w:basedOn w:val="Normal"/>
    <w:link w:val="TextocomentarioCar"/>
    <w:uiPriority w:val="99"/>
    <w:rsid w:val="00CF66F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F66F3"/>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CF66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66F3"/>
    <w:rPr>
      <w:rFonts w:ascii="Tahoma" w:hAnsi="Tahoma" w:cs="Tahoma"/>
      <w:sz w:val="16"/>
      <w:szCs w:val="16"/>
    </w:rPr>
  </w:style>
  <w:style w:type="paragraph" w:styleId="Prrafodelista">
    <w:name w:val="List Paragraph"/>
    <w:basedOn w:val="Normal"/>
    <w:uiPriority w:val="99"/>
    <w:qFormat/>
    <w:rsid w:val="00CF66F3"/>
    <w:pPr>
      <w:ind w:left="720"/>
      <w:contextualSpacing/>
    </w:pPr>
  </w:style>
  <w:style w:type="paragraph" w:styleId="NormalWeb">
    <w:name w:val="Normal (Web)"/>
    <w:basedOn w:val="Normal"/>
    <w:uiPriority w:val="99"/>
    <w:unhideWhenUsed/>
    <w:rsid w:val="00CF66F3"/>
    <w:rPr>
      <w:rFonts w:ascii="Times New Roman" w:hAnsi="Times New Roman" w:cs="Times New Roman"/>
      <w:sz w:val="24"/>
      <w:szCs w:val="24"/>
    </w:rPr>
  </w:style>
  <w:style w:type="character" w:customStyle="1" w:styleId="AsuntodelcomentarioCar">
    <w:name w:val="Asunto del comentario Car"/>
    <w:basedOn w:val="TextocomentarioCar"/>
    <w:link w:val="Asuntodelcomentario"/>
    <w:uiPriority w:val="99"/>
    <w:semiHidden/>
    <w:rsid w:val="00CF66F3"/>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F66F3"/>
    <w:pPr>
      <w:spacing w:after="160"/>
    </w:pPr>
    <w:rPr>
      <w:b/>
      <w:bCs/>
    </w:rPr>
  </w:style>
  <w:style w:type="character" w:customStyle="1" w:styleId="AsuntodelcomentarioCar1">
    <w:name w:val="Asunto del comentario Car1"/>
    <w:basedOn w:val="TextocomentarioCar"/>
    <w:uiPriority w:val="99"/>
    <w:semiHidden/>
    <w:rsid w:val="00CF66F3"/>
    <w:rPr>
      <w:rFonts w:ascii="Times New Roman" w:eastAsia="Times New Roman" w:hAnsi="Times New Roman" w:cs="Times New Roman"/>
      <w:b/>
      <w:bCs/>
      <w:sz w:val="20"/>
      <w:szCs w:val="20"/>
      <w:lang w:val="es-ES" w:eastAsia="es-ES"/>
    </w:rPr>
  </w:style>
  <w:style w:type="paragraph" w:styleId="Listaconvietas2">
    <w:name w:val="List Bullet 2"/>
    <w:basedOn w:val="Normal"/>
    <w:rsid w:val="00CF66F3"/>
    <w:pPr>
      <w:numPr>
        <w:numId w:val="1"/>
      </w:num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CF66F3"/>
    <w:rPr>
      <w:color w:val="0563C1" w:themeColor="hyperlink"/>
      <w:u w:val="single"/>
    </w:rPr>
  </w:style>
  <w:style w:type="paragraph" w:styleId="Sangra2detindependiente">
    <w:name w:val="Body Text Indent 2"/>
    <w:basedOn w:val="Normal"/>
    <w:link w:val="Sangra2detindependienteCar"/>
    <w:uiPriority w:val="99"/>
    <w:semiHidden/>
    <w:unhideWhenUsed/>
    <w:rsid w:val="00CF66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F66F3"/>
  </w:style>
  <w:style w:type="paragraph" w:styleId="Textonotaalfinal">
    <w:name w:val="endnote text"/>
    <w:basedOn w:val="Normal"/>
    <w:link w:val="TextonotaalfinalCar"/>
    <w:uiPriority w:val="99"/>
    <w:semiHidden/>
    <w:unhideWhenUsed/>
    <w:rsid w:val="00C2285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2285D"/>
    <w:rPr>
      <w:sz w:val="20"/>
      <w:szCs w:val="20"/>
    </w:rPr>
  </w:style>
  <w:style w:type="character" w:styleId="Refdenotaalfinal">
    <w:name w:val="endnote reference"/>
    <w:basedOn w:val="Fuentedeprrafopredeter"/>
    <w:uiPriority w:val="99"/>
    <w:semiHidden/>
    <w:unhideWhenUsed/>
    <w:rsid w:val="00C2285D"/>
    <w:rPr>
      <w:vertAlign w:val="superscript"/>
    </w:rPr>
  </w:style>
  <w:style w:type="paragraph" w:styleId="Sinespaciado">
    <w:name w:val="No Spacing"/>
    <w:uiPriority w:val="1"/>
    <w:qFormat/>
    <w:rsid w:val="00AD79BA"/>
    <w:pPr>
      <w:spacing w:after="0" w:line="240" w:lineRule="auto"/>
    </w:pPr>
  </w:style>
  <w:style w:type="paragraph" w:styleId="Ttulo">
    <w:name w:val="Title"/>
    <w:basedOn w:val="Normal"/>
    <w:next w:val="Normal"/>
    <w:link w:val="TtuloCar"/>
    <w:uiPriority w:val="10"/>
    <w:qFormat/>
    <w:rsid w:val="00AD79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D79B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D79BA"/>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AD79BA"/>
    <w:rPr>
      <w:rFonts w:eastAsiaTheme="minorEastAsia"/>
      <w:color w:val="5A5A5A" w:themeColor="text1" w:themeTint="A5"/>
      <w:spacing w:val="15"/>
    </w:rPr>
  </w:style>
  <w:style w:type="character" w:styleId="Refdenotaalpie">
    <w:name w:val="footnote reference"/>
    <w:basedOn w:val="Fuentedeprrafopredeter"/>
    <w:uiPriority w:val="99"/>
    <w:semiHidden/>
    <w:unhideWhenUsed/>
    <w:rsid w:val="00AD79BA"/>
    <w:rPr>
      <w:vertAlign w:val="superscript"/>
    </w:rPr>
  </w:style>
  <w:style w:type="paragraph" w:styleId="Revisin">
    <w:name w:val="Revision"/>
    <w:hidden/>
    <w:uiPriority w:val="99"/>
    <w:semiHidden/>
    <w:rsid w:val="00DC7D33"/>
    <w:pPr>
      <w:spacing w:after="0" w:line="240" w:lineRule="auto"/>
    </w:pPr>
  </w:style>
  <w:style w:type="character" w:customStyle="1" w:styleId="Mencinsinresolver1">
    <w:name w:val="Mención sin resolver1"/>
    <w:basedOn w:val="Fuentedeprrafopredeter"/>
    <w:uiPriority w:val="99"/>
    <w:semiHidden/>
    <w:unhideWhenUsed/>
    <w:rsid w:val="00E70EC1"/>
    <w:rPr>
      <w:color w:val="605E5C"/>
      <w:shd w:val="clear" w:color="auto" w:fill="E1DFDD"/>
    </w:rPr>
  </w:style>
  <w:style w:type="character" w:customStyle="1" w:styleId="baj">
    <w:name w:val="b_aj"/>
    <w:basedOn w:val="Fuentedeprrafopredeter"/>
    <w:rsid w:val="002D0C55"/>
  </w:style>
  <w:style w:type="character" w:styleId="Textoennegrita">
    <w:name w:val="Strong"/>
    <w:basedOn w:val="Fuentedeprrafopredeter"/>
    <w:uiPriority w:val="22"/>
    <w:qFormat/>
    <w:rsid w:val="00B018FA"/>
    <w:rPr>
      <w:b/>
      <w:bCs/>
    </w:rPr>
  </w:style>
  <w:style w:type="paragraph" w:customStyle="1" w:styleId="Default">
    <w:name w:val="Default"/>
    <w:rsid w:val="00EE1BC2"/>
    <w:pPr>
      <w:autoSpaceDE w:val="0"/>
      <w:autoSpaceDN w:val="0"/>
      <w:adjustRightInd w:val="0"/>
      <w:spacing w:after="0" w:line="240" w:lineRule="auto"/>
    </w:pPr>
    <w:rPr>
      <w:rFonts w:ascii="Arial" w:hAnsi="Arial" w:cs="Arial"/>
      <w:color w:val="000000"/>
      <w:sz w:val="24"/>
      <w:szCs w:val="24"/>
    </w:rPr>
  </w:style>
  <w:style w:type="paragraph" w:customStyle="1" w:styleId="CUERPOTEXTO">
    <w:name w:val="CUERPO TEXTO"/>
    <w:uiPriority w:val="99"/>
    <w:rsid w:val="00BC4A8A"/>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customStyle="1" w:styleId="CENTRAR">
    <w:name w:val="CENTRAR"/>
    <w:uiPriority w:val="99"/>
    <w:rsid w:val="00BC4A8A"/>
    <w:pPr>
      <w:widowControl w:val="0"/>
      <w:autoSpaceDE w:val="0"/>
      <w:autoSpaceDN w:val="0"/>
      <w:adjustRightInd w:val="0"/>
      <w:spacing w:before="28" w:after="28" w:line="210" w:lineRule="atLeast"/>
      <w:jc w:val="center"/>
    </w:pPr>
    <w:rPr>
      <w:rFonts w:ascii="Times New Roman" w:eastAsia="Times New Roman" w:hAnsi="Times New Roman" w:cs="Times New Roman"/>
      <w:color w:val="000000"/>
      <w:sz w:val="19"/>
      <w:szCs w:val="19"/>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95214">
      <w:bodyDiv w:val="1"/>
      <w:marLeft w:val="0"/>
      <w:marRight w:val="0"/>
      <w:marTop w:val="0"/>
      <w:marBottom w:val="0"/>
      <w:divBdr>
        <w:top w:val="none" w:sz="0" w:space="0" w:color="auto"/>
        <w:left w:val="none" w:sz="0" w:space="0" w:color="auto"/>
        <w:bottom w:val="none" w:sz="0" w:space="0" w:color="auto"/>
        <w:right w:val="none" w:sz="0" w:space="0" w:color="auto"/>
      </w:divBdr>
    </w:div>
    <w:div w:id="80493656">
      <w:bodyDiv w:val="1"/>
      <w:marLeft w:val="0"/>
      <w:marRight w:val="0"/>
      <w:marTop w:val="0"/>
      <w:marBottom w:val="0"/>
      <w:divBdr>
        <w:top w:val="none" w:sz="0" w:space="0" w:color="auto"/>
        <w:left w:val="none" w:sz="0" w:space="0" w:color="auto"/>
        <w:bottom w:val="none" w:sz="0" w:space="0" w:color="auto"/>
        <w:right w:val="none" w:sz="0" w:space="0" w:color="auto"/>
      </w:divBdr>
    </w:div>
    <w:div w:id="126748411">
      <w:bodyDiv w:val="1"/>
      <w:marLeft w:val="0"/>
      <w:marRight w:val="0"/>
      <w:marTop w:val="0"/>
      <w:marBottom w:val="0"/>
      <w:divBdr>
        <w:top w:val="none" w:sz="0" w:space="0" w:color="auto"/>
        <w:left w:val="none" w:sz="0" w:space="0" w:color="auto"/>
        <w:bottom w:val="none" w:sz="0" w:space="0" w:color="auto"/>
        <w:right w:val="none" w:sz="0" w:space="0" w:color="auto"/>
      </w:divBdr>
    </w:div>
    <w:div w:id="272595452">
      <w:bodyDiv w:val="1"/>
      <w:marLeft w:val="0"/>
      <w:marRight w:val="0"/>
      <w:marTop w:val="0"/>
      <w:marBottom w:val="0"/>
      <w:divBdr>
        <w:top w:val="none" w:sz="0" w:space="0" w:color="auto"/>
        <w:left w:val="none" w:sz="0" w:space="0" w:color="auto"/>
        <w:bottom w:val="none" w:sz="0" w:space="0" w:color="auto"/>
        <w:right w:val="none" w:sz="0" w:space="0" w:color="auto"/>
      </w:divBdr>
    </w:div>
    <w:div w:id="589198901">
      <w:bodyDiv w:val="1"/>
      <w:marLeft w:val="0"/>
      <w:marRight w:val="0"/>
      <w:marTop w:val="0"/>
      <w:marBottom w:val="0"/>
      <w:divBdr>
        <w:top w:val="none" w:sz="0" w:space="0" w:color="auto"/>
        <w:left w:val="none" w:sz="0" w:space="0" w:color="auto"/>
        <w:bottom w:val="none" w:sz="0" w:space="0" w:color="auto"/>
        <w:right w:val="none" w:sz="0" w:space="0" w:color="auto"/>
      </w:divBdr>
    </w:div>
    <w:div w:id="695086532">
      <w:bodyDiv w:val="1"/>
      <w:marLeft w:val="0"/>
      <w:marRight w:val="0"/>
      <w:marTop w:val="0"/>
      <w:marBottom w:val="0"/>
      <w:divBdr>
        <w:top w:val="none" w:sz="0" w:space="0" w:color="auto"/>
        <w:left w:val="none" w:sz="0" w:space="0" w:color="auto"/>
        <w:bottom w:val="none" w:sz="0" w:space="0" w:color="auto"/>
        <w:right w:val="none" w:sz="0" w:space="0" w:color="auto"/>
      </w:divBdr>
    </w:div>
    <w:div w:id="713388795">
      <w:bodyDiv w:val="1"/>
      <w:marLeft w:val="0"/>
      <w:marRight w:val="0"/>
      <w:marTop w:val="0"/>
      <w:marBottom w:val="0"/>
      <w:divBdr>
        <w:top w:val="none" w:sz="0" w:space="0" w:color="auto"/>
        <w:left w:val="none" w:sz="0" w:space="0" w:color="auto"/>
        <w:bottom w:val="none" w:sz="0" w:space="0" w:color="auto"/>
        <w:right w:val="none" w:sz="0" w:space="0" w:color="auto"/>
      </w:divBdr>
    </w:div>
    <w:div w:id="761801707">
      <w:bodyDiv w:val="1"/>
      <w:marLeft w:val="0"/>
      <w:marRight w:val="0"/>
      <w:marTop w:val="0"/>
      <w:marBottom w:val="0"/>
      <w:divBdr>
        <w:top w:val="none" w:sz="0" w:space="0" w:color="auto"/>
        <w:left w:val="none" w:sz="0" w:space="0" w:color="auto"/>
        <w:bottom w:val="none" w:sz="0" w:space="0" w:color="auto"/>
        <w:right w:val="none" w:sz="0" w:space="0" w:color="auto"/>
      </w:divBdr>
    </w:div>
    <w:div w:id="792135771">
      <w:bodyDiv w:val="1"/>
      <w:marLeft w:val="0"/>
      <w:marRight w:val="0"/>
      <w:marTop w:val="0"/>
      <w:marBottom w:val="0"/>
      <w:divBdr>
        <w:top w:val="none" w:sz="0" w:space="0" w:color="auto"/>
        <w:left w:val="none" w:sz="0" w:space="0" w:color="auto"/>
        <w:bottom w:val="none" w:sz="0" w:space="0" w:color="auto"/>
        <w:right w:val="none" w:sz="0" w:space="0" w:color="auto"/>
      </w:divBdr>
    </w:div>
    <w:div w:id="871113431">
      <w:bodyDiv w:val="1"/>
      <w:marLeft w:val="0"/>
      <w:marRight w:val="0"/>
      <w:marTop w:val="0"/>
      <w:marBottom w:val="0"/>
      <w:divBdr>
        <w:top w:val="none" w:sz="0" w:space="0" w:color="auto"/>
        <w:left w:val="none" w:sz="0" w:space="0" w:color="auto"/>
        <w:bottom w:val="none" w:sz="0" w:space="0" w:color="auto"/>
        <w:right w:val="none" w:sz="0" w:space="0" w:color="auto"/>
      </w:divBdr>
    </w:div>
    <w:div w:id="1057585992">
      <w:bodyDiv w:val="1"/>
      <w:marLeft w:val="0"/>
      <w:marRight w:val="0"/>
      <w:marTop w:val="0"/>
      <w:marBottom w:val="0"/>
      <w:divBdr>
        <w:top w:val="none" w:sz="0" w:space="0" w:color="auto"/>
        <w:left w:val="none" w:sz="0" w:space="0" w:color="auto"/>
        <w:bottom w:val="none" w:sz="0" w:space="0" w:color="auto"/>
        <w:right w:val="none" w:sz="0" w:space="0" w:color="auto"/>
      </w:divBdr>
    </w:div>
    <w:div w:id="1162701932">
      <w:bodyDiv w:val="1"/>
      <w:marLeft w:val="0"/>
      <w:marRight w:val="0"/>
      <w:marTop w:val="0"/>
      <w:marBottom w:val="0"/>
      <w:divBdr>
        <w:top w:val="none" w:sz="0" w:space="0" w:color="auto"/>
        <w:left w:val="none" w:sz="0" w:space="0" w:color="auto"/>
        <w:bottom w:val="none" w:sz="0" w:space="0" w:color="auto"/>
        <w:right w:val="none" w:sz="0" w:space="0" w:color="auto"/>
      </w:divBdr>
    </w:div>
    <w:div w:id="1300648170">
      <w:bodyDiv w:val="1"/>
      <w:marLeft w:val="0"/>
      <w:marRight w:val="0"/>
      <w:marTop w:val="0"/>
      <w:marBottom w:val="0"/>
      <w:divBdr>
        <w:top w:val="none" w:sz="0" w:space="0" w:color="auto"/>
        <w:left w:val="none" w:sz="0" w:space="0" w:color="auto"/>
        <w:bottom w:val="none" w:sz="0" w:space="0" w:color="auto"/>
        <w:right w:val="none" w:sz="0" w:space="0" w:color="auto"/>
      </w:divBdr>
    </w:div>
    <w:div w:id="1525898238">
      <w:bodyDiv w:val="1"/>
      <w:marLeft w:val="0"/>
      <w:marRight w:val="0"/>
      <w:marTop w:val="0"/>
      <w:marBottom w:val="0"/>
      <w:divBdr>
        <w:top w:val="none" w:sz="0" w:space="0" w:color="auto"/>
        <w:left w:val="none" w:sz="0" w:space="0" w:color="auto"/>
        <w:bottom w:val="none" w:sz="0" w:space="0" w:color="auto"/>
        <w:right w:val="none" w:sz="0" w:space="0" w:color="auto"/>
      </w:divBdr>
    </w:div>
    <w:div w:id="1565723193">
      <w:bodyDiv w:val="1"/>
      <w:marLeft w:val="0"/>
      <w:marRight w:val="0"/>
      <w:marTop w:val="0"/>
      <w:marBottom w:val="0"/>
      <w:divBdr>
        <w:top w:val="none" w:sz="0" w:space="0" w:color="auto"/>
        <w:left w:val="none" w:sz="0" w:space="0" w:color="auto"/>
        <w:bottom w:val="none" w:sz="0" w:space="0" w:color="auto"/>
        <w:right w:val="none" w:sz="0" w:space="0" w:color="auto"/>
      </w:divBdr>
    </w:div>
    <w:div w:id="1696736825">
      <w:bodyDiv w:val="1"/>
      <w:marLeft w:val="0"/>
      <w:marRight w:val="0"/>
      <w:marTop w:val="0"/>
      <w:marBottom w:val="0"/>
      <w:divBdr>
        <w:top w:val="none" w:sz="0" w:space="0" w:color="auto"/>
        <w:left w:val="none" w:sz="0" w:space="0" w:color="auto"/>
        <w:bottom w:val="none" w:sz="0" w:space="0" w:color="auto"/>
        <w:right w:val="none" w:sz="0" w:space="0" w:color="auto"/>
      </w:divBdr>
    </w:div>
    <w:div w:id="1761101867">
      <w:bodyDiv w:val="1"/>
      <w:marLeft w:val="0"/>
      <w:marRight w:val="0"/>
      <w:marTop w:val="0"/>
      <w:marBottom w:val="0"/>
      <w:divBdr>
        <w:top w:val="none" w:sz="0" w:space="0" w:color="auto"/>
        <w:left w:val="none" w:sz="0" w:space="0" w:color="auto"/>
        <w:bottom w:val="none" w:sz="0" w:space="0" w:color="auto"/>
        <w:right w:val="none" w:sz="0" w:space="0" w:color="auto"/>
      </w:divBdr>
    </w:div>
    <w:div w:id="1777019094">
      <w:bodyDiv w:val="1"/>
      <w:marLeft w:val="0"/>
      <w:marRight w:val="0"/>
      <w:marTop w:val="0"/>
      <w:marBottom w:val="0"/>
      <w:divBdr>
        <w:top w:val="none" w:sz="0" w:space="0" w:color="auto"/>
        <w:left w:val="none" w:sz="0" w:space="0" w:color="auto"/>
        <w:bottom w:val="none" w:sz="0" w:space="0" w:color="auto"/>
        <w:right w:val="none" w:sz="0" w:space="0" w:color="auto"/>
      </w:divBdr>
    </w:div>
    <w:div w:id="1900553863">
      <w:bodyDiv w:val="1"/>
      <w:marLeft w:val="0"/>
      <w:marRight w:val="0"/>
      <w:marTop w:val="0"/>
      <w:marBottom w:val="0"/>
      <w:divBdr>
        <w:top w:val="none" w:sz="0" w:space="0" w:color="auto"/>
        <w:left w:val="none" w:sz="0" w:space="0" w:color="auto"/>
        <w:bottom w:val="none" w:sz="0" w:space="0" w:color="auto"/>
        <w:right w:val="none" w:sz="0" w:space="0" w:color="auto"/>
      </w:divBdr>
    </w:div>
    <w:div w:id="2029596590">
      <w:bodyDiv w:val="1"/>
      <w:marLeft w:val="0"/>
      <w:marRight w:val="0"/>
      <w:marTop w:val="0"/>
      <w:marBottom w:val="0"/>
      <w:divBdr>
        <w:top w:val="none" w:sz="0" w:space="0" w:color="auto"/>
        <w:left w:val="none" w:sz="0" w:space="0" w:color="auto"/>
        <w:bottom w:val="none" w:sz="0" w:space="0" w:color="auto"/>
        <w:right w:val="none" w:sz="0" w:space="0" w:color="auto"/>
      </w:divBdr>
    </w:div>
    <w:div w:id="213544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H7EN5MXTHQNV-429570507-31</_dlc_DocId>
    <_dlc_DocIdUrl xmlns="ae9388c0-b1e2-40ea-b6a8-c51c7913cbd2">
      <Url>https://mng.mincultura.gov.co/ministerio/transparencia-y-acceso-a-informacion-publica/publicidad%20de%20proyectos%20de%20especificos%20de%20regulacion/_layouts/15/DocIdRedir.aspx?ID=H7EN5MXTHQNV-429570507-31</Url>
      <Description>H7EN5MXTHQNV-429570507-31</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DB968C-3503-432B-983F-D39B1B4C6D08}"/>
</file>

<file path=customXml/itemProps2.xml><?xml version="1.0" encoding="utf-8"?>
<ds:datastoreItem xmlns:ds="http://schemas.openxmlformats.org/officeDocument/2006/customXml" ds:itemID="{D22DCC05-9DAA-4594-A98A-699A7CCD413C}"/>
</file>

<file path=customXml/itemProps3.xml><?xml version="1.0" encoding="utf-8"?>
<ds:datastoreItem xmlns:ds="http://schemas.openxmlformats.org/officeDocument/2006/customXml" ds:itemID="{A15254E7-4B03-4C36-A930-F2B24E356A16}"/>
</file>

<file path=customXml/itemProps4.xml><?xml version="1.0" encoding="utf-8"?>
<ds:datastoreItem xmlns:ds="http://schemas.openxmlformats.org/officeDocument/2006/customXml" ds:itemID="{E6FF65D4-1F08-4DD3-9849-486E91CD4E6D}"/>
</file>

<file path=customXml/itemProps5.xml><?xml version="1.0" encoding="utf-8"?>
<ds:datastoreItem xmlns:ds="http://schemas.openxmlformats.org/officeDocument/2006/customXml" ds:itemID="{C7D1DF1E-F847-4252-A4D0-8E9A170148CD}"/>
</file>

<file path=docProps/app.xml><?xml version="1.0" encoding="utf-8"?>
<Properties xmlns="http://schemas.openxmlformats.org/officeDocument/2006/extended-properties" xmlns:vt="http://schemas.openxmlformats.org/officeDocument/2006/docPropsVTypes">
  <Template>Normal</Template>
  <TotalTime>22</TotalTime>
  <Pages>11</Pages>
  <Words>5142</Words>
  <Characters>28286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Gutierrez Prieto</dc:creator>
  <cp:keywords/>
  <dc:description/>
  <cp:lastModifiedBy>Juan Manuel Andrade Morantes</cp:lastModifiedBy>
  <cp:revision>20</cp:revision>
  <cp:lastPrinted>2019-11-12T18:25:00Z</cp:lastPrinted>
  <dcterms:created xsi:type="dcterms:W3CDTF">2021-03-31T19:50:00Z</dcterms:created>
  <dcterms:modified xsi:type="dcterms:W3CDTF">2021-03-31T20:15:00Z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1eb47bf4-8ed4-44ce-925d-4a2bf1b65e66</vt:lpwstr>
  </property>
</Properties>
</file>