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23677949"/>
        <w:docPartObj>
          <w:docPartGallery w:val="Cover Pages"/>
          <w:docPartUnique/>
        </w:docPartObj>
      </w:sdtPr>
      <w:sdtEndPr>
        <w:rPr>
          <w:b/>
          <w:bCs/>
          <w:caps/>
        </w:rPr>
      </w:sdtEndPr>
      <w:sdtContent>
        <w:p w:rsidR="00EE52D3" w:rsidRDefault="00EE52D3" w:rsidP="00EE52D3">
          <w:pPr>
            <w:rPr>
              <w:lang w:val="es-ES"/>
            </w:rPr>
          </w:pPr>
        </w:p>
        <w:p w:rsidR="00EE52D3" w:rsidRDefault="00EE52D3" w:rsidP="00EE52D3">
          <w:pPr>
            <w:rPr>
              <w:lang w:val="es-ES"/>
            </w:rPr>
          </w:pPr>
        </w:p>
        <w:p w:rsidR="00EE52D3" w:rsidRDefault="00EE52D3" w:rsidP="00EE52D3">
          <w:pPr>
            <w:rPr>
              <w:lang w:val="es-ES"/>
            </w:rPr>
          </w:pPr>
        </w:p>
        <w:tbl>
          <w:tblPr>
            <w:tblpPr w:leftFromText="187" w:rightFromText="187" w:vertAnchor="page" w:horzAnchor="margin" w:tblpY="5191"/>
            <w:tblW w:w="5000" w:type="pct"/>
            <w:tblLook w:val="04A0"/>
          </w:tblPr>
          <w:tblGrid>
            <w:gridCol w:w="9054"/>
          </w:tblGrid>
          <w:tr w:rsidR="00EE52D3" w:rsidTr="00EE52D3">
            <w:tc>
              <w:tcPr>
                <w:tcW w:w="0" w:type="auto"/>
              </w:tcPr>
              <w:p w:rsidR="00EE52D3" w:rsidRDefault="00EE52D3" w:rsidP="00EE52D3">
                <w:pPr>
                  <w:pStyle w:val="Sinespaciado"/>
                  <w:rPr>
                    <w:b/>
                    <w:bCs/>
                    <w:caps/>
                    <w:sz w:val="72"/>
                    <w:szCs w:val="72"/>
                  </w:rPr>
                </w:pPr>
                <w:r>
                  <w:rPr>
                    <w:b/>
                    <w:bCs/>
                    <w:caps/>
                    <w:color w:val="76923C" w:themeColor="accent3" w:themeShade="BF"/>
                    <w:sz w:val="72"/>
                    <w:szCs w:val="72"/>
                  </w:rPr>
                  <w:t>[</w:t>
                </w:r>
                <w:sdt>
                  <w:sdtPr>
                    <w:rPr>
                      <w:b/>
                      <w:bCs/>
                      <w:caps/>
                      <w:sz w:val="56"/>
                      <w:szCs w:val="72"/>
                    </w:rPr>
                    <w:alias w:val="Título"/>
                    <w:id w:val="15676137"/>
                    <w:dataBinding w:prefixMappings="xmlns:ns0='http://schemas.openxmlformats.org/package/2006/metadata/core-properties' xmlns:ns1='http://purl.org/dc/elements/1.1/'" w:xpath="/ns0:coreProperties[1]/ns1:title[1]" w:storeItemID="{6C3C8BC8-F283-45AE-878A-BAB7291924A1}"/>
                    <w:text/>
                  </w:sdtPr>
                  <w:sdtContent>
                    <w:r w:rsidRPr="003A0E25">
                      <w:rPr>
                        <w:b/>
                        <w:bCs/>
                        <w:caps/>
                        <w:sz w:val="56"/>
                        <w:szCs w:val="72"/>
                      </w:rPr>
                      <w:t xml:space="preserve"> BALANCE DEL CICLO DE AUDITORÍAS DE CALIDAD</w:t>
                    </w:r>
                    <w:r>
                      <w:rPr>
                        <w:b/>
                        <w:bCs/>
                        <w:caps/>
                        <w:sz w:val="56"/>
                        <w:szCs w:val="72"/>
                      </w:rPr>
                      <w:t xml:space="preserve"> </w:t>
                    </w:r>
                  </w:sdtContent>
                </w:sdt>
                <w:r w:rsidRPr="00750075">
                  <w:rPr>
                    <w:b/>
                    <w:bCs/>
                    <w:caps/>
                    <w:color w:val="76923C" w:themeColor="accent3" w:themeShade="BF"/>
                    <w:sz w:val="56"/>
                    <w:szCs w:val="72"/>
                  </w:rPr>
                  <w:t>]</w:t>
                </w:r>
              </w:p>
            </w:tc>
          </w:tr>
          <w:tr w:rsidR="00EE52D3" w:rsidTr="00EE52D3">
            <w:sdt>
              <w:sdtPr>
                <w:rPr>
                  <w:color w:val="7F7F7F" w:themeColor="background1" w:themeShade="7F"/>
                </w:rPr>
                <w:alias w:val="Abstracto"/>
                <w:id w:val="15676143"/>
                <w:dataBinding w:prefixMappings="xmlns:ns0='http://schemas.microsoft.com/office/2006/coverPageProps'" w:xpath="/ns0:CoverPageProperties[1]/ns0:Abstract[1]" w:storeItemID="{55AF091B-3C7A-41E3-B477-F2FDAA23CFDA}"/>
                <w:text/>
              </w:sdtPr>
              <w:sdtContent>
                <w:tc>
                  <w:tcPr>
                    <w:tcW w:w="0" w:type="auto"/>
                  </w:tcPr>
                  <w:p w:rsidR="00EE52D3" w:rsidRDefault="00EE52D3" w:rsidP="00EE52D3">
                    <w:pPr>
                      <w:pStyle w:val="Sinespaciado"/>
                      <w:rPr>
                        <w:color w:val="7F7F7F" w:themeColor="background1" w:themeShade="7F"/>
                      </w:rPr>
                    </w:pPr>
                    <w:r w:rsidRPr="009E7D0B">
                      <w:rPr>
                        <w:color w:val="7F7F7F" w:themeColor="background1" w:themeShade="7F"/>
                      </w:rPr>
                      <w:t xml:space="preserve"> Informe de resultados Ciclo de auditorías internas realizadas a los procesos del Sistema de Gestión de Calidad del Ministerio de Cultura.</w:t>
                    </w:r>
                    <w:r>
                      <w:rPr>
                        <w:color w:val="7F7F7F" w:themeColor="background1" w:themeShade="7F"/>
                      </w:rPr>
                      <w:t xml:space="preserve"> </w:t>
                    </w:r>
                  </w:p>
                </w:tc>
              </w:sdtContent>
            </w:sdt>
          </w:tr>
        </w:tbl>
        <w:p w:rsidR="00EE52D3" w:rsidRDefault="00EE52D3" w:rsidP="00EE52D3">
          <w:pPr>
            <w:rPr>
              <w:rFonts w:asciiTheme="majorHAnsi" w:eastAsiaTheme="majorEastAsia" w:hAnsiTheme="majorHAnsi" w:cstheme="majorBidi"/>
              <w:caps/>
              <w:lang w:val="es-ES"/>
            </w:rPr>
          </w:pPr>
          <w:r>
            <w:rPr>
              <w:b/>
              <w:bCs/>
              <w:caps/>
              <w:lang w:val="es-ES"/>
            </w:rPr>
            <w:t xml:space="preserve"> </w:t>
          </w:r>
          <w:r>
            <w:rPr>
              <w:b/>
              <w:bCs/>
              <w:caps/>
              <w:lang w:val="es-ES"/>
            </w:rPr>
            <w:br w:type="page"/>
          </w:r>
        </w:p>
      </w:sdtContent>
    </w:sdt>
    <w:p w:rsidR="00EE52D3" w:rsidRDefault="00EE52D3" w:rsidP="00EE52D3">
      <w:pPr>
        <w:pStyle w:val="TtulodeTDC"/>
      </w:pPr>
    </w:p>
    <w:sdt>
      <w:sdtPr>
        <w:rPr>
          <w:rFonts w:asciiTheme="minorHAnsi" w:eastAsiaTheme="minorEastAsia" w:hAnsiTheme="minorHAnsi" w:cstheme="minorBidi"/>
          <w:b w:val="0"/>
          <w:bCs w:val="0"/>
          <w:color w:val="auto"/>
          <w:sz w:val="22"/>
          <w:szCs w:val="22"/>
          <w:lang w:val="es-CO"/>
        </w:rPr>
        <w:id w:val="37545555"/>
        <w:docPartObj>
          <w:docPartGallery w:val="Table of Contents"/>
          <w:docPartUnique/>
        </w:docPartObj>
      </w:sdtPr>
      <w:sdtContent>
        <w:p w:rsidR="00EE52D3" w:rsidRDefault="00EE52D3" w:rsidP="00EE52D3">
          <w:pPr>
            <w:pStyle w:val="TtulodeTDC"/>
          </w:pPr>
          <w:r>
            <w:t>Contenido</w:t>
          </w:r>
        </w:p>
        <w:p w:rsidR="00EE52D3" w:rsidRDefault="00EE52D3" w:rsidP="00EE52D3">
          <w:pPr>
            <w:pStyle w:val="TDC1"/>
            <w:tabs>
              <w:tab w:val="right" w:leader="dot" w:pos="8828"/>
            </w:tabs>
            <w:rPr>
              <w:rFonts w:asciiTheme="minorHAnsi" w:hAnsiTheme="minorHAnsi"/>
              <w:b w:val="0"/>
              <w:bCs w:val="0"/>
              <w:caps w:val="0"/>
              <w:noProof/>
              <w:sz w:val="22"/>
              <w:szCs w:val="22"/>
              <w:lang w:val="es-ES" w:eastAsia="es-ES"/>
            </w:rPr>
          </w:pPr>
          <w:r w:rsidRPr="00CF491E">
            <w:rPr>
              <w:lang w:val="es-ES"/>
            </w:rPr>
            <w:fldChar w:fldCharType="begin"/>
          </w:r>
          <w:r>
            <w:rPr>
              <w:lang w:val="es-ES"/>
            </w:rPr>
            <w:instrText xml:space="preserve"> TOC \o "1-3" \h \z \u </w:instrText>
          </w:r>
          <w:r w:rsidRPr="00CF491E">
            <w:rPr>
              <w:lang w:val="es-ES"/>
            </w:rPr>
            <w:fldChar w:fldCharType="separate"/>
          </w:r>
          <w:hyperlink w:anchor="_Toc340601434" w:history="1">
            <w:r w:rsidRPr="002611AB">
              <w:rPr>
                <w:rStyle w:val="Hipervnculo"/>
                <w:noProof/>
              </w:rPr>
              <w:t>INTRODUCCIÓN GENERAL</w:t>
            </w:r>
            <w:r>
              <w:rPr>
                <w:noProof/>
                <w:webHidden/>
              </w:rPr>
              <w:tab/>
            </w:r>
            <w:r>
              <w:rPr>
                <w:noProof/>
                <w:webHidden/>
              </w:rPr>
              <w:fldChar w:fldCharType="begin"/>
            </w:r>
            <w:r>
              <w:rPr>
                <w:noProof/>
                <w:webHidden/>
              </w:rPr>
              <w:instrText xml:space="preserve"> PAGEREF _Toc340601434 \h </w:instrText>
            </w:r>
            <w:r>
              <w:rPr>
                <w:noProof/>
                <w:webHidden/>
              </w:rPr>
            </w:r>
            <w:r>
              <w:rPr>
                <w:noProof/>
                <w:webHidden/>
              </w:rPr>
              <w:fldChar w:fldCharType="separate"/>
            </w:r>
            <w:r w:rsidR="00BE0396">
              <w:rPr>
                <w:noProof/>
                <w:webHidden/>
              </w:rPr>
              <w:t>3</w:t>
            </w:r>
            <w:r>
              <w:rPr>
                <w:noProof/>
                <w:webHidden/>
              </w:rPr>
              <w:fldChar w:fldCharType="end"/>
            </w:r>
          </w:hyperlink>
        </w:p>
        <w:p w:rsidR="00EE52D3" w:rsidRDefault="00EE52D3" w:rsidP="00EE52D3">
          <w:pPr>
            <w:pStyle w:val="TDC2"/>
            <w:tabs>
              <w:tab w:val="right" w:leader="dot" w:pos="8828"/>
            </w:tabs>
            <w:rPr>
              <w:b w:val="0"/>
              <w:bCs w:val="0"/>
              <w:noProof/>
              <w:sz w:val="22"/>
              <w:szCs w:val="22"/>
              <w:lang w:val="es-ES" w:eastAsia="es-ES"/>
            </w:rPr>
          </w:pPr>
          <w:hyperlink w:anchor="_Toc340601435" w:history="1">
            <w:r w:rsidRPr="002611AB">
              <w:rPr>
                <w:rStyle w:val="Hipervnculo"/>
                <w:noProof/>
              </w:rPr>
              <w:t>CAPITULO I. INFORME CICLO DE AUDITORÍAS DE CALIDAD 2012</w:t>
            </w:r>
            <w:r>
              <w:rPr>
                <w:noProof/>
                <w:webHidden/>
              </w:rPr>
              <w:tab/>
            </w:r>
            <w:r>
              <w:rPr>
                <w:noProof/>
                <w:webHidden/>
              </w:rPr>
              <w:fldChar w:fldCharType="begin"/>
            </w:r>
            <w:r>
              <w:rPr>
                <w:noProof/>
                <w:webHidden/>
              </w:rPr>
              <w:instrText xml:space="preserve"> PAGEREF _Toc340601435 \h </w:instrText>
            </w:r>
            <w:r>
              <w:rPr>
                <w:noProof/>
                <w:webHidden/>
              </w:rPr>
            </w:r>
            <w:r>
              <w:rPr>
                <w:noProof/>
                <w:webHidden/>
              </w:rPr>
              <w:fldChar w:fldCharType="separate"/>
            </w:r>
            <w:r w:rsidR="00BE0396">
              <w:rPr>
                <w:noProof/>
                <w:webHidden/>
              </w:rPr>
              <w:t>4</w:t>
            </w:r>
            <w:r>
              <w:rPr>
                <w:noProof/>
                <w:webHidden/>
              </w:rPr>
              <w:fldChar w:fldCharType="end"/>
            </w:r>
          </w:hyperlink>
        </w:p>
        <w:p w:rsidR="00EE52D3" w:rsidRDefault="00EE52D3" w:rsidP="00EE52D3">
          <w:pPr>
            <w:pStyle w:val="TDC3"/>
            <w:tabs>
              <w:tab w:val="right" w:leader="dot" w:pos="8828"/>
            </w:tabs>
            <w:rPr>
              <w:noProof/>
              <w:sz w:val="22"/>
              <w:szCs w:val="22"/>
              <w:lang w:val="es-ES" w:eastAsia="es-ES"/>
            </w:rPr>
          </w:pPr>
          <w:hyperlink w:anchor="_Toc340601436" w:history="1">
            <w:r w:rsidRPr="002611AB">
              <w:rPr>
                <w:rStyle w:val="Hipervnculo"/>
                <w:noProof/>
              </w:rPr>
              <w:t>INTRODUCCIÓN</w:t>
            </w:r>
            <w:r>
              <w:rPr>
                <w:noProof/>
                <w:webHidden/>
              </w:rPr>
              <w:tab/>
            </w:r>
            <w:r>
              <w:rPr>
                <w:noProof/>
                <w:webHidden/>
              </w:rPr>
              <w:fldChar w:fldCharType="begin"/>
            </w:r>
            <w:r>
              <w:rPr>
                <w:noProof/>
                <w:webHidden/>
              </w:rPr>
              <w:instrText xml:space="preserve"> PAGEREF _Toc340601436 \h </w:instrText>
            </w:r>
            <w:r>
              <w:rPr>
                <w:noProof/>
                <w:webHidden/>
              </w:rPr>
            </w:r>
            <w:r>
              <w:rPr>
                <w:noProof/>
                <w:webHidden/>
              </w:rPr>
              <w:fldChar w:fldCharType="separate"/>
            </w:r>
            <w:r w:rsidR="00BE0396">
              <w:rPr>
                <w:noProof/>
                <w:webHidden/>
              </w:rPr>
              <w:t>4</w:t>
            </w:r>
            <w:r>
              <w:rPr>
                <w:noProof/>
                <w:webHidden/>
              </w:rPr>
              <w:fldChar w:fldCharType="end"/>
            </w:r>
          </w:hyperlink>
        </w:p>
        <w:p w:rsidR="00EE52D3" w:rsidRDefault="00EE52D3" w:rsidP="00EE52D3">
          <w:pPr>
            <w:pStyle w:val="TDC3"/>
            <w:tabs>
              <w:tab w:val="right" w:leader="dot" w:pos="8828"/>
            </w:tabs>
            <w:rPr>
              <w:noProof/>
              <w:sz w:val="22"/>
              <w:szCs w:val="22"/>
              <w:lang w:val="es-ES" w:eastAsia="es-ES"/>
            </w:rPr>
          </w:pPr>
          <w:hyperlink w:anchor="_Toc340601437" w:history="1">
            <w:r w:rsidRPr="002611AB">
              <w:rPr>
                <w:rStyle w:val="Hipervnculo"/>
                <w:noProof/>
              </w:rPr>
              <w:t>RESULTADOS GENERALES</w:t>
            </w:r>
            <w:r>
              <w:rPr>
                <w:noProof/>
                <w:webHidden/>
              </w:rPr>
              <w:tab/>
            </w:r>
            <w:r>
              <w:rPr>
                <w:noProof/>
                <w:webHidden/>
              </w:rPr>
              <w:fldChar w:fldCharType="begin"/>
            </w:r>
            <w:r>
              <w:rPr>
                <w:noProof/>
                <w:webHidden/>
              </w:rPr>
              <w:instrText xml:space="preserve"> PAGEREF _Toc340601437 \h </w:instrText>
            </w:r>
            <w:r>
              <w:rPr>
                <w:noProof/>
                <w:webHidden/>
              </w:rPr>
            </w:r>
            <w:r>
              <w:rPr>
                <w:noProof/>
                <w:webHidden/>
              </w:rPr>
              <w:fldChar w:fldCharType="separate"/>
            </w:r>
            <w:r w:rsidR="00BE0396">
              <w:rPr>
                <w:noProof/>
                <w:webHidden/>
              </w:rPr>
              <w:t>6</w:t>
            </w:r>
            <w:r>
              <w:rPr>
                <w:noProof/>
                <w:webHidden/>
              </w:rPr>
              <w:fldChar w:fldCharType="end"/>
            </w:r>
          </w:hyperlink>
        </w:p>
        <w:p w:rsidR="00EE52D3" w:rsidRDefault="00EE52D3" w:rsidP="00EE52D3">
          <w:pPr>
            <w:pStyle w:val="TDC3"/>
            <w:tabs>
              <w:tab w:val="right" w:leader="dot" w:pos="8828"/>
            </w:tabs>
            <w:rPr>
              <w:noProof/>
              <w:sz w:val="22"/>
              <w:szCs w:val="22"/>
              <w:lang w:val="es-ES" w:eastAsia="es-ES"/>
            </w:rPr>
          </w:pPr>
          <w:hyperlink w:anchor="_Toc340601438" w:history="1">
            <w:r w:rsidRPr="002611AB">
              <w:rPr>
                <w:rStyle w:val="Hipervnculo"/>
                <w:noProof/>
              </w:rPr>
              <w:t>RESULTADOS POR PROCESO</w:t>
            </w:r>
            <w:r>
              <w:rPr>
                <w:noProof/>
                <w:webHidden/>
              </w:rPr>
              <w:tab/>
            </w:r>
            <w:r>
              <w:rPr>
                <w:noProof/>
                <w:webHidden/>
              </w:rPr>
              <w:fldChar w:fldCharType="begin"/>
            </w:r>
            <w:r>
              <w:rPr>
                <w:noProof/>
                <w:webHidden/>
              </w:rPr>
              <w:instrText xml:space="preserve"> PAGEREF _Toc340601438 \h </w:instrText>
            </w:r>
            <w:r>
              <w:rPr>
                <w:noProof/>
                <w:webHidden/>
              </w:rPr>
            </w:r>
            <w:r>
              <w:rPr>
                <w:noProof/>
                <w:webHidden/>
              </w:rPr>
              <w:fldChar w:fldCharType="separate"/>
            </w:r>
            <w:r w:rsidR="00BE0396">
              <w:rPr>
                <w:noProof/>
                <w:webHidden/>
              </w:rPr>
              <w:t>9</w:t>
            </w:r>
            <w:r>
              <w:rPr>
                <w:noProof/>
                <w:webHidden/>
              </w:rPr>
              <w:fldChar w:fldCharType="end"/>
            </w:r>
          </w:hyperlink>
        </w:p>
        <w:p w:rsidR="00EE52D3" w:rsidRDefault="00EE52D3" w:rsidP="00EE52D3">
          <w:pPr>
            <w:pStyle w:val="TDC3"/>
            <w:tabs>
              <w:tab w:val="right" w:leader="dot" w:pos="8828"/>
            </w:tabs>
            <w:rPr>
              <w:noProof/>
              <w:sz w:val="22"/>
              <w:szCs w:val="22"/>
              <w:lang w:val="es-ES" w:eastAsia="es-ES"/>
            </w:rPr>
          </w:pPr>
          <w:hyperlink w:anchor="_Toc340601439" w:history="1">
            <w:r w:rsidRPr="002611AB">
              <w:rPr>
                <w:rStyle w:val="Hipervnculo"/>
                <w:noProof/>
              </w:rPr>
              <w:t>INCIDENCIA DE NO CONFORMIDADES Y OBSERVACIONES POR NUMERAL</w:t>
            </w:r>
            <w:r>
              <w:rPr>
                <w:noProof/>
                <w:webHidden/>
              </w:rPr>
              <w:tab/>
            </w:r>
            <w:r>
              <w:rPr>
                <w:noProof/>
                <w:webHidden/>
              </w:rPr>
              <w:fldChar w:fldCharType="begin"/>
            </w:r>
            <w:r>
              <w:rPr>
                <w:noProof/>
                <w:webHidden/>
              </w:rPr>
              <w:instrText xml:space="preserve"> PAGEREF _Toc340601439 \h </w:instrText>
            </w:r>
            <w:r>
              <w:rPr>
                <w:noProof/>
                <w:webHidden/>
              </w:rPr>
            </w:r>
            <w:r>
              <w:rPr>
                <w:noProof/>
                <w:webHidden/>
              </w:rPr>
              <w:fldChar w:fldCharType="separate"/>
            </w:r>
            <w:r w:rsidR="00BE0396">
              <w:rPr>
                <w:noProof/>
                <w:webHidden/>
              </w:rPr>
              <w:t>10</w:t>
            </w:r>
            <w:r>
              <w:rPr>
                <w:noProof/>
                <w:webHidden/>
              </w:rPr>
              <w:fldChar w:fldCharType="end"/>
            </w:r>
          </w:hyperlink>
        </w:p>
        <w:p w:rsidR="00EE52D3" w:rsidRDefault="00EE52D3" w:rsidP="00EE52D3">
          <w:pPr>
            <w:pStyle w:val="TDC3"/>
            <w:tabs>
              <w:tab w:val="right" w:leader="dot" w:pos="8828"/>
            </w:tabs>
            <w:rPr>
              <w:noProof/>
              <w:sz w:val="22"/>
              <w:szCs w:val="22"/>
              <w:lang w:val="es-ES" w:eastAsia="es-ES"/>
            </w:rPr>
          </w:pPr>
          <w:hyperlink w:anchor="_Toc340601440" w:history="1">
            <w:r w:rsidRPr="002611AB">
              <w:rPr>
                <w:rStyle w:val="Hipervnculo"/>
                <w:noProof/>
              </w:rPr>
              <w:t>RECOMENDACIONES POR NUMERAL</w:t>
            </w:r>
            <w:r>
              <w:rPr>
                <w:noProof/>
                <w:webHidden/>
              </w:rPr>
              <w:tab/>
            </w:r>
            <w:r>
              <w:rPr>
                <w:noProof/>
                <w:webHidden/>
              </w:rPr>
              <w:fldChar w:fldCharType="begin"/>
            </w:r>
            <w:r>
              <w:rPr>
                <w:noProof/>
                <w:webHidden/>
              </w:rPr>
              <w:instrText xml:space="preserve"> PAGEREF _Toc340601440 \h </w:instrText>
            </w:r>
            <w:r>
              <w:rPr>
                <w:noProof/>
                <w:webHidden/>
              </w:rPr>
            </w:r>
            <w:r>
              <w:rPr>
                <w:noProof/>
                <w:webHidden/>
              </w:rPr>
              <w:fldChar w:fldCharType="separate"/>
            </w:r>
            <w:r w:rsidR="00BE0396">
              <w:rPr>
                <w:noProof/>
                <w:webHidden/>
              </w:rPr>
              <w:t>12</w:t>
            </w:r>
            <w:r>
              <w:rPr>
                <w:noProof/>
                <w:webHidden/>
              </w:rPr>
              <w:fldChar w:fldCharType="end"/>
            </w:r>
          </w:hyperlink>
        </w:p>
        <w:p w:rsidR="00EE52D3" w:rsidRDefault="00EE52D3" w:rsidP="00EE52D3">
          <w:pPr>
            <w:pStyle w:val="TDC2"/>
            <w:tabs>
              <w:tab w:val="right" w:leader="dot" w:pos="8828"/>
            </w:tabs>
            <w:rPr>
              <w:b w:val="0"/>
              <w:bCs w:val="0"/>
              <w:noProof/>
              <w:sz w:val="22"/>
              <w:szCs w:val="22"/>
              <w:lang w:val="es-ES" w:eastAsia="es-ES"/>
            </w:rPr>
          </w:pPr>
          <w:hyperlink w:anchor="_Toc340601441" w:history="1">
            <w:r w:rsidRPr="002611AB">
              <w:rPr>
                <w:rStyle w:val="Hipervnculo"/>
                <w:noProof/>
              </w:rPr>
              <w:t>CAPITULO II. RECOMENDACIONES GENERALES SOBRE EL EJERCICIO DE AUDITORIAS</w:t>
            </w:r>
            <w:r>
              <w:rPr>
                <w:noProof/>
                <w:webHidden/>
              </w:rPr>
              <w:tab/>
            </w:r>
            <w:r>
              <w:rPr>
                <w:noProof/>
                <w:webHidden/>
              </w:rPr>
              <w:fldChar w:fldCharType="begin"/>
            </w:r>
            <w:r>
              <w:rPr>
                <w:noProof/>
                <w:webHidden/>
              </w:rPr>
              <w:instrText xml:space="preserve"> PAGEREF _Toc340601441 \h </w:instrText>
            </w:r>
            <w:r>
              <w:rPr>
                <w:noProof/>
                <w:webHidden/>
              </w:rPr>
            </w:r>
            <w:r>
              <w:rPr>
                <w:noProof/>
                <w:webHidden/>
              </w:rPr>
              <w:fldChar w:fldCharType="separate"/>
            </w:r>
            <w:r w:rsidR="00BE0396">
              <w:rPr>
                <w:noProof/>
                <w:webHidden/>
              </w:rPr>
              <w:t>21</w:t>
            </w:r>
            <w:r>
              <w:rPr>
                <w:noProof/>
                <w:webHidden/>
              </w:rPr>
              <w:fldChar w:fldCharType="end"/>
            </w:r>
          </w:hyperlink>
        </w:p>
        <w:p w:rsidR="00EE52D3" w:rsidRDefault="00EE52D3" w:rsidP="00EE52D3">
          <w:pPr>
            <w:pStyle w:val="TDC2"/>
            <w:tabs>
              <w:tab w:val="right" w:leader="dot" w:pos="8828"/>
            </w:tabs>
            <w:rPr>
              <w:b w:val="0"/>
              <w:bCs w:val="0"/>
              <w:noProof/>
              <w:sz w:val="22"/>
              <w:szCs w:val="22"/>
              <w:lang w:val="es-ES" w:eastAsia="es-ES"/>
            </w:rPr>
          </w:pPr>
          <w:hyperlink w:anchor="_Toc340601442" w:history="1">
            <w:r w:rsidRPr="002611AB">
              <w:rPr>
                <w:rStyle w:val="Hipervnculo"/>
                <w:noProof/>
              </w:rPr>
              <w:t>CAPITULO III. CONCEPTO SOBRE LA EFECTIVIDAD, EFICIENCIA Y EFICACIA DEL SISTEMA DE GESTIÓN DE CALIDAD</w:t>
            </w:r>
            <w:r>
              <w:rPr>
                <w:noProof/>
                <w:webHidden/>
              </w:rPr>
              <w:tab/>
            </w:r>
            <w:r>
              <w:rPr>
                <w:noProof/>
                <w:webHidden/>
              </w:rPr>
              <w:fldChar w:fldCharType="begin"/>
            </w:r>
            <w:r>
              <w:rPr>
                <w:noProof/>
                <w:webHidden/>
              </w:rPr>
              <w:instrText xml:space="preserve"> PAGEREF _Toc340601442 \h </w:instrText>
            </w:r>
            <w:r>
              <w:rPr>
                <w:noProof/>
                <w:webHidden/>
              </w:rPr>
            </w:r>
            <w:r>
              <w:rPr>
                <w:noProof/>
                <w:webHidden/>
              </w:rPr>
              <w:fldChar w:fldCharType="separate"/>
            </w:r>
            <w:r w:rsidR="00BE0396">
              <w:rPr>
                <w:noProof/>
                <w:webHidden/>
              </w:rPr>
              <w:t>23</w:t>
            </w:r>
            <w:r>
              <w:rPr>
                <w:noProof/>
                <w:webHidden/>
              </w:rPr>
              <w:fldChar w:fldCharType="end"/>
            </w:r>
          </w:hyperlink>
        </w:p>
        <w:p w:rsidR="00EE52D3" w:rsidRDefault="00EE52D3" w:rsidP="00EE52D3">
          <w:pPr>
            <w:rPr>
              <w:lang w:val="es-ES"/>
            </w:rPr>
          </w:pPr>
          <w:r>
            <w:rPr>
              <w:lang w:val="es-ES"/>
            </w:rPr>
            <w:fldChar w:fldCharType="end"/>
          </w:r>
        </w:p>
      </w:sdtContent>
    </w:sdt>
    <w:p w:rsidR="00EE52D3" w:rsidRDefault="00EE52D3" w:rsidP="00EE52D3">
      <w:pPr>
        <w:pStyle w:val="Ttulo1"/>
      </w:pPr>
    </w:p>
    <w:p w:rsidR="00EE52D3" w:rsidRDefault="00EE52D3" w:rsidP="00EE52D3"/>
    <w:p w:rsidR="00EE52D3" w:rsidRDefault="00EE52D3" w:rsidP="00EE52D3"/>
    <w:p w:rsidR="00EE52D3" w:rsidRDefault="00EE52D3" w:rsidP="00EE52D3"/>
    <w:p w:rsidR="00EE52D3" w:rsidRDefault="00EE52D3" w:rsidP="00EE52D3"/>
    <w:p w:rsidR="00EE52D3" w:rsidRDefault="00EE52D3" w:rsidP="00EE52D3"/>
    <w:p w:rsidR="00EE52D3" w:rsidRDefault="00EE52D3" w:rsidP="00EE52D3"/>
    <w:p w:rsidR="00EE52D3" w:rsidRDefault="00EE52D3" w:rsidP="00EE52D3"/>
    <w:p w:rsidR="00EE52D3" w:rsidRDefault="00EE52D3" w:rsidP="00EE52D3">
      <w:pPr>
        <w:pStyle w:val="TtulodeTDC"/>
      </w:pPr>
    </w:p>
    <w:p w:rsidR="00EE52D3" w:rsidRDefault="00EE52D3" w:rsidP="00EE52D3">
      <w:pPr>
        <w:rPr>
          <w:lang w:val="es-ES"/>
        </w:rPr>
      </w:pPr>
    </w:p>
    <w:p w:rsidR="00EE52D3" w:rsidRDefault="00EE52D3" w:rsidP="00EE52D3">
      <w:pPr>
        <w:rPr>
          <w:lang w:val="es-ES"/>
        </w:rPr>
      </w:pPr>
    </w:p>
    <w:p w:rsidR="00EE52D3" w:rsidRDefault="00EE52D3" w:rsidP="00EE52D3">
      <w:pPr>
        <w:pStyle w:val="Ttulo1"/>
        <w:jc w:val="center"/>
      </w:pPr>
      <w:bookmarkStart w:id="0" w:name="_Toc303704751"/>
      <w:bookmarkStart w:id="1" w:name="_Toc303705004"/>
      <w:bookmarkStart w:id="2" w:name="_Toc340601434"/>
    </w:p>
    <w:p w:rsidR="00EE52D3" w:rsidRPr="00CD77E0" w:rsidRDefault="00EE52D3" w:rsidP="00EE52D3">
      <w:pPr>
        <w:pStyle w:val="Ttulo1"/>
        <w:jc w:val="center"/>
      </w:pPr>
      <w:r w:rsidRPr="00CD77E0">
        <w:t>INTRODUCCIÓN GENERAL</w:t>
      </w:r>
      <w:bookmarkEnd w:id="0"/>
      <w:bookmarkEnd w:id="1"/>
      <w:bookmarkEnd w:id="2"/>
      <w:r>
        <w:fldChar w:fldCharType="begin"/>
      </w:r>
      <w:r>
        <w:instrText xml:space="preserve"> XE "</w:instrText>
      </w:r>
      <w:r w:rsidRPr="00BA641F">
        <w:instrText>INTRODUCCIÓN GENERAL</w:instrText>
      </w:r>
      <w:r>
        <w:instrText xml:space="preserve">" </w:instrText>
      </w:r>
      <w:r>
        <w:fldChar w:fldCharType="end"/>
      </w:r>
    </w:p>
    <w:p w:rsidR="00EE52D3" w:rsidRDefault="00EE52D3" w:rsidP="00EE52D3">
      <w:pPr>
        <w:jc w:val="both"/>
        <w:rPr>
          <w:rFonts w:ascii="Arial Narrow" w:hAnsi="Arial Narrow"/>
        </w:rPr>
      </w:pPr>
    </w:p>
    <w:p w:rsidR="00EE52D3" w:rsidRDefault="00EE52D3" w:rsidP="00EE52D3">
      <w:pPr>
        <w:jc w:val="both"/>
        <w:rPr>
          <w:rFonts w:ascii="Arial Narrow" w:hAnsi="Arial Narrow"/>
        </w:rPr>
      </w:pPr>
      <w:r>
        <w:rPr>
          <w:rFonts w:ascii="Arial Narrow" w:hAnsi="Arial Narrow"/>
        </w:rPr>
        <w:t>La Oficina de Control Interno está definida en el Ley 87 de 1993, como la dependencia encargada de medir y evaluar la eficiencia, eficacia y economía de los demás controles, asesorando a la Alta Dirección en la continuidad del proceso administrativo, la reevaluación de los planes establecidos y en la introducción de los correctivos necesarios para el cumplimiento de las metas y objetivos previstos. En cumplimiento de sus funciones y del rol de evaluación y seguimiento que le instituye el decreto 1537 de 2001, se permite presentar, para su consideración el informe sobre el Balance del Ciclo de Auditorías de Calidad y Gestión, adelantado para verificar el cumplimiento de las áreas con respecto a los requisitos legales, procedimentales y funcionales aplicables a cada proceso.</w:t>
      </w:r>
    </w:p>
    <w:p w:rsidR="00EE52D3" w:rsidRDefault="00EE52D3" w:rsidP="00EE52D3">
      <w:pPr>
        <w:jc w:val="both"/>
        <w:rPr>
          <w:rFonts w:ascii="Arial Narrow" w:hAnsi="Arial Narrow"/>
        </w:rPr>
      </w:pPr>
      <w:r>
        <w:rPr>
          <w:rFonts w:ascii="Arial Narrow" w:hAnsi="Arial Narrow"/>
        </w:rPr>
        <w:t>Durante la presente vigencia la Oficina de Control Interno ha liderado el Programa de Auditorias Integradas de Gestión y Calidad a los procesos del Ministerio de Cultura.</w:t>
      </w:r>
    </w:p>
    <w:p w:rsidR="00EE52D3" w:rsidRDefault="00EE52D3" w:rsidP="00EE52D3">
      <w:pPr>
        <w:jc w:val="both"/>
        <w:rPr>
          <w:rFonts w:ascii="Arial Narrow" w:hAnsi="Arial Narrow"/>
        </w:rPr>
      </w:pPr>
      <w:r>
        <w:rPr>
          <w:rFonts w:ascii="Arial Narrow" w:hAnsi="Arial Narrow"/>
        </w:rPr>
        <w:t xml:space="preserve">El informe incorpora los resultados evidenciados en tres capítulos a saber; el </w:t>
      </w:r>
      <w:r w:rsidRPr="0075564E">
        <w:rPr>
          <w:rFonts w:ascii="Arial Narrow" w:hAnsi="Arial Narrow"/>
          <w:i/>
        </w:rPr>
        <w:t>primer capítulo</w:t>
      </w:r>
      <w:r>
        <w:rPr>
          <w:rFonts w:ascii="Arial Narrow" w:hAnsi="Arial Narrow"/>
          <w:i/>
        </w:rPr>
        <w:t>,</w:t>
      </w:r>
      <w:r>
        <w:rPr>
          <w:rFonts w:ascii="Arial Narrow" w:hAnsi="Arial Narrow"/>
        </w:rPr>
        <w:t xml:space="preserve"> relacionado con los resultados del ciclo de auditorías de calidad realizado en la totalidad de las áreas del Ministerio de Cultura circunscritas a los procesos existentes del Sistema de Gestión de Calidad, que operan con sede en Bogotá y en las Sedes - Museos del Ministerio de Cultura ubicadas fuera de Bogotá; el </w:t>
      </w:r>
      <w:r>
        <w:rPr>
          <w:rFonts w:ascii="Arial Narrow" w:hAnsi="Arial Narrow"/>
          <w:i/>
        </w:rPr>
        <w:t xml:space="preserve">segundo </w:t>
      </w:r>
      <w:r w:rsidRPr="0075564E">
        <w:rPr>
          <w:rFonts w:ascii="Arial Narrow" w:hAnsi="Arial Narrow"/>
          <w:i/>
        </w:rPr>
        <w:t>capítulo</w:t>
      </w:r>
      <w:r>
        <w:rPr>
          <w:rFonts w:ascii="Arial Narrow" w:hAnsi="Arial Narrow"/>
        </w:rPr>
        <w:t xml:space="preserve">, concluye con el concepto sobre la eficiencia, eficacia y efectividad del Sistema de Gestión de Calidad a partir del análisis de los resultados obtenidos; y el </w:t>
      </w:r>
      <w:r>
        <w:rPr>
          <w:rFonts w:ascii="Arial Narrow" w:hAnsi="Arial Narrow"/>
          <w:i/>
        </w:rPr>
        <w:t xml:space="preserve">tercer </w:t>
      </w:r>
      <w:r w:rsidRPr="0075564E">
        <w:rPr>
          <w:rFonts w:ascii="Arial Narrow" w:hAnsi="Arial Narrow"/>
          <w:i/>
        </w:rPr>
        <w:t>capítulo</w:t>
      </w:r>
      <w:r>
        <w:rPr>
          <w:rFonts w:ascii="Arial Narrow" w:hAnsi="Arial Narrow"/>
          <w:i/>
        </w:rPr>
        <w:t>,</w:t>
      </w:r>
      <w:r>
        <w:rPr>
          <w:rFonts w:ascii="Arial Narrow" w:hAnsi="Arial Narrow"/>
        </w:rPr>
        <w:t xml:space="preserve"> contiene las recomendaciones generales respecto al proceso auditorías.</w:t>
      </w:r>
    </w:p>
    <w:p w:rsidR="00EE52D3" w:rsidRDefault="00EE52D3" w:rsidP="00EE52D3">
      <w:pPr>
        <w:jc w:val="both"/>
        <w:rPr>
          <w:rFonts w:ascii="Arial Narrow" w:hAnsi="Arial Narrow"/>
        </w:rPr>
      </w:pPr>
      <w:r>
        <w:rPr>
          <w:rFonts w:ascii="Arial Narrow" w:hAnsi="Arial Narrow"/>
        </w:rPr>
        <w:t>Cada capítulo incorpora una serie de recomendaciones que desde la Oficina se consideran pertinentes y que deben ser objeto de revisión y viabilización por parte de la alta dirección, con el fin de trabajar articuladamente en pro del mejoramiento continúo de la gestión de los procesos que integran el Ministerio de Cultura.</w:t>
      </w:r>
    </w:p>
    <w:p w:rsidR="00EE52D3" w:rsidRDefault="00EE52D3" w:rsidP="00EE52D3"/>
    <w:p w:rsidR="00EE52D3" w:rsidRDefault="00EE52D3" w:rsidP="00EE52D3"/>
    <w:p w:rsidR="00EE52D3" w:rsidRDefault="00EE52D3" w:rsidP="00EE52D3"/>
    <w:p w:rsidR="00EE52D3" w:rsidRDefault="00EE52D3" w:rsidP="00EE52D3"/>
    <w:p w:rsidR="00EE52D3" w:rsidRDefault="00EE52D3" w:rsidP="00EE52D3"/>
    <w:p w:rsidR="00EE52D3" w:rsidRDefault="00EE52D3" w:rsidP="00EE52D3"/>
    <w:p w:rsidR="00EE52D3" w:rsidRDefault="00EE52D3" w:rsidP="00EE52D3">
      <w:pPr>
        <w:pStyle w:val="Ttulo2"/>
      </w:pPr>
      <w:bookmarkStart w:id="3" w:name="_Toc303704752"/>
      <w:bookmarkStart w:id="4" w:name="_Toc303705005"/>
      <w:bookmarkStart w:id="5" w:name="_Toc340601435"/>
      <w:r w:rsidRPr="00CD77E0">
        <w:t>CAPITULO I. INFORME CICLO DE AUDITORÍAS DE CALIDAD 201</w:t>
      </w:r>
      <w:bookmarkEnd w:id="3"/>
      <w:bookmarkEnd w:id="4"/>
      <w:r>
        <w:t>2</w:t>
      </w:r>
      <w:bookmarkEnd w:id="5"/>
    </w:p>
    <w:p w:rsidR="00EE52D3" w:rsidRPr="005E529B" w:rsidRDefault="00EE52D3" w:rsidP="00EE52D3"/>
    <w:p w:rsidR="00EE52D3" w:rsidRPr="00C53FCC" w:rsidRDefault="00EE52D3" w:rsidP="00EE52D3">
      <w:pPr>
        <w:pStyle w:val="Citadestacada"/>
        <w:outlineLvl w:val="2"/>
      </w:pPr>
      <w:bookmarkStart w:id="6" w:name="_Toc340601436"/>
      <w:r w:rsidRPr="00C53FCC">
        <w:t>INTRODUCCIÓN</w:t>
      </w:r>
      <w:bookmarkEnd w:id="6"/>
    </w:p>
    <w:p w:rsidR="00EE52D3" w:rsidRPr="00332917" w:rsidRDefault="00EE52D3" w:rsidP="00EE52D3">
      <w:pPr>
        <w:jc w:val="both"/>
        <w:rPr>
          <w:rFonts w:ascii="Arial Narrow" w:hAnsi="Arial Narrow"/>
        </w:rPr>
      </w:pPr>
      <w:r w:rsidRPr="00332917">
        <w:rPr>
          <w:rFonts w:ascii="Arial Narrow" w:hAnsi="Arial Narrow"/>
        </w:rPr>
        <w:t xml:space="preserve">El </w:t>
      </w:r>
      <w:r>
        <w:rPr>
          <w:rFonts w:ascii="Arial Narrow" w:hAnsi="Arial Narrow"/>
        </w:rPr>
        <w:t>p</w:t>
      </w:r>
      <w:r w:rsidRPr="00332917">
        <w:rPr>
          <w:rFonts w:ascii="Arial Narrow" w:hAnsi="Arial Narrow"/>
        </w:rPr>
        <w:t xml:space="preserve">resente </w:t>
      </w:r>
      <w:r>
        <w:rPr>
          <w:rFonts w:ascii="Arial Narrow" w:hAnsi="Arial Narrow"/>
        </w:rPr>
        <w:t xml:space="preserve">capitulo </w:t>
      </w:r>
      <w:r w:rsidRPr="00332917">
        <w:rPr>
          <w:rFonts w:ascii="Arial Narrow" w:hAnsi="Arial Narrow"/>
        </w:rPr>
        <w:t>sintetiza los resultados del ciclo de auditorías internas de calidad liderado por la Oficina de Control Interno, con el fin de brindar un panorama del estado d</w:t>
      </w:r>
      <w:r>
        <w:rPr>
          <w:rFonts w:ascii="Arial Narrow" w:hAnsi="Arial Narrow"/>
        </w:rPr>
        <w:t>e mantenimiento del Sistema de G</w:t>
      </w:r>
      <w:r w:rsidRPr="00332917">
        <w:rPr>
          <w:rFonts w:ascii="Arial Narrow" w:hAnsi="Arial Narrow"/>
        </w:rPr>
        <w:t>estión de Calidad adoptado por el Ministerio de Cultura en la vigencia 2006, a partir del análisis del cumplimiento de los objetivos, metas y requisitos que regulan la operación de los procesos que desarr</w:t>
      </w:r>
      <w:r>
        <w:rPr>
          <w:rFonts w:ascii="Arial Narrow" w:hAnsi="Arial Narrow"/>
        </w:rPr>
        <w:t>ollan las diferentes áreas misionales, de apoyo y estratégicas, a la luz de los requisitos de la Norma Técnica para la Gestión Pública  NTCGP 1000:2009 y la ISO 9001:2008</w:t>
      </w:r>
    </w:p>
    <w:p w:rsidR="00EE52D3" w:rsidRPr="00332917" w:rsidRDefault="00EE52D3" w:rsidP="00EE52D3">
      <w:pPr>
        <w:jc w:val="both"/>
        <w:rPr>
          <w:rFonts w:ascii="Arial Narrow" w:hAnsi="Arial Narrow"/>
        </w:rPr>
      </w:pPr>
      <w:r w:rsidRPr="00332917">
        <w:rPr>
          <w:rFonts w:ascii="Arial Narrow" w:hAnsi="Arial Narrow"/>
        </w:rPr>
        <w:t xml:space="preserve">Para el ciclo de auditorías </w:t>
      </w:r>
      <w:r w:rsidRPr="00DC01CD">
        <w:rPr>
          <w:rFonts w:ascii="Arial Narrow" w:hAnsi="Arial Narrow"/>
          <w:b/>
        </w:rPr>
        <w:t>se programaron 37 entrevistas dando cobertura a los 11 procesos del Ministerio de Cultura</w:t>
      </w:r>
      <w:r w:rsidRPr="00DC01CD">
        <w:rPr>
          <w:rStyle w:val="Refdenotaalpie"/>
          <w:rFonts w:ascii="Arial Narrow" w:hAnsi="Arial Narrow"/>
          <w:b/>
        </w:rPr>
        <w:footnoteReference w:id="1"/>
      </w:r>
      <w:r w:rsidRPr="00332917">
        <w:rPr>
          <w:rFonts w:ascii="Arial Narrow" w:hAnsi="Arial Narrow"/>
        </w:rPr>
        <w:t>.</w:t>
      </w:r>
      <w:r>
        <w:rPr>
          <w:rFonts w:ascii="Arial Narrow" w:hAnsi="Arial Narrow"/>
        </w:rPr>
        <w:t xml:space="preserve"> El ciclo estaba programado para realizarse </w:t>
      </w:r>
      <w:r w:rsidRPr="00332917">
        <w:rPr>
          <w:rFonts w:ascii="Arial Narrow" w:hAnsi="Arial Narrow"/>
        </w:rPr>
        <w:t xml:space="preserve"> en el</w:t>
      </w:r>
      <w:r>
        <w:rPr>
          <w:rFonts w:ascii="Arial Narrow" w:hAnsi="Arial Narrow"/>
        </w:rPr>
        <w:t xml:space="preserve"> periodo comprendido entre el 16</w:t>
      </w:r>
      <w:r w:rsidRPr="00332917">
        <w:rPr>
          <w:rFonts w:ascii="Arial Narrow" w:hAnsi="Arial Narrow"/>
        </w:rPr>
        <w:t xml:space="preserve"> de </w:t>
      </w:r>
      <w:r>
        <w:rPr>
          <w:rFonts w:ascii="Arial Narrow" w:hAnsi="Arial Narrow"/>
        </w:rPr>
        <w:t xml:space="preserve">abril </w:t>
      </w:r>
      <w:r w:rsidRPr="00332917">
        <w:rPr>
          <w:rFonts w:ascii="Arial Narrow" w:hAnsi="Arial Narrow"/>
        </w:rPr>
        <w:t xml:space="preserve">y el </w:t>
      </w:r>
      <w:r>
        <w:rPr>
          <w:rFonts w:ascii="Arial Narrow" w:hAnsi="Arial Narrow"/>
        </w:rPr>
        <w:t xml:space="preserve">31 </w:t>
      </w:r>
      <w:r w:rsidRPr="00332917">
        <w:rPr>
          <w:rFonts w:ascii="Arial Narrow" w:hAnsi="Arial Narrow"/>
        </w:rPr>
        <w:t xml:space="preserve">de </w:t>
      </w:r>
      <w:r>
        <w:rPr>
          <w:rFonts w:ascii="Arial Narrow" w:hAnsi="Arial Narrow"/>
        </w:rPr>
        <w:t xml:space="preserve">mayo </w:t>
      </w:r>
      <w:r w:rsidRPr="00332917">
        <w:rPr>
          <w:rFonts w:ascii="Arial Narrow" w:hAnsi="Arial Narrow"/>
        </w:rPr>
        <w:t>de 201</w:t>
      </w:r>
      <w:r>
        <w:rPr>
          <w:rFonts w:ascii="Arial Narrow" w:hAnsi="Arial Narrow"/>
        </w:rPr>
        <w:t>2</w:t>
      </w:r>
      <w:r w:rsidRPr="00332917">
        <w:rPr>
          <w:rFonts w:ascii="Arial Narrow" w:hAnsi="Arial Narrow"/>
        </w:rPr>
        <w:t xml:space="preserve">, plazo que fue prorrogado hasta el </w:t>
      </w:r>
      <w:r>
        <w:rPr>
          <w:rFonts w:ascii="Arial Narrow" w:hAnsi="Arial Narrow"/>
        </w:rPr>
        <w:t>6</w:t>
      </w:r>
      <w:r w:rsidRPr="00332917">
        <w:rPr>
          <w:rFonts w:ascii="Arial Narrow" w:hAnsi="Arial Narrow"/>
        </w:rPr>
        <w:t xml:space="preserve"> de </w:t>
      </w:r>
      <w:r>
        <w:rPr>
          <w:rFonts w:ascii="Arial Narrow" w:hAnsi="Arial Narrow"/>
        </w:rPr>
        <w:t>junio de 2012</w:t>
      </w:r>
      <w:r w:rsidRPr="00332917">
        <w:rPr>
          <w:rFonts w:ascii="Arial Narrow" w:hAnsi="Arial Narrow"/>
        </w:rPr>
        <w:t xml:space="preserve"> dado que por eventos inesperados, las auditorías han tendido a reprogramarse, extendiendo el tiempo para la finalización del ciclo. La programación </w:t>
      </w:r>
      <w:r>
        <w:rPr>
          <w:rFonts w:ascii="Arial Narrow" w:hAnsi="Arial Narrow"/>
        </w:rPr>
        <w:t xml:space="preserve">inicial </w:t>
      </w:r>
      <w:r w:rsidRPr="00332917">
        <w:rPr>
          <w:rFonts w:ascii="Arial Narrow" w:hAnsi="Arial Narrow"/>
        </w:rPr>
        <w:t xml:space="preserve">fue aprobada por el Comité de Coordinación de Control Interno del 2 de </w:t>
      </w:r>
      <w:r>
        <w:rPr>
          <w:rFonts w:ascii="Arial Narrow" w:hAnsi="Arial Narrow"/>
        </w:rPr>
        <w:t xml:space="preserve">febrero </w:t>
      </w:r>
      <w:r w:rsidRPr="00332917">
        <w:rPr>
          <w:rFonts w:ascii="Arial Narrow" w:hAnsi="Arial Narrow"/>
        </w:rPr>
        <w:t>de 201</w:t>
      </w:r>
      <w:r>
        <w:rPr>
          <w:rFonts w:ascii="Arial Narrow" w:hAnsi="Arial Narrow"/>
        </w:rPr>
        <w:t>2</w:t>
      </w:r>
      <w:r w:rsidRPr="00332917">
        <w:rPr>
          <w:rFonts w:ascii="Arial Narrow" w:hAnsi="Arial Narrow"/>
        </w:rPr>
        <w:t>.</w:t>
      </w:r>
    </w:p>
    <w:p w:rsidR="00EE52D3" w:rsidRDefault="00EE52D3" w:rsidP="00EE52D3">
      <w:pPr>
        <w:jc w:val="both"/>
        <w:rPr>
          <w:rFonts w:ascii="Arial Narrow" w:hAnsi="Arial Narrow"/>
        </w:rPr>
      </w:pPr>
      <w:r w:rsidRPr="00332917">
        <w:rPr>
          <w:rFonts w:ascii="Arial Narrow" w:hAnsi="Arial Narrow"/>
        </w:rPr>
        <w:t>Dando cumplimiento al objetivo del ciclo de auditorías</w:t>
      </w:r>
      <w:r>
        <w:rPr>
          <w:rFonts w:ascii="Arial Narrow" w:hAnsi="Arial Narrow"/>
        </w:rPr>
        <w:t>,</w:t>
      </w:r>
      <w:r w:rsidRPr="00332917">
        <w:rPr>
          <w:rFonts w:ascii="Arial Narrow" w:hAnsi="Arial Narrow"/>
        </w:rPr>
        <w:t xml:space="preserve"> se logró verificar el cumplimiento de los requisitos establecidos en el Sistema de Gestión de Calidad basados en los lineamientos de la ISO 9001:2008 y NTC </w:t>
      </w:r>
      <w:r w:rsidRPr="00332917">
        <w:rPr>
          <w:rFonts w:ascii="Arial Narrow" w:hAnsi="Arial Narrow"/>
        </w:rPr>
        <w:lastRenderedPageBreak/>
        <w:t>GP1000:2009</w:t>
      </w:r>
      <w:r w:rsidRPr="00DE37B9">
        <w:rPr>
          <w:rFonts w:ascii="Arial Narrow" w:hAnsi="Arial Narrow"/>
        </w:rPr>
        <w:t xml:space="preserve">, </w:t>
      </w:r>
      <w:r>
        <w:rPr>
          <w:rFonts w:ascii="Arial Narrow" w:hAnsi="Arial Narrow"/>
        </w:rPr>
        <w:t>comprobando</w:t>
      </w:r>
      <w:r w:rsidRPr="00DE37B9">
        <w:rPr>
          <w:rFonts w:ascii="Arial Narrow" w:hAnsi="Arial Narrow"/>
        </w:rPr>
        <w:t xml:space="preserve"> que las actuaciones del Ministerio de Cultura se desarrollan de acuerdo con las normas constitucionales y legales y en atención a metas, objetivos y estándares establecidos</w:t>
      </w:r>
      <w:r>
        <w:rPr>
          <w:rFonts w:ascii="Arial Narrow" w:hAnsi="Arial Narrow"/>
        </w:rPr>
        <w:t>.</w:t>
      </w:r>
    </w:p>
    <w:p w:rsidR="00EE52D3" w:rsidRDefault="00EE52D3" w:rsidP="00EE52D3">
      <w:pPr>
        <w:jc w:val="both"/>
        <w:rPr>
          <w:rFonts w:ascii="Arial Narrow" w:hAnsi="Arial Narrow"/>
        </w:rPr>
      </w:pPr>
      <w:r>
        <w:rPr>
          <w:rFonts w:ascii="Arial Narrow" w:hAnsi="Arial Narrow"/>
        </w:rPr>
        <w:t xml:space="preserve">Los criterios para el desarrollo de la auditoría fueron: </w:t>
      </w:r>
      <w:r w:rsidRPr="00C824F4">
        <w:rPr>
          <w:rFonts w:ascii="Arial Narrow" w:hAnsi="Arial Narrow"/>
        </w:rPr>
        <w:t>Ley 397 de 1997 y aquellas que la modifiquen o adicionen, sistema documental definido en la caracterización de los procesos (Procedimientos, requisitos legales, controles), procedimientos obligatorios, numerales aplicables de la norma NTCGP 1000:2009 y su integralidad con el Modelo Estándar de Control Interno, documentación de acciones preventivas o correctivas con ocasión de quejas o reclamos interpuestos por la ciudadanía y la encuesta de satisfacción, seguimiento y medición a planes, programas y proyectos (indicadores, plan de acción), plan de manejo de riesgos, cumplimiento de rol de supervisión.</w:t>
      </w:r>
    </w:p>
    <w:p w:rsidR="00EE52D3" w:rsidRDefault="00EE52D3" w:rsidP="00EE52D3">
      <w:pPr>
        <w:jc w:val="both"/>
        <w:rPr>
          <w:rFonts w:ascii="Arial Narrow" w:hAnsi="Arial Narrow"/>
        </w:rPr>
      </w:pPr>
      <w:r>
        <w:rPr>
          <w:rFonts w:ascii="Arial Narrow" w:hAnsi="Arial Narrow"/>
        </w:rPr>
        <w:t xml:space="preserve">Dentro de los criterios de auditorías se hizo especial énfasis en </w:t>
      </w:r>
      <w:proofErr w:type="gramStart"/>
      <w:r>
        <w:rPr>
          <w:rFonts w:ascii="Arial Narrow" w:hAnsi="Arial Narrow"/>
        </w:rPr>
        <w:t>el</w:t>
      </w:r>
      <w:proofErr w:type="gramEnd"/>
      <w:r>
        <w:rPr>
          <w:rFonts w:ascii="Arial Narrow" w:hAnsi="Arial Narrow"/>
        </w:rPr>
        <w:t xml:space="preserve"> revisión de:</w:t>
      </w:r>
    </w:p>
    <w:p w:rsidR="00EE52D3" w:rsidRDefault="00EE52D3" w:rsidP="00EE52D3">
      <w:pPr>
        <w:pStyle w:val="Prrafodelista"/>
        <w:numPr>
          <w:ilvl w:val="0"/>
          <w:numId w:val="18"/>
        </w:numPr>
        <w:jc w:val="both"/>
        <w:rPr>
          <w:rFonts w:ascii="Arial Narrow" w:hAnsi="Arial Narrow"/>
        </w:rPr>
      </w:pPr>
      <w:r>
        <w:rPr>
          <w:rFonts w:ascii="Arial Narrow" w:hAnsi="Arial Narrow"/>
        </w:rPr>
        <w:t>Cumplimiento de las disposiciones respecto a la concertación de objetivos para las evaluaciones de desempeño y la suscripción de los planes de mejoramiento individual.</w:t>
      </w:r>
    </w:p>
    <w:p w:rsidR="00EE52D3" w:rsidRDefault="00EE52D3" w:rsidP="00EE52D3">
      <w:pPr>
        <w:pStyle w:val="Prrafodelista"/>
        <w:numPr>
          <w:ilvl w:val="0"/>
          <w:numId w:val="18"/>
        </w:numPr>
        <w:jc w:val="both"/>
        <w:rPr>
          <w:rFonts w:ascii="Arial Narrow" w:hAnsi="Arial Narrow"/>
        </w:rPr>
      </w:pPr>
      <w:r>
        <w:rPr>
          <w:rFonts w:ascii="Arial Narrow" w:hAnsi="Arial Narrow"/>
        </w:rPr>
        <w:t>Revisión del cumplimiento del rol de supervisión, específicamente en lo relacionado con la certificación de pagos de acuerdo con las clausulas del contrato, revisión del trámite de solicitudes de modificaciones, prórrogas o adiciones y cumplimiento de los términos establecidos en el procedimiento del proceso de contratos, revisión de la aplicación de la inducción para el desarrollo de las obligaciones contractuales para contratistas nuevos, archivo, foliación y organización de la documentación de acuerdo con las directrices establecidas para el control de registros.</w:t>
      </w:r>
    </w:p>
    <w:p w:rsidR="00EE52D3" w:rsidRDefault="00EE52D3" w:rsidP="00EE52D3">
      <w:pPr>
        <w:pStyle w:val="Prrafodelista"/>
        <w:numPr>
          <w:ilvl w:val="0"/>
          <w:numId w:val="18"/>
        </w:numPr>
        <w:jc w:val="both"/>
        <w:rPr>
          <w:rFonts w:ascii="Arial Narrow" w:hAnsi="Arial Narrow"/>
        </w:rPr>
      </w:pPr>
      <w:r>
        <w:rPr>
          <w:rFonts w:ascii="Arial Narrow" w:hAnsi="Arial Narrow"/>
        </w:rPr>
        <w:t xml:space="preserve"> Revisión de las acciones adelantadas con ocasión de los resultados de la encuesta de satisfacción de los beneficiarios de planes, programas y proyectos, suministrados por la Oficina de Atención al Ciudadano.</w:t>
      </w:r>
    </w:p>
    <w:p w:rsidR="00EE52D3" w:rsidRDefault="00EE52D3" w:rsidP="00EE52D3">
      <w:pPr>
        <w:pStyle w:val="Prrafodelista"/>
        <w:numPr>
          <w:ilvl w:val="0"/>
          <w:numId w:val="18"/>
        </w:numPr>
        <w:jc w:val="both"/>
        <w:rPr>
          <w:rFonts w:ascii="Arial Narrow" w:hAnsi="Arial Narrow"/>
        </w:rPr>
      </w:pPr>
      <w:r>
        <w:rPr>
          <w:rFonts w:ascii="Arial Narrow" w:hAnsi="Arial Narrow"/>
        </w:rPr>
        <w:t>Revisión del cumplimiento de los planes de manejo suscritos para la administración de los riesgos identificados en la presente vigencia.</w:t>
      </w:r>
    </w:p>
    <w:p w:rsidR="00EE52D3" w:rsidRPr="00C824F4" w:rsidRDefault="00EE52D3" w:rsidP="00EE52D3">
      <w:pPr>
        <w:jc w:val="both"/>
        <w:rPr>
          <w:rFonts w:ascii="Arial Narrow" w:hAnsi="Arial Narrow"/>
        </w:rPr>
      </w:pPr>
      <w:r>
        <w:rPr>
          <w:rFonts w:ascii="Arial Narrow" w:hAnsi="Arial Narrow"/>
        </w:rPr>
        <w:t xml:space="preserve">Para dar a conocer estos criterios, se convocó a mesa de trabajo con los auditores internos de calidad y a los responsables de los criterios enunciados, donde presentaron los aspectos principales a tener en cuenta para la revisión en las áreas a auditar. </w:t>
      </w:r>
    </w:p>
    <w:p w:rsidR="00EE52D3" w:rsidRPr="00332917" w:rsidRDefault="00EE52D3" w:rsidP="00EE52D3">
      <w:pPr>
        <w:jc w:val="both"/>
        <w:rPr>
          <w:rFonts w:ascii="Arial Narrow" w:hAnsi="Arial Narrow"/>
        </w:rPr>
      </w:pPr>
      <w:r w:rsidRPr="00332917">
        <w:rPr>
          <w:rFonts w:ascii="Arial Narrow" w:hAnsi="Arial Narrow"/>
        </w:rPr>
        <w:t xml:space="preserve">El equipo encargado de realizar las entrevistas </w:t>
      </w:r>
      <w:r>
        <w:rPr>
          <w:rFonts w:ascii="Arial Narrow" w:hAnsi="Arial Narrow"/>
        </w:rPr>
        <w:t xml:space="preserve">estuvo conformado por </w:t>
      </w:r>
      <w:r w:rsidRPr="00332917">
        <w:rPr>
          <w:rFonts w:ascii="Arial Narrow" w:hAnsi="Arial Narrow"/>
        </w:rPr>
        <w:t xml:space="preserve">23 auditores; </w:t>
      </w:r>
      <w:r>
        <w:rPr>
          <w:rFonts w:ascii="Arial Narrow" w:hAnsi="Arial Narrow"/>
        </w:rPr>
        <w:t xml:space="preserve">2 de ellos </w:t>
      </w:r>
      <w:r w:rsidRPr="00332917">
        <w:rPr>
          <w:rFonts w:ascii="Arial Narrow" w:hAnsi="Arial Narrow"/>
        </w:rPr>
        <w:t>ejerce</w:t>
      </w:r>
      <w:r>
        <w:rPr>
          <w:rFonts w:ascii="Arial Narrow" w:hAnsi="Arial Narrow"/>
        </w:rPr>
        <w:t>n</w:t>
      </w:r>
      <w:r w:rsidRPr="00332917">
        <w:rPr>
          <w:rFonts w:ascii="Arial Narrow" w:hAnsi="Arial Narrow"/>
        </w:rPr>
        <w:t xml:space="preserve"> el rol de auditor</w:t>
      </w:r>
      <w:r>
        <w:rPr>
          <w:rFonts w:ascii="Arial Narrow" w:hAnsi="Arial Narrow"/>
        </w:rPr>
        <w:t>es</w:t>
      </w:r>
      <w:r w:rsidRPr="00332917">
        <w:rPr>
          <w:rFonts w:ascii="Arial Narrow" w:hAnsi="Arial Narrow"/>
        </w:rPr>
        <w:t xml:space="preserve"> líder</w:t>
      </w:r>
      <w:r>
        <w:rPr>
          <w:rFonts w:ascii="Arial Narrow" w:hAnsi="Arial Narrow"/>
        </w:rPr>
        <w:t>es</w:t>
      </w:r>
      <w:r w:rsidRPr="00332917">
        <w:rPr>
          <w:rFonts w:ascii="Arial Narrow" w:hAnsi="Arial Narrow"/>
        </w:rPr>
        <w:t>. A continuación se relaciona el equipo auditor programado para adelantar el ciclo</w:t>
      </w:r>
      <w:r>
        <w:rPr>
          <w:rFonts w:ascii="Arial Narrow" w:hAnsi="Arial Narrow"/>
        </w:rPr>
        <w:t xml:space="preserve">, </w:t>
      </w:r>
      <w:r w:rsidRPr="00385848">
        <w:rPr>
          <w:rFonts w:ascii="Arial Narrow" w:hAnsi="Arial Narrow" w:cs="Arial"/>
          <w:lang w:val="es-ES"/>
        </w:rPr>
        <w:t>(ver tabla 1)</w:t>
      </w:r>
      <w:r w:rsidRPr="00385848">
        <w:rPr>
          <w:rFonts w:ascii="Arial Narrow" w:hAnsi="Arial Narrow"/>
        </w:rPr>
        <w:t>:</w:t>
      </w:r>
    </w:p>
    <w:tbl>
      <w:tblPr>
        <w:tblW w:w="8438" w:type="dxa"/>
        <w:jc w:val="center"/>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tblPr>
      <w:tblGrid>
        <w:gridCol w:w="4058"/>
        <w:gridCol w:w="4410"/>
      </w:tblGrid>
      <w:tr w:rsidR="00EE52D3" w:rsidRPr="00DE37B9" w:rsidTr="00EE52D3">
        <w:trPr>
          <w:trHeight w:val="278"/>
          <w:tblHeader/>
          <w:tblCellSpacing w:w="20" w:type="dxa"/>
          <w:jc w:val="center"/>
        </w:trPr>
        <w:tc>
          <w:tcPr>
            <w:tcW w:w="8358" w:type="dxa"/>
            <w:gridSpan w:val="2"/>
            <w:shd w:val="clear" w:color="000000" w:fill="75923C"/>
            <w:noWrap/>
            <w:vAlign w:val="bottom"/>
            <w:hideMark/>
          </w:tcPr>
          <w:p w:rsidR="00EE52D3" w:rsidRPr="00DE37B9" w:rsidRDefault="00EE52D3" w:rsidP="00EE52D3">
            <w:pPr>
              <w:spacing w:after="0" w:line="240" w:lineRule="auto"/>
              <w:jc w:val="center"/>
              <w:rPr>
                <w:rFonts w:ascii="Arial Narrow" w:eastAsia="Times New Roman" w:hAnsi="Arial Narrow" w:cs="Arial"/>
                <w:b/>
                <w:bCs/>
                <w:color w:val="FFFFFF"/>
                <w:sz w:val="20"/>
                <w:szCs w:val="20"/>
                <w:lang w:val="es-ES" w:eastAsia="es-ES"/>
              </w:rPr>
            </w:pPr>
            <w:r>
              <w:rPr>
                <w:rFonts w:ascii="Arial Narrow" w:eastAsia="Times New Roman" w:hAnsi="Arial Narrow" w:cs="Arial"/>
                <w:b/>
                <w:bCs/>
                <w:color w:val="FFFFFF"/>
                <w:sz w:val="20"/>
                <w:szCs w:val="20"/>
                <w:lang w:val="es-ES" w:eastAsia="es-ES"/>
              </w:rPr>
              <w:t>Tabla 1.</w:t>
            </w:r>
            <w:r w:rsidRPr="00DE37B9">
              <w:rPr>
                <w:rFonts w:ascii="Arial Narrow" w:eastAsia="Times New Roman" w:hAnsi="Arial Narrow" w:cs="Arial"/>
                <w:b/>
                <w:bCs/>
                <w:color w:val="FFFFFF"/>
                <w:sz w:val="20"/>
                <w:szCs w:val="20"/>
                <w:lang w:val="es-ES" w:eastAsia="es-ES"/>
              </w:rPr>
              <w:t>EQUIPO AUDITOR</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Adriana Martínez Ruiz</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Janeth Bustos Salgar</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Alba Cecilia Rodríguez</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Jorge Augusto Márquez</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Alexander Márquez*</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Jorge Reina</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lastRenderedPageBreak/>
              <w:t>Alfonso Cuervo</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Katherine Karakalpakis</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Beatriz Guzmán Iregui</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Ligia Ríos</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Carolina Hernández Thiriat*</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Luis Carlos Mejía</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 xml:space="preserve">Cesar Alfredo Parra </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Luz Marina Plata</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Cristina Morales</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Pilar Borrero</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Edgar Delgado</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Sandra Sarmiento</w:t>
            </w:r>
          </w:p>
        </w:tc>
      </w:tr>
      <w:tr w:rsidR="00EE52D3" w:rsidRPr="00DE37B9" w:rsidTr="00EE52D3">
        <w:trPr>
          <w:trHeight w:val="278"/>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Gloria González</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Wilson Ustariz</w:t>
            </w:r>
          </w:p>
        </w:tc>
      </w:tr>
      <w:tr w:rsidR="00EE52D3" w:rsidRPr="00DE37B9" w:rsidTr="00EE52D3">
        <w:trPr>
          <w:trHeight w:val="289"/>
          <w:tblCellSpacing w:w="20" w:type="dxa"/>
          <w:jc w:val="center"/>
        </w:trPr>
        <w:tc>
          <w:tcPr>
            <w:tcW w:w="3968"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Jahir Alejandra Sánchez</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Liliana Fong de Fong</w:t>
            </w:r>
          </w:p>
        </w:tc>
      </w:tr>
      <w:tr w:rsidR="00EE52D3" w:rsidRPr="00DE37B9" w:rsidTr="00EE52D3">
        <w:trPr>
          <w:trHeight w:val="289"/>
          <w:tblCellSpacing w:w="20" w:type="dxa"/>
          <w:jc w:val="center"/>
        </w:trPr>
        <w:tc>
          <w:tcPr>
            <w:tcW w:w="3968" w:type="dxa"/>
            <w:shd w:val="clear" w:color="auto" w:fill="auto"/>
            <w:noWrap/>
            <w:vAlign w:val="bottom"/>
            <w:hideMark/>
          </w:tcPr>
          <w:p w:rsidR="00EE52D3" w:rsidRPr="00DE37B9" w:rsidRDefault="00EE52D3" w:rsidP="00EE52D3">
            <w:pPr>
              <w:spacing w:after="0" w:line="240" w:lineRule="auto"/>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Jaime Acuña Lezama</w:t>
            </w:r>
          </w:p>
        </w:tc>
        <w:tc>
          <w:tcPr>
            <w:tcW w:w="4350" w:type="dxa"/>
            <w:shd w:val="clear" w:color="auto" w:fill="auto"/>
            <w:vAlign w:val="bottom"/>
            <w:hideMark/>
          </w:tcPr>
          <w:p w:rsidR="00EE52D3" w:rsidRPr="00DE37B9" w:rsidRDefault="00EE52D3" w:rsidP="00EE52D3">
            <w:pPr>
              <w:spacing w:after="0" w:line="240" w:lineRule="auto"/>
              <w:jc w:val="both"/>
              <w:rPr>
                <w:rFonts w:ascii="Arial Narrow" w:eastAsia="Times New Roman" w:hAnsi="Arial Narrow" w:cs="Arial"/>
                <w:color w:val="000000"/>
                <w:sz w:val="20"/>
                <w:szCs w:val="20"/>
                <w:lang w:val="es-ES" w:eastAsia="es-ES"/>
              </w:rPr>
            </w:pPr>
            <w:r w:rsidRPr="00DE37B9">
              <w:rPr>
                <w:rFonts w:ascii="Arial Narrow" w:eastAsia="Times New Roman" w:hAnsi="Arial Narrow" w:cs="Arial"/>
                <w:color w:val="000000"/>
                <w:sz w:val="20"/>
                <w:szCs w:val="20"/>
                <w:lang w:val="es-ES" w:eastAsia="es-ES"/>
              </w:rPr>
              <w:t>* Auditores líderes</w:t>
            </w:r>
          </w:p>
        </w:tc>
      </w:tr>
    </w:tbl>
    <w:p w:rsidR="00EE52D3" w:rsidRDefault="00EE52D3" w:rsidP="00EE52D3">
      <w:pPr>
        <w:jc w:val="both"/>
        <w:rPr>
          <w:rFonts w:ascii="Arial Narrow" w:hAnsi="Arial Narrow"/>
        </w:rPr>
      </w:pPr>
    </w:p>
    <w:p w:rsidR="00EE52D3" w:rsidRPr="004A49B6" w:rsidRDefault="00EE52D3" w:rsidP="00EE52D3">
      <w:pPr>
        <w:pStyle w:val="Citadestacada"/>
        <w:outlineLvl w:val="2"/>
      </w:pPr>
      <w:bookmarkStart w:id="7" w:name="_Toc340601437"/>
      <w:r w:rsidRPr="004A49B6">
        <w:t>RESULTADOS GENERALES</w:t>
      </w:r>
      <w:bookmarkEnd w:id="7"/>
      <w:r w:rsidRPr="004A49B6">
        <w:t xml:space="preserve"> </w:t>
      </w:r>
    </w:p>
    <w:p w:rsidR="00EE52D3" w:rsidRDefault="00EE52D3" w:rsidP="00EE52D3">
      <w:pPr>
        <w:jc w:val="both"/>
        <w:rPr>
          <w:rFonts w:ascii="Arial Narrow" w:hAnsi="Arial Narrow"/>
        </w:rPr>
      </w:pPr>
      <w:r w:rsidRPr="00332917">
        <w:rPr>
          <w:rFonts w:ascii="Arial Narrow" w:hAnsi="Arial Narrow"/>
        </w:rPr>
        <w:t>De las 3</w:t>
      </w:r>
      <w:r>
        <w:rPr>
          <w:rFonts w:ascii="Arial Narrow" w:hAnsi="Arial Narrow"/>
        </w:rPr>
        <w:t>7</w:t>
      </w:r>
      <w:r w:rsidRPr="00332917">
        <w:rPr>
          <w:rFonts w:ascii="Arial Narrow" w:hAnsi="Arial Narrow"/>
        </w:rPr>
        <w:t xml:space="preserve"> auditorías de calidad </w:t>
      </w:r>
      <w:r>
        <w:rPr>
          <w:rFonts w:ascii="Arial Narrow" w:hAnsi="Arial Narrow"/>
        </w:rPr>
        <w:t xml:space="preserve">programadas, la correspondiente al Museo Casa Natal Rafael Núñez, no se efectúo debido al cierre del museo por la realización de obras de intervención sobre el inmueble. </w:t>
      </w:r>
    </w:p>
    <w:p w:rsidR="00EE52D3" w:rsidRDefault="00EE52D3" w:rsidP="00EE52D3">
      <w:pPr>
        <w:jc w:val="both"/>
        <w:rPr>
          <w:rFonts w:ascii="Arial Narrow" w:hAnsi="Arial Narrow"/>
        </w:rPr>
      </w:pPr>
      <w:r w:rsidRPr="00DC01CD">
        <w:rPr>
          <w:rFonts w:ascii="Arial Narrow" w:hAnsi="Arial Narrow"/>
          <w:b/>
        </w:rPr>
        <w:t>De las 3</w:t>
      </w:r>
      <w:r>
        <w:rPr>
          <w:rFonts w:ascii="Arial Narrow" w:hAnsi="Arial Narrow"/>
          <w:b/>
        </w:rPr>
        <w:t>6</w:t>
      </w:r>
      <w:r w:rsidRPr="00DC01CD">
        <w:rPr>
          <w:rFonts w:ascii="Arial Narrow" w:hAnsi="Arial Narrow"/>
          <w:b/>
        </w:rPr>
        <w:t xml:space="preserve"> auditorías restantes, se cuenta con informes definitivos (suscritos e ingresados a IS</w:t>
      </w:r>
      <w:r>
        <w:rPr>
          <w:rFonts w:ascii="Arial Narrow" w:hAnsi="Arial Narrow"/>
          <w:b/>
        </w:rPr>
        <w:t>O</w:t>
      </w:r>
      <w:r w:rsidRPr="00DC01CD">
        <w:rPr>
          <w:rFonts w:ascii="Arial Narrow" w:hAnsi="Arial Narrow"/>
          <w:b/>
        </w:rPr>
        <w:t xml:space="preserve">lución) de </w:t>
      </w:r>
      <w:r>
        <w:rPr>
          <w:rFonts w:ascii="Arial Narrow" w:hAnsi="Arial Narrow"/>
          <w:b/>
        </w:rPr>
        <w:t>35</w:t>
      </w:r>
      <w:r w:rsidRPr="00DC01CD">
        <w:rPr>
          <w:rFonts w:ascii="Arial Narrow" w:hAnsi="Arial Narrow"/>
          <w:b/>
        </w:rPr>
        <w:t xml:space="preserve"> áreas que equivalen al </w:t>
      </w:r>
      <w:r>
        <w:rPr>
          <w:rFonts w:ascii="Arial Narrow" w:hAnsi="Arial Narrow"/>
          <w:b/>
        </w:rPr>
        <w:t>97</w:t>
      </w:r>
      <w:r w:rsidRPr="00DC01CD">
        <w:rPr>
          <w:rFonts w:ascii="Arial Narrow" w:hAnsi="Arial Narrow"/>
          <w:b/>
        </w:rPr>
        <w:t>% sobre el total.</w:t>
      </w:r>
      <w:r>
        <w:rPr>
          <w:rFonts w:ascii="Arial Narrow" w:hAnsi="Arial Narrow"/>
        </w:rPr>
        <w:t xml:space="preserve"> Aún se encuentra pendiente el ingreso a ISOlución del informe de auditoría de la Dirección de Artes, debido a dificultades con el acceso a ISOlución por parte de los auditores que efectuaron las entrevistas. </w:t>
      </w:r>
    </w:p>
    <w:p w:rsidR="00EE52D3" w:rsidRDefault="00EE52D3" w:rsidP="00EE52D3">
      <w:pPr>
        <w:jc w:val="both"/>
        <w:rPr>
          <w:rFonts w:ascii="Arial Narrow" w:hAnsi="Arial Narrow"/>
          <w:b/>
        </w:rPr>
      </w:pPr>
      <w:r>
        <w:rPr>
          <w:rFonts w:ascii="Arial Narrow" w:hAnsi="Arial Narrow"/>
        </w:rPr>
        <w:t xml:space="preserve">Como resultado parcial tenemos la declaración </w:t>
      </w:r>
      <w:r w:rsidRPr="004B7861">
        <w:rPr>
          <w:rFonts w:ascii="Arial Narrow" w:hAnsi="Arial Narrow"/>
        </w:rPr>
        <w:t xml:space="preserve">de </w:t>
      </w:r>
      <w:r>
        <w:rPr>
          <w:rFonts w:ascii="Arial Narrow" w:hAnsi="Arial Narrow"/>
          <w:b/>
        </w:rPr>
        <w:t>43</w:t>
      </w:r>
      <w:r w:rsidRPr="004B7861">
        <w:rPr>
          <w:rFonts w:ascii="Arial Narrow" w:hAnsi="Arial Narrow"/>
          <w:b/>
        </w:rPr>
        <w:t xml:space="preserve"> observaciones, consideradas como potenciales incumplimientos</w:t>
      </w:r>
      <w:r w:rsidRPr="004B7861">
        <w:rPr>
          <w:rFonts w:ascii="Arial Narrow" w:hAnsi="Arial Narrow"/>
        </w:rPr>
        <w:t xml:space="preserve"> y </w:t>
      </w:r>
      <w:r>
        <w:rPr>
          <w:rFonts w:ascii="Arial Narrow" w:hAnsi="Arial Narrow"/>
        </w:rPr>
        <w:t>93</w:t>
      </w:r>
      <w:r w:rsidRPr="004B7861">
        <w:rPr>
          <w:rFonts w:ascii="Arial Narrow" w:hAnsi="Arial Narrow"/>
          <w:b/>
        </w:rPr>
        <w:t xml:space="preserve"> no conformidades producto del incumplimiento de requisitos</w:t>
      </w:r>
      <w:r w:rsidRPr="004B7861">
        <w:rPr>
          <w:rFonts w:ascii="Arial Narrow" w:hAnsi="Arial Narrow"/>
        </w:rPr>
        <w:t xml:space="preserve"> de norma, procedimentales, de funciones o de ley, para un </w:t>
      </w:r>
      <w:r w:rsidRPr="004B7861">
        <w:rPr>
          <w:rFonts w:ascii="Arial Narrow" w:hAnsi="Arial Narrow"/>
          <w:b/>
        </w:rPr>
        <w:t xml:space="preserve">total de </w:t>
      </w:r>
      <w:r>
        <w:rPr>
          <w:rFonts w:ascii="Arial Narrow" w:hAnsi="Arial Narrow"/>
          <w:b/>
        </w:rPr>
        <w:t>136</w:t>
      </w:r>
      <w:r w:rsidRPr="004B7861">
        <w:rPr>
          <w:rFonts w:ascii="Arial Narrow" w:hAnsi="Arial Narrow"/>
          <w:b/>
        </w:rPr>
        <w:t xml:space="preserve"> hallazgos.</w:t>
      </w:r>
    </w:p>
    <w:p w:rsidR="00EE52D3" w:rsidRDefault="00EE52D3" w:rsidP="00EE52D3">
      <w:pPr>
        <w:jc w:val="both"/>
        <w:rPr>
          <w:rFonts w:ascii="Arial Narrow" w:hAnsi="Arial Narrow" w:cs="Arial"/>
          <w:b/>
        </w:rPr>
      </w:pPr>
      <w:r w:rsidRPr="00332917">
        <w:rPr>
          <w:rFonts w:ascii="Arial Narrow" w:hAnsi="Arial Narrow" w:cs="Arial"/>
        </w:rPr>
        <w:t>Partiendo del análisis del ciclo en general</w:t>
      </w:r>
      <w:r>
        <w:rPr>
          <w:rFonts w:ascii="Arial Narrow" w:hAnsi="Arial Narrow" w:cs="Arial"/>
        </w:rPr>
        <w:t>,</w:t>
      </w:r>
      <w:r w:rsidRPr="00332917">
        <w:rPr>
          <w:rFonts w:ascii="Arial Narrow" w:hAnsi="Arial Narrow" w:cs="Arial"/>
        </w:rPr>
        <w:t xml:space="preserve"> es notable </w:t>
      </w:r>
      <w:r>
        <w:rPr>
          <w:rFonts w:ascii="Arial Narrow" w:hAnsi="Arial Narrow" w:cs="Arial"/>
        </w:rPr>
        <w:t xml:space="preserve">la disminución </w:t>
      </w:r>
      <w:r w:rsidRPr="00332917">
        <w:rPr>
          <w:rFonts w:ascii="Arial Narrow" w:hAnsi="Arial Narrow" w:cs="Arial"/>
        </w:rPr>
        <w:t xml:space="preserve">de No Conformidades de la presente vigencia con respecto al </w:t>
      </w:r>
      <w:r>
        <w:rPr>
          <w:rFonts w:ascii="Arial Narrow" w:hAnsi="Arial Narrow" w:cs="Arial"/>
        </w:rPr>
        <w:t>2011</w:t>
      </w:r>
      <w:r w:rsidRPr="00332917">
        <w:rPr>
          <w:rFonts w:ascii="Arial Narrow" w:hAnsi="Arial Narrow" w:cs="Arial"/>
        </w:rPr>
        <w:t xml:space="preserve">; </w:t>
      </w:r>
      <w:r>
        <w:rPr>
          <w:rFonts w:ascii="Arial Narrow" w:hAnsi="Arial Narrow" w:cs="Arial"/>
        </w:rPr>
        <w:t xml:space="preserve">se pasó de la </w:t>
      </w:r>
      <w:r w:rsidRPr="000644B7">
        <w:rPr>
          <w:rFonts w:ascii="Arial Narrow" w:hAnsi="Arial Narrow" w:cs="Arial"/>
          <w:b/>
        </w:rPr>
        <w:t xml:space="preserve">declaración de 205 a </w:t>
      </w:r>
      <w:r>
        <w:rPr>
          <w:rFonts w:ascii="Arial Narrow" w:hAnsi="Arial Narrow" w:cs="Arial"/>
          <w:b/>
        </w:rPr>
        <w:t>136</w:t>
      </w:r>
      <w:r w:rsidRPr="000644B7">
        <w:rPr>
          <w:rFonts w:ascii="Arial Narrow" w:hAnsi="Arial Narrow" w:cs="Arial"/>
          <w:b/>
        </w:rPr>
        <w:t xml:space="preserve"> hallazgos</w:t>
      </w:r>
      <w:r w:rsidRPr="004B7861">
        <w:rPr>
          <w:rFonts w:ascii="Arial Narrow" w:hAnsi="Arial Narrow" w:cs="Arial"/>
        </w:rPr>
        <w:t xml:space="preserve">, lo que corresponde a </w:t>
      </w:r>
      <w:r w:rsidRPr="00DC01CD">
        <w:rPr>
          <w:rFonts w:ascii="Arial Narrow" w:hAnsi="Arial Narrow" w:cs="Arial"/>
        </w:rPr>
        <w:t>una</w:t>
      </w:r>
      <w:r w:rsidRPr="004B7861">
        <w:rPr>
          <w:rFonts w:ascii="Arial Narrow" w:hAnsi="Arial Narrow" w:cs="Arial"/>
          <w:b/>
        </w:rPr>
        <w:t xml:space="preserve"> disminución del </w:t>
      </w:r>
      <w:r>
        <w:rPr>
          <w:rFonts w:ascii="Arial Narrow" w:hAnsi="Arial Narrow" w:cs="Arial"/>
          <w:b/>
        </w:rPr>
        <w:t>34</w:t>
      </w:r>
      <w:r w:rsidRPr="004B7861">
        <w:rPr>
          <w:rFonts w:ascii="Arial Narrow" w:hAnsi="Arial Narrow" w:cs="Arial"/>
          <w:b/>
        </w:rPr>
        <w:t>%</w:t>
      </w:r>
      <w:r w:rsidRPr="00C56A0D">
        <w:rPr>
          <w:rFonts w:ascii="Arial Narrow" w:hAnsi="Arial Narrow" w:cs="Arial"/>
          <w:b/>
        </w:rPr>
        <w:t xml:space="preserve"> </w:t>
      </w:r>
      <w:r>
        <w:rPr>
          <w:rFonts w:ascii="Arial Narrow" w:hAnsi="Arial Narrow" w:cs="Arial"/>
          <w:lang w:val="es-ES"/>
        </w:rPr>
        <w:t>(</w:t>
      </w:r>
      <w:r w:rsidRPr="00385848">
        <w:rPr>
          <w:rFonts w:ascii="Arial Narrow" w:hAnsi="Arial Narrow" w:cs="Arial"/>
          <w:lang w:val="es-ES"/>
        </w:rPr>
        <w:t>ver tabla 3)</w:t>
      </w:r>
      <w:r w:rsidRPr="00385848">
        <w:rPr>
          <w:rFonts w:ascii="Arial Narrow" w:hAnsi="Arial Narrow" w:cs="Arial"/>
        </w:rPr>
        <w:t>.</w:t>
      </w:r>
      <w:r w:rsidRPr="00332917">
        <w:rPr>
          <w:rFonts w:ascii="Arial Narrow" w:hAnsi="Arial Narrow" w:cs="Arial"/>
        </w:rPr>
        <w:t xml:space="preserve"> De la comparación </w:t>
      </w:r>
      <w:r>
        <w:rPr>
          <w:rFonts w:ascii="Arial Narrow" w:hAnsi="Arial Narrow" w:cs="Arial"/>
        </w:rPr>
        <w:t>de</w:t>
      </w:r>
      <w:r w:rsidRPr="00332917">
        <w:rPr>
          <w:rFonts w:ascii="Arial Narrow" w:hAnsi="Arial Narrow" w:cs="Arial"/>
        </w:rPr>
        <w:t xml:space="preserve"> los resultados se revela un panorama</w:t>
      </w:r>
      <w:r>
        <w:rPr>
          <w:rFonts w:ascii="Arial Narrow" w:hAnsi="Arial Narrow" w:cs="Arial"/>
        </w:rPr>
        <w:t xml:space="preserve"> más</w:t>
      </w:r>
      <w:r w:rsidRPr="00332917">
        <w:rPr>
          <w:rFonts w:ascii="Arial Narrow" w:hAnsi="Arial Narrow" w:cs="Arial"/>
        </w:rPr>
        <w:t xml:space="preserve"> favorable, en la medida en que se pretende que año a año se haga evidente el mejoramiento, y una medida del mismo, es el reporte de incumplimientos que son evidenciados por los auditores en cada área.</w:t>
      </w:r>
      <w:r w:rsidRPr="00332917">
        <w:rPr>
          <w:rFonts w:ascii="Arial Narrow" w:hAnsi="Arial Narrow" w:cs="Arial"/>
          <w:b/>
        </w:rPr>
        <w:t xml:space="preserve">  </w:t>
      </w:r>
    </w:p>
    <w:p w:rsidR="00EE52D3" w:rsidRDefault="00EE52D3" w:rsidP="00EE52D3">
      <w:pPr>
        <w:jc w:val="both"/>
        <w:rPr>
          <w:rFonts w:ascii="Arial Narrow" w:hAnsi="Arial Narrow" w:cs="Arial"/>
        </w:rPr>
      </w:pPr>
      <w:r w:rsidRPr="00C56A0D">
        <w:rPr>
          <w:rFonts w:ascii="Arial Narrow" w:hAnsi="Arial Narrow" w:cs="Arial"/>
        </w:rPr>
        <w:t xml:space="preserve">Estos resultados son contrarios al comportamiento de hallazgos de 2011 frente a 2010, periodo en el que el aumento de No Conformidades fue del </w:t>
      </w:r>
      <w:r>
        <w:rPr>
          <w:rFonts w:ascii="Arial Narrow" w:hAnsi="Arial Narrow" w:cs="Arial"/>
        </w:rPr>
        <w:t>43</w:t>
      </w:r>
      <w:r w:rsidRPr="00C56A0D">
        <w:rPr>
          <w:rFonts w:ascii="Arial Narrow" w:hAnsi="Arial Narrow" w:cs="Arial"/>
        </w:rPr>
        <w:t>%; pasando de la declaración de 107 a 163 hallazgos</w:t>
      </w:r>
      <w:r>
        <w:rPr>
          <w:rStyle w:val="Refdenotaalpie"/>
          <w:rFonts w:ascii="Arial Narrow" w:hAnsi="Arial Narrow" w:cs="Arial"/>
        </w:rPr>
        <w:footnoteReference w:id="2"/>
      </w:r>
      <w:r>
        <w:rPr>
          <w:rFonts w:ascii="Arial Narrow" w:hAnsi="Arial Narrow" w:cs="Arial"/>
        </w:rPr>
        <w:t>.</w:t>
      </w:r>
      <w:r w:rsidRPr="0080275B">
        <w:rPr>
          <w:rFonts w:ascii="Arial Narrow" w:hAnsi="Arial Narrow" w:cs="Arial"/>
        </w:rPr>
        <w:t xml:space="preserve"> </w:t>
      </w:r>
      <w:r>
        <w:rPr>
          <w:rFonts w:ascii="Arial Narrow" w:hAnsi="Arial Narrow" w:cs="Arial"/>
        </w:rPr>
        <w:t>A</w:t>
      </w:r>
      <w:r w:rsidRPr="00332917">
        <w:rPr>
          <w:rFonts w:ascii="Arial Narrow" w:hAnsi="Arial Narrow" w:cs="Arial"/>
        </w:rPr>
        <w:t xml:space="preserve"> </w:t>
      </w:r>
      <w:r w:rsidRPr="00332917">
        <w:rPr>
          <w:rFonts w:ascii="Arial Narrow" w:hAnsi="Arial Narrow" w:cs="Arial"/>
        </w:rPr>
        <w:lastRenderedPageBreak/>
        <w:t>continuación se ofrece una lectura comparativa de los resultados de las variaciones de hallazgos por área con respecto a la</w:t>
      </w:r>
      <w:r>
        <w:rPr>
          <w:rFonts w:ascii="Arial Narrow" w:hAnsi="Arial Narrow" w:cs="Arial"/>
        </w:rPr>
        <w:t>s</w:t>
      </w:r>
      <w:r w:rsidRPr="00332917">
        <w:rPr>
          <w:rFonts w:ascii="Arial Narrow" w:hAnsi="Arial Narrow" w:cs="Arial"/>
        </w:rPr>
        <w:t xml:space="preserve"> vigencia</w:t>
      </w:r>
      <w:r>
        <w:rPr>
          <w:rFonts w:ascii="Arial Narrow" w:hAnsi="Arial Narrow" w:cs="Arial"/>
        </w:rPr>
        <w:t>s</w:t>
      </w:r>
      <w:r w:rsidRPr="00332917">
        <w:rPr>
          <w:rFonts w:ascii="Arial Narrow" w:hAnsi="Arial Narrow" w:cs="Arial"/>
        </w:rPr>
        <w:t xml:space="preserve"> 2010</w:t>
      </w:r>
      <w:r>
        <w:rPr>
          <w:rFonts w:ascii="Arial Narrow" w:hAnsi="Arial Narrow" w:cs="Arial"/>
        </w:rPr>
        <w:t>-2011-2012</w:t>
      </w:r>
      <w:r w:rsidRPr="00332917">
        <w:rPr>
          <w:rFonts w:ascii="Arial Narrow" w:hAnsi="Arial Narrow" w:cs="Arial"/>
        </w:rPr>
        <w:t>.</w:t>
      </w:r>
    </w:p>
    <w:tbl>
      <w:tblPr>
        <w:tblW w:w="7760" w:type="dxa"/>
        <w:jc w:val="center"/>
        <w:tblCellMar>
          <w:left w:w="70" w:type="dxa"/>
          <w:right w:w="70" w:type="dxa"/>
        </w:tblCellMar>
        <w:tblLook w:val="04A0"/>
      </w:tblPr>
      <w:tblGrid>
        <w:gridCol w:w="2706"/>
        <w:gridCol w:w="1834"/>
        <w:gridCol w:w="1900"/>
        <w:gridCol w:w="1320"/>
      </w:tblGrid>
      <w:tr w:rsidR="00EE52D3" w:rsidRPr="0032462F" w:rsidTr="00EE52D3">
        <w:trPr>
          <w:trHeight w:val="300"/>
          <w:tblHeader/>
          <w:jc w:val="center"/>
        </w:trPr>
        <w:tc>
          <w:tcPr>
            <w:tcW w:w="7760" w:type="dxa"/>
            <w:gridSpan w:val="4"/>
            <w:tcBorders>
              <w:top w:val="dotted" w:sz="4" w:space="0" w:color="auto"/>
              <w:left w:val="dotted" w:sz="4" w:space="0" w:color="auto"/>
              <w:bottom w:val="dotted" w:sz="4" w:space="0" w:color="auto"/>
              <w:right w:val="dotted" w:sz="4" w:space="0" w:color="auto"/>
            </w:tcBorders>
            <w:shd w:val="clear" w:color="000000" w:fill="DBE5F1"/>
            <w:vAlign w:val="center"/>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Tabla 3. Resultados  generales 2010 a 2012</w:t>
            </w:r>
          </w:p>
        </w:tc>
      </w:tr>
      <w:tr w:rsidR="00EE52D3" w:rsidRPr="0032462F" w:rsidTr="00EE52D3">
        <w:trPr>
          <w:trHeight w:val="300"/>
          <w:tblHeader/>
          <w:jc w:val="center"/>
        </w:trPr>
        <w:tc>
          <w:tcPr>
            <w:tcW w:w="2706" w:type="dxa"/>
            <w:tcBorders>
              <w:top w:val="dotted" w:sz="4" w:space="0" w:color="auto"/>
              <w:left w:val="dotted" w:sz="4" w:space="0" w:color="auto"/>
              <w:bottom w:val="dotted" w:sz="4" w:space="0" w:color="auto"/>
              <w:right w:val="dotted" w:sz="4" w:space="0" w:color="auto"/>
            </w:tcBorders>
            <w:shd w:val="clear" w:color="000000" w:fill="DBE5F1"/>
            <w:vAlign w:val="center"/>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Ciclo de Auditoría</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color w:val="000000"/>
                <w:sz w:val="20"/>
                <w:szCs w:val="20"/>
                <w:lang w:val="es-ES" w:eastAsia="es-ES"/>
              </w:rPr>
              <w:t>tot</w:t>
            </w:r>
            <w:r>
              <w:rPr>
                <w:rFonts w:ascii="Calibri" w:eastAsia="Times New Roman" w:hAnsi="Calibri" w:cs="Times New Roman"/>
                <w:b/>
                <w:color w:val="000000"/>
                <w:sz w:val="20"/>
                <w:szCs w:val="20"/>
                <w:lang w:val="es-ES" w:eastAsia="es-ES"/>
              </w:rPr>
              <w:t>a</w:t>
            </w:r>
            <w:r w:rsidRPr="0032462F">
              <w:rPr>
                <w:rFonts w:ascii="Calibri" w:eastAsia="Times New Roman" w:hAnsi="Calibri" w:cs="Times New Roman"/>
                <w:b/>
                <w:color w:val="000000"/>
                <w:sz w:val="20"/>
                <w:szCs w:val="20"/>
                <w:lang w:val="es-ES" w:eastAsia="es-ES"/>
              </w:rPr>
              <w:t>l</w:t>
            </w:r>
            <w:r w:rsidRPr="0032462F">
              <w:rPr>
                <w:rFonts w:ascii="Calibri" w:eastAsia="Times New Roman" w:hAnsi="Calibri" w:cs="Times New Roman"/>
                <w:b/>
                <w:bCs/>
                <w:color w:val="000000"/>
                <w:sz w:val="20"/>
                <w:szCs w:val="20"/>
                <w:lang w:val="es-ES" w:eastAsia="es-ES"/>
              </w:rPr>
              <w:t xml:space="preserve"> </w:t>
            </w:r>
          </w:p>
        </w:tc>
        <w:tc>
          <w:tcPr>
            <w:tcW w:w="1834" w:type="dxa"/>
            <w:tcBorders>
              <w:top w:val="dotted" w:sz="4" w:space="0" w:color="auto"/>
              <w:left w:val="nil"/>
              <w:bottom w:val="dotted" w:sz="4" w:space="0" w:color="auto"/>
              <w:right w:val="dotted" w:sz="4" w:space="0" w:color="auto"/>
            </w:tcBorders>
            <w:shd w:val="clear" w:color="000000" w:fill="DBE5F1"/>
            <w:vAlign w:val="center"/>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Observación</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bCs/>
                <w:color w:val="000000"/>
                <w:sz w:val="20"/>
                <w:szCs w:val="20"/>
                <w:lang w:val="es-ES" w:eastAsia="es-ES"/>
              </w:rPr>
              <w:t xml:space="preserve"> </w:t>
            </w:r>
          </w:p>
        </w:tc>
        <w:tc>
          <w:tcPr>
            <w:tcW w:w="1900" w:type="dxa"/>
            <w:tcBorders>
              <w:top w:val="dotted" w:sz="4" w:space="0" w:color="auto"/>
              <w:left w:val="nil"/>
              <w:bottom w:val="dotted" w:sz="4" w:space="0" w:color="auto"/>
              <w:right w:val="dotted" w:sz="4" w:space="0" w:color="auto"/>
            </w:tcBorders>
            <w:shd w:val="clear" w:color="000000" w:fill="DBE5F1"/>
            <w:vAlign w:val="center"/>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No Conformidad</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bCs/>
                <w:color w:val="000000"/>
                <w:sz w:val="20"/>
                <w:szCs w:val="20"/>
                <w:lang w:val="es-ES" w:eastAsia="es-ES"/>
              </w:rPr>
              <w:t xml:space="preserve"> </w:t>
            </w:r>
          </w:p>
        </w:tc>
        <w:tc>
          <w:tcPr>
            <w:tcW w:w="1320" w:type="dxa"/>
            <w:tcBorders>
              <w:top w:val="dotted" w:sz="4" w:space="0" w:color="auto"/>
              <w:left w:val="nil"/>
              <w:bottom w:val="dotted" w:sz="4" w:space="0" w:color="auto"/>
              <w:right w:val="dotted" w:sz="4" w:space="0" w:color="auto"/>
            </w:tcBorders>
            <w:shd w:val="clear" w:color="000000" w:fill="DBE5F1"/>
            <w:vAlign w:val="center"/>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Total general</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bCs/>
                <w:color w:val="000000"/>
                <w:sz w:val="20"/>
                <w:szCs w:val="20"/>
                <w:lang w:val="es-ES" w:eastAsia="es-ES"/>
              </w:rPr>
              <w:t xml:space="preserve"> </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sidRPr="006D5A12">
              <w:rPr>
                <w:rFonts w:ascii="Calibri" w:eastAsia="Times New Roman" w:hAnsi="Calibri" w:cs="Arial"/>
                <w:color w:val="000000"/>
                <w:sz w:val="20"/>
                <w:szCs w:val="20"/>
                <w:lang w:val="es-ES" w:eastAsia="es-ES"/>
              </w:rPr>
              <w:t>Auditoría Interna 2012</w:t>
            </w:r>
          </w:p>
        </w:tc>
        <w:tc>
          <w:tcPr>
            <w:tcW w:w="1834" w:type="dxa"/>
            <w:tcBorders>
              <w:top w:val="nil"/>
              <w:left w:val="nil"/>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Pr>
                <w:rFonts w:ascii="Calibri" w:eastAsia="Times New Roman" w:hAnsi="Calibri" w:cs="Arial"/>
                <w:color w:val="000000"/>
                <w:sz w:val="20"/>
                <w:szCs w:val="20"/>
                <w:lang w:val="es-ES" w:eastAsia="es-ES"/>
              </w:rPr>
              <w:t>43</w:t>
            </w:r>
          </w:p>
        </w:tc>
        <w:tc>
          <w:tcPr>
            <w:tcW w:w="1900" w:type="dxa"/>
            <w:tcBorders>
              <w:top w:val="nil"/>
              <w:left w:val="nil"/>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Pr>
                <w:rFonts w:ascii="Calibri" w:eastAsia="Times New Roman" w:hAnsi="Calibri" w:cs="Arial"/>
                <w:color w:val="000000"/>
                <w:sz w:val="20"/>
                <w:szCs w:val="20"/>
                <w:lang w:val="es-ES" w:eastAsia="es-ES"/>
              </w:rPr>
              <w:t>93</w:t>
            </w:r>
          </w:p>
        </w:tc>
        <w:tc>
          <w:tcPr>
            <w:tcW w:w="1320" w:type="dxa"/>
            <w:tcBorders>
              <w:top w:val="nil"/>
              <w:left w:val="nil"/>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Pr>
                <w:rFonts w:ascii="Calibri" w:eastAsia="Times New Roman" w:hAnsi="Calibri" w:cs="Arial"/>
                <w:color w:val="000000"/>
                <w:sz w:val="20"/>
                <w:szCs w:val="20"/>
                <w:lang w:val="es-ES" w:eastAsia="es-ES"/>
              </w:rPr>
              <w:t>136</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 xml:space="preserve">Auditoría Interna 2011 </w:t>
            </w:r>
          </w:p>
        </w:tc>
        <w:tc>
          <w:tcPr>
            <w:tcW w:w="1834"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7</w:t>
            </w:r>
            <w:r>
              <w:rPr>
                <w:rFonts w:ascii="Calibri" w:eastAsia="Times New Roman" w:hAnsi="Calibri" w:cs="Times New Roman"/>
                <w:color w:val="000000"/>
                <w:sz w:val="20"/>
                <w:szCs w:val="20"/>
                <w:lang w:val="es-ES" w:eastAsia="es-ES"/>
              </w:rPr>
              <w:t>5</w:t>
            </w:r>
          </w:p>
        </w:tc>
        <w:tc>
          <w:tcPr>
            <w:tcW w:w="190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130</w:t>
            </w:r>
          </w:p>
        </w:tc>
        <w:tc>
          <w:tcPr>
            <w:tcW w:w="132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205</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 xml:space="preserve">Auditoría interna 2010 </w:t>
            </w:r>
          </w:p>
        </w:tc>
        <w:tc>
          <w:tcPr>
            <w:tcW w:w="1834"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76</w:t>
            </w:r>
          </w:p>
        </w:tc>
        <w:tc>
          <w:tcPr>
            <w:tcW w:w="190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114</w:t>
            </w:r>
          </w:p>
        </w:tc>
        <w:tc>
          <w:tcPr>
            <w:tcW w:w="132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190</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Variación % 2011 vs. 2012</w:t>
            </w:r>
            <w:r w:rsidRPr="0032462F">
              <w:rPr>
                <w:rFonts w:ascii="Calibri" w:eastAsia="Times New Roman" w:hAnsi="Calibri" w:cs="Times New Roman"/>
                <w:b/>
                <w:bCs/>
                <w:color w:val="000000"/>
                <w:sz w:val="20"/>
                <w:szCs w:val="20"/>
                <w:lang w:val="es-ES" w:eastAsia="es-ES"/>
              </w:rPr>
              <w:t xml:space="preserve"> </w:t>
            </w:r>
          </w:p>
        </w:tc>
        <w:tc>
          <w:tcPr>
            <w:tcW w:w="1834" w:type="dxa"/>
            <w:tcBorders>
              <w:top w:val="nil"/>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-43%</w:t>
            </w:r>
          </w:p>
        </w:tc>
        <w:tc>
          <w:tcPr>
            <w:tcW w:w="1900" w:type="dxa"/>
            <w:tcBorders>
              <w:top w:val="nil"/>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-28%</w:t>
            </w:r>
          </w:p>
        </w:tc>
        <w:tc>
          <w:tcPr>
            <w:tcW w:w="1320" w:type="dxa"/>
            <w:tcBorders>
              <w:top w:val="nil"/>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-34%</w:t>
            </w:r>
          </w:p>
        </w:tc>
      </w:tr>
    </w:tbl>
    <w:p w:rsidR="00EE52D3" w:rsidRDefault="00EE52D3" w:rsidP="00EE52D3">
      <w:pPr>
        <w:spacing w:after="0"/>
        <w:jc w:val="both"/>
        <w:rPr>
          <w:rFonts w:ascii="Arial Narrow" w:hAnsi="Arial Narrow" w:cs="Arial"/>
        </w:rPr>
      </w:pPr>
    </w:p>
    <w:p w:rsidR="00EE52D3" w:rsidRDefault="00EE52D3" w:rsidP="00EE52D3">
      <w:pPr>
        <w:spacing w:after="0"/>
        <w:jc w:val="both"/>
        <w:rPr>
          <w:rFonts w:ascii="Arial Narrow" w:hAnsi="Arial Narrow" w:cs="Arial"/>
        </w:rPr>
      </w:pPr>
    </w:p>
    <w:p w:rsidR="00EE52D3" w:rsidRDefault="00EE52D3" w:rsidP="00EE52D3">
      <w:pPr>
        <w:spacing w:after="0"/>
        <w:jc w:val="both"/>
        <w:rPr>
          <w:rFonts w:ascii="Arial Narrow" w:hAnsi="Arial Narrow"/>
        </w:rPr>
      </w:pPr>
      <w:r>
        <w:rPr>
          <w:rFonts w:ascii="Arial Narrow" w:hAnsi="Arial Narrow" w:cs="Arial"/>
        </w:rPr>
        <w:t>Respecto a los resultados del presente ciclo, l</w:t>
      </w:r>
      <w:r w:rsidRPr="00332917">
        <w:rPr>
          <w:rFonts w:ascii="Arial Narrow" w:hAnsi="Arial Narrow"/>
        </w:rPr>
        <w:t>as áreas que presentan más hallazgos son la Biblioteca Nacional (</w:t>
      </w:r>
      <w:r>
        <w:rPr>
          <w:rFonts w:ascii="Arial Narrow" w:hAnsi="Arial Narrow"/>
        </w:rPr>
        <w:t>11</w:t>
      </w:r>
      <w:r w:rsidRPr="00332917">
        <w:rPr>
          <w:rFonts w:ascii="Arial Narrow" w:hAnsi="Arial Narrow"/>
        </w:rPr>
        <w:t xml:space="preserve">), </w:t>
      </w:r>
      <w:r>
        <w:rPr>
          <w:rFonts w:ascii="Arial Narrow" w:hAnsi="Arial Narrow"/>
        </w:rPr>
        <w:t>la Oficina Asesora de Planeación</w:t>
      </w:r>
      <w:r w:rsidRPr="00332917">
        <w:rPr>
          <w:rFonts w:ascii="Arial Narrow" w:hAnsi="Arial Narrow"/>
        </w:rPr>
        <w:t xml:space="preserve"> (1</w:t>
      </w:r>
      <w:r>
        <w:rPr>
          <w:rFonts w:ascii="Arial Narrow" w:hAnsi="Arial Narrow"/>
        </w:rPr>
        <w:t>7</w:t>
      </w:r>
      <w:r w:rsidRPr="00332917">
        <w:rPr>
          <w:rFonts w:ascii="Arial Narrow" w:hAnsi="Arial Narrow"/>
        </w:rPr>
        <w:t xml:space="preserve">) y la </w:t>
      </w:r>
      <w:r>
        <w:rPr>
          <w:rFonts w:ascii="Arial Narrow" w:hAnsi="Arial Narrow"/>
        </w:rPr>
        <w:t>Oficina Asesora Jurídica</w:t>
      </w:r>
      <w:r w:rsidRPr="00332917">
        <w:rPr>
          <w:rFonts w:ascii="Arial Narrow" w:hAnsi="Arial Narrow"/>
        </w:rPr>
        <w:t xml:space="preserve"> (</w:t>
      </w:r>
      <w:r>
        <w:rPr>
          <w:rFonts w:ascii="Arial Narrow" w:hAnsi="Arial Narrow"/>
        </w:rPr>
        <w:t>8</w:t>
      </w:r>
      <w:r w:rsidRPr="00332917">
        <w:rPr>
          <w:rFonts w:ascii="Arial Narrow" w:hAnsi="Arial Narrow"/>
        </w:rPr>
        <w:t xml:space="preserve">). </w:t>
      </w:r>
    </w:p>
    <w:p w:rsidR="00EE52D3" w:rsidRDefault="00EE52D3" w:rsidP="00EE52D3">
      <w:pPr>
        <w:spacing w:after="0"/>
        <w:jc w:val="both"/>
        <w:rPr>
          <w:rFonts w:ascii="Arial Narrow" w:hAnsi="Arial Narrow"/>
        </w:rPr>
      </w:pPr>
    </w:p>
    <w:p w:rsidR="00EE52D3" w:rsidRDefault="00EE52D3" w:rsidP="00EE52D3">
      <w:pPr>
        <w:spacing w:after="0"/>
        <w:jc w:val="both"/>
        <w:rPr>
          <w:rFonts w:ascii="Arial Narrow" w:hAnsi="Arial Narrow"/>
        </w:rPr>
      </w:pPr>
      <w:r>
        <w:rPr>
          <w:rFonts w:ascii="Arial Narrow" w:hAnsi="Arial Narrow"/>
        </w:rPr>
        <w:t xml:space="preserve">Se presentan como casos susceptibles de especial atención los siguientes: </w:t>
      </w:r>
      <w:r>
        <w:rPr>
          <w:rFonts w:ascii="Arial Narrow" w:hAnsi="Arial Narrow" w:cs="Arial"/>
          <w:lang w:val="es-ES"/>
        </w:rPr>
        <w:t>(</w:t>
      </w:r>
      <w:r w:rsidRPr="00385848">
        <w:rPr>
          <w:rFonts w:ascii="Arial Narrow" w:hAnsi="Arial Narrow" w:cs="Arial"/>
          <w:lang w:val="es-ES"/>
        </w:rPr>
        <w:t>ver tabla 4)</w:t>
      </w:r>
    </w:p>
    <w:p w:rsidR="00EE52D3" w:rsidRDefault="00EE52D3" w:rsidP="00EE52D3">
      <w:pPr>
        <w:spacing w:after="0"/>
        <w:jc w:val="both"/>
        <w:rPr>
          <w:rFonts w:ascii="Arial Narrow" w:hAnsi="Arial Narrow"/>
        </w:rPr>
      </w:pPr>
    </w:p>
    <w:p w:rsidR="00EE52D3" w:rsidRDefault="00EE52D3" w:rsidP="00EE52D3">
      <w:pPr>
        <w:pStyle w:val="Prrafodelista"/>
        <w:numPr>
          <w:ilvl w:val="0"/>
          <w:numId w:val="19"/>
        </w:numPr>
        <w:tabs>
          <w:tab w:val="left" w:pos="657"/>
          <w:tab w:val="left" w:pos="1244"/>
          <w:tab w:val="left" w:pos="1719"/>
          <w:tab w:val="left" w:pos="2306"/>
        </w:tabs>
        <w:spacing w:after="0" w:line="240" w:lineRule="auto"/>
        <w:ind w:left="360"/>
        <w:jc w:val="both"/>
        <w:rPr>
          <w:rFonts w:ascii="Arial Narrow" w:hAnsi="Arial Narrow"/>
        </w:rPr>
      </w:pPr>
      <w:r w:rsidRPr="00E502F5">
        <w:rPr>
          <w:rFonts w:ascii="Arial Narrow" w:hAnsi="Arial Narrow"/>
        </w:rPr>
        <w:t xml:space="preserve">La Dirección de Patrimonio pasó de </w:t>
      </w:r>
      <w:r>
        <w:rPr>
          <w:rFonts w:ascii="Arial Narrow" w:hAnsi="Arial Narrow"/>
        </w:rPr>
        <w:t>9</w:t>
      </w:r>
      <w:r w:rsidRPr="00E502F5">
        <w:rPr>
          <w:rFonts w:ascii="Arial Narrow" w:hAnsi="Arial Narrow"/>
        </w:rPr>
        <w:t xml:space="preserve"> hallazgos a </w:t>
      </w:r>
      <w:r>
        <w:rPr>
          <w:rFonts w:ascii="Arial Narrow" w:hAnsi="Arial Narrow"/>
        </w:rPr>
        <w:t>6</w:t>
      </w:r>
      <w:r w:rsidRPr="00E502F5">
        <w:rPr>
          <w:rFonts w:ascii="Arial Narrow" w:hAnsi="Arial Narrow"/>
        </w:rPr>
        <w:t xml:space="preserve"> en esta vigencia y es de anotar que no fue posible realizar el cierre de 5 hallazgos abiertos de la vigencia </w:t>
      </w:r>
      <w:r>
        <w:rPr>
          <w:rFonts w:ascii="Arial Narrow" w:hAnsi="Arial Narrow"/>
        </w:rPr>
        <w:t xml:space="preserve">2011 </w:t>
      </w:r>
      <w:r w:rsidRPr="00E502F5">
        <w:rPr>
          <w:rFonts w:ascii="Arial Narrow" w:hAnsi="Arial Narrow"/>
        </w:rPr>
        <w:t>en razón a que persisten los incumplimientos que dieron lugar a que en su momento se declararan.</w:t>
      </w:r>
    </w:p>
    <w:p w:rsidR="00EE52D3" w:rsidRPr="00E502F5" w:rsidRDefault="00EE52D3" w:rsidP="00EE52D3">
      <w:pPr>
        <w:framePr w:hSpace="141" w:wrap="around" w:vAnchor="text" w:hAnchor="page" w:x="2427" w:y="44"/>
        <w:tabs>
          <w:tab w:val="left" w:pos="587"/>
          <w:tab w:val="left" w:pos="1174"/>
          <w:tab w:val="left" w:pos="1649"/>
          <w:tab w:val="left" w:pos="2236"/>
        </w:tabs>
        <w:spacing w:after="0" w:line="240" w:lineRule="auto"/>
        <w:rPr>
          <w:rFonts w:ascii="Calibri" w:eastAsia="Times New Roman" w:hAnsi="Calibri" w:cs="Arial"/>
          <w:color w:val="0000FF"/>
          <w:sz w:val="16"/>
          <w:u w:val="single"/>
          <w:lang w:val="es-ES" w:eastAsia="es-ES"/>
        </w:rPr>
      </w:pPr>
      <w:hyperlink r:id="rId8" w:history="1">
        <w:r w:rsidRPr="00E502F5">
          <w:rPr>
            <w:rFonts w:ascii="Calibri" w:eastAsia="Times New Roman" w:hAnsi="Calibri" w:cs="Arial"/>
            <w:color w:val="0000FF"/>
            <w:sz w:val="16"/>
            <w:u w:val="single"/>
            <w:lang w:val="es-ES" w:eastAsia="es-ES"/>
          </w:rPr>
          <w:t>1068</w:t>
        </w:r>
      </w:hyperlink>
      <w:r w:rsidRPr="00E502F5">
        <w:rPr>
          <w:rFonts w:ascii="Calibri" w:eastAsia="Times New Roman" w:hAnsi="Calibri" w:cs="Arial"/>
          <w:color w:val="0000FF"/>
          <w:sz w:val="16"/>
          <w:u w:val="single"/>
          <w:lang w:val="es-ES" w:eastAsia="es-ES"/>
        </w:rPr>
        <w:tab/>
      </w:r>
      <w:hyperlink r:id="rId9" w:history="1">
        <w:r w:rsidRPr="00E502F5">
          <w:rPr>
            <w:rFonts w:ascii="Calibri" w:eastAsia="Times New Roman" w:hAnsi="Calibri" w:cs="Arial"/>
            <w:color w:val="0000FF"/>
            <w:sz w:val="16"/>
            <w:u w:val="single"/>
            <w:lang w:val="es-ES" w:eastAsia="es-ES"/>
          </w:rPr>
          <w:t>1069</w:t>
        </w:r>
      </w:hyperlink>
      <w:r w:rsidRPr="00E502F5">
        <w:rPr>
          <w:rFonts w:ascii="Calibri" w:eastAsia="Times New Roman" w:hAnsi="Calibri" w:cs="Arial"/>
          <w:color w:val="0000FF"/>
          <w:sz w:val="16"/>
          <w:u w:val="single"/>
          <w:lang w:val="es-ES" w:eastAsia="es-ES"/>
        </w:rPr>
        <w:tab/>
      </w:r>
      <w:hyperlink r:id="rId10" w:history="1">
        <w:r w:rsidRPr="00E502F5">
          <w:rPr>
            <w:rFonts w:ascii="Calibri" w:eastAsia="Times New Roman" w:hAnsi="Calibri" w:cs="Arial"/>
            <w:color w:val="0000FF"/>
            <w:sz w:val="16"/>
            <w:u w:val="single"/>
            <w:lang w:val="es-ES" w:eastAsia="es-ES"/>
          </w:rPr>
          <w:t>892</w:t>
        </w:r>
      </w:hyperlink>
      <w:r w:rsidRPr="00E502F5">
        <w:rPr>
          <w:rFonts w:ascii="Calibri" w:eastAsia="Times New Roman" w:hAnsi="Calibri" w:cs="Arial"/>
          <w:color w:val="0000FF"/>
          <w:sz w:val="16"/>
          <w:u w:val="single"/>
          <w:lang w:val="es-ES" w:eastAsia="es-ES"/>
        </w:rPr>
        <w:tab/>
      </w:r>
      <w:hyperlink r:id="rId11" w:history="1">
        <w:r w:rsidRPr="00E502F5">
          <w:rPr>
            <w:rFonts w:ascii="Calibri" w:eastAsia="Times New Roman" w:hAnsi="Calibri" w:cs="Arial"/>
            <w:color w:val="0000FF"/>
            <w:sz w:val="16"/>
            <w:u w:val="single"/>
            <w:lang w:val="es-ES" w:eastAsia="es-ES"/>
          </w:rPr>
          <w:t>1071</w:t>
        </w:r>
      </w:hyperlink>
      <w:r w:rsidRPr="00E502F5">
        <w:rPr>
          <w:rFonts w:ascii="Calibri" w:eastAsia="Times New Roman" w:hAnsi="Calibri" w:cs="Arial"/>
          <w:color w:val="0000FF"/>
          <w:sz w:val="16"/>
          <w:u w:val="single"/>
          <w:lang w:val="es-ES" w:eastAsia="es-ES"/>
        </w:rPr>
        <w:tab/>
      </w:r>
      <w:hyperlink r:id="rId12" w:history="1">
        <w:r w:rsidRPr="00E502F5">
          <w:rPr>
            <w:rFonts w:ascii="Calibri" w:eastAsia="Times New Roman" w:hAnsi="Calibri" w:cs="Arial"/>
            <w:color w:val="0000FF"/>
            <w:sz w:val="16"/>
            <w:u w:val="single"/>
            <w:lang w:val="es-ES" w:eastAsia="es-ES"/>
          </w:rPr>
          <w:t>1074</w:t>
        </w:r>
      </w:hyperlink>
    </w:p>
    <w:p w:rsidR="00EE52D3" w:rsidRDefault="00EE52D3" w:rsidP="00EE52D3">
      <w:pPr>
        <w:pStyle w:val="Prrafodelista"/>
        <w:tabs>
          <w:tab w:val="left" w:pos="657"/>
          <w:tab w:val="left" w:pos="1244"/>
          <w:tab w:val="left" w:pos="1719"/>
          <w:tab w:val="left" w:pos="2306"/>
        </w:tabs>
        <w:spacing w:after="0" w:line="240" w:lineRule="auto"/>
        <w:ind w:left="360"/>
        <w:jc w:val="both"/>
        <w:rPr>
          <w:rFonts w:ascii="Arial Narrow" w:hAnsi="Arial Narrow"/>
        </w:rPr>
      </w:pPr>
    </w:p>
    <w:p w:rsidR="00EE52D3" w:rsidRPr="00E502F5" w:rsidRDefault="00EE52D3" w:rsidP="00EE52D3">
      <w:pPr>
        <w:tabs>
          <w:tab w:val="left" w:pos="657"/>
          <w:tab w:val="left" w:pos="1244"/>
          <w:tab w:val="left" w:pos="1719"/>
          <w:tab w:val="left" w:pos="2306"/>
        </w:tabs>
        <w:spacing w:after="0" w:line="240" w:lineRule="auto"/>
        <w:jc w:val="both"/>
        <w:rPr>
          <w:rFonts w:ascii="Arial Narrow" w:hAnsi="Arial Narrow"/>
        </w:rPr>
      </w:pPr>
      <w:r w:rsidRPr="00E502F5">
        <w:rPr>
          <w:rFonts w:ascii="Arial Narrow" w:hAnsi="Arial Narrow"/>
        </w:rPr>
        <w:t xml:space="preserve"> </w:t>
      </w:r>
    </w:p>
    <w:p w:rsidR="00EE52D3" w:rsidRPr="00E502F5" w:rsidRDefault="00EE52D3" w:rsidP="00EE52D3">
      <w:pPr>
        <w:pStyle w:val="Prrafodelista"/>
        <w:numPr>
          <w:ilvl w:val="0"/>
          <w:numId w:val="19"/>
        </w:numPr>
        <w:tabs>
          <w:tab w:val="left" w:pos="657"/>
          <w:tab w:val="left" w:pos="1244"/>
          <w:tab w:val="left" w:pos="1719"/>
          <w:tab w:val="left" w:pos="2306"/>
        </w:tabs>
        <w:spacing w:after="0" w:line="240" w:lineRule="auto"/>
        <w:ind w:left="360"/>
        <w:jc w:val="both"/>
        <w:rPr>
          <w:rFonts w:ascii="Arial Narrow" w:hAnsi="Arial Narrow"/>
        </w:rPr>
      </w:pPr>
      <w:r w:rsidRPr="00E502F5">
        <w:rPr>
          <w:rFonts w:ascii="Arial Narrow" w:hAnsi="Arial Narrow"/>
        </w:rPr>
        <w:t xml:space="preserve">El Grupo de Infraestructura tuvo 3 hallazgos y no fue posible realizar el cierre de 2 que vienen de vigencias anteriores </w:t>
      </w:r>
      <w:r w:rsidRPr="00F065D9">
        <w:rPr>
          <w:rFonts w:ascii="Arial Narrow" w:hAnsi="Arial Narrow"/>
          <w:sz w:val="16"/>
          <w:szCs w:val="16"/>
        </w:rPr>
        <w:t>(</w:t>
      </w:r>
      <w:hyperlink r:id="rId13" w:history="1">
        <w:r w:rsidRPr="00F065D9">
          <w:rPr>
            <w:rFonts w:ascii="Calibri" w:eastAsia="Times New Roman" w:hAnsi="Calibri" w:cs="Arial"/>
            <w:color w:val="0000FF"/>
            <w:sz w:val="16"/>
            <w:szCs w:val="16"/>
            <w:u w:val="single"/>
            <w:lang w:val="es-ES" w:eastAsia="es-ES"/>
          </w:rPr>
          <w:t>1066</w:t>
        </w:r>
      </w:hyperlink>
      <w:r w:rsidRPr="00F065D9">
        <w:rPr>
          <w:rFonts w:ascii="Calibri" w:eastAsia="Times New Roman" w:hAnsi="Calibri" w:cs="Arial"/>
          <w:color w:val="0000FF"/>
          <w:sz w:val="16"/>
          <w:szCs w:val="16"/>
          <w:u w:val="single"/>
          <w:lang w:val="es-ES" w:eastAsia="es-ES"/>
        </w:rPr>
        <w:t xml:space="preserve">, </w:t>
      </w:r>
      <w:hyperlink r:id="rId14" w:history="1">
        <w:r w:rsidRPr="00F065D9">
          <w:rPr>
            <w:rFonts w:ascii="Calibri" w:eastAsia="Times New Roman" w:hAnsi="Calibri" w:cs="Arial"/>
            <w:color w:val="0000FF"/>
            <w:sz w:val="16"/>
            <w:szCs w:val="16"/>
            <w:u w:val="single"/>
            <w:lang w:val="es-ES" w:eastAsia="es-ES"/>
          </w:rPr>
          <w:t>1067</w:t>
        </w:r>
      </w:hyperlink>
      <w:r w:rsidRPr="00F065D9">
        <w:rPr>
          <w:rFonts w:ascii="Calibri" w:eastAsia="Times New Roman" w:hAnsi="Calibri" w:cs="Arial"/>
          <w:color w:val="0000FF"/>
          <w:sz w:val="16"/>
          <w:szCs w:val="16"/>
          <w:u w:val="single"/>
          <w:lang w:val="es-ES" w:eastAsia="es-ES"/>
        </w:rPr>
        <w:t>)</w:t>
      </w:r>
      <w:r w:rsidRPr="00F065D9">
        <w:rPr>
          <w:rFonts w:ascii="Arial Narrow" w:hAnsi="Arial Narrow"/>
          <w:sz w:val="16"/>
          <w:szCs w:val="16"/>
        </w:rPr>
        <w:t>,</w:t>
      </w:r>
      <w:r w:rsidRPr="00E502F5">
        <w:rPr>
          <w:rFonts w:ascii="Arial Narrow" w:hAnsi="Arial Narrow"/>
        </w:rPr>
        <w:t xml:space="preserve"> dado que en esta auditoría se evidenciaron los mismos incumplimientos.</w:t>
      </w:r>
    </w:p>
    <w:p w:rsidR="00EE52D3" w:rsidRPr="0080275B" w:rsidRDefault="00EE52D3" w:rsidP="00EE52D3">
      <w:pPr>
        <w:pStyle w:val="Prrafodelista"/>
        <w:spacing w:line="240" w:lineRule="auto"/>
        <w:ind w:left="360"/>
        <w:jc w:val="both"/>
        <w:rPr>
          <w:rFonts w:ascii="Calibri" w:eastAsia="Times New Roman" w:hAnsi="Calibri" w:cs="Arial"/>
          <w:color w:val="0000FF"/>
          <w:u w:val="single"/>
          <w:lang w:val="es-ES" w:eastAsia="es-ES"/>
        </w:rPr>
      </w:pPr>
    </w:p>
    <w:p w:rsidR="00EE52D3" w:rsidRPr="00F065D9" w:rsidRDefault="00EE52D3" w:rsidP="00EE52D3">
      <w:pPr>
        <w:pStyle w:val="Prrafodelista"/>
        <w:numPr>
          <w:ilvl w:val="0"/>
          <w:numId w:val="19"/>
        </w:numPr>
        <w:spacing w:line="240" w:lineRule="auto"/>
        <w:ind w:left="360"/>
        <w:jc w:val="both"/>
        <w:rPr>
          <w:rFonts w:ascii="Calibri" w:eastAsia="Times New Roman" w:hAnsi="Calibri" w:cs="Arial"/>
          <w:color w:val="0000FF"/>
          <w:u w:val="single"/>
          <w:lang w:val="es-ES" w:eastAsia="es-ES"/>
        </w:rPr>
      </w:pPr>
      <w:r w:rsidRPr="00F065D9">
        <w:rPr>
          <w:rFonts w:ascii="Arial Narrow" w:hAnsi="Arial Narrow"/>
        </w:rPr>
        <w:t xml:space="preserve">La Oficina Asesora de Planeación tuvo un incremento notable en el número de hallazgos reportados, paso de 8 hallazgos a 17 para la presente vigencia, y no fue posible realizar el cierre del hallazgo N° </w:t>
      </w:r>
      <w:hyperlink r:id="rId15" w:history="1">
        <w:r w:rsidRPr="00F065D9">
          <w:rPr>
            <w:rFonts w:ascii="Calibri" w:eastAsia="Times New Roman" w:hAnsi="Calibri" w:cs="Arial"/>
            <w:color w:val="0000FF"/>
            <w:sz w:val="16"/>
            <w:szCs w:val="16"/>
            <w:u w:val="single"/>
            <w:lang w:val="es-ES" w:eastAsia="es-ES"/>
          </w:rPr>
          <w:t>1136</w:t>
        </w:r>
      </w:hyperlink>
      <w:r w:rsidRPr="00F065D9">
        <w:rPr>
          <w:rFonts w:ascii="Calibri" w:eastAsia="Times New Roman" w:hAnsi="Calibri" w:cs="Arial"/>
          <w:color w:val="0000FF"/>
          <w:sz w:val="16"/>
          <w:szCs w:val="16"/>
          <w:u w:val="single"/>
          <w:lang w:val="es-ES" w:eastAsia="es-ES"/>
        </w:rPr>
        <w:t>,</w:t>
      </w:r>
      <w:r w:rsidRPr="00F065D9">
        <w:rPr>
          <w:rFonts w:ascii="Calibri" w:eastAsia="Times New Roman" w:hAnsi="Calibri" w:cs="Arial"/>
          <w:color w:val="0000FF"/>
          <w:u w:val="single"/>
          <w:lang w:val="es-ES" w:eastAsia="es-ES"/>
        </w:rPr>
        <w:t xml:space="preserve"> </w:t>
      </w:r>
      <w:r w:rsidRPr="00F065D9">
        <w:rPr>
          <w:rFonts w:ascii="Arial Narrow" w:hAnsi="Arial Narrow"/>
        </w:rPr>
        <w:t>dado que persisten los incumplimientos que en su momento originaron el hallazgo.</w:t>
      </w:r>
    </w:p>
    <w:p w:rsidR="00EE52D3" w:rsidRDefault="00EE52D3" w:rsidP="00EE52D3">
      <w:pPr>
        <w:pStyle w:val="Prrafodelista"/>
        <w:spacing w:line="240" w:lineRule="auto"/>
        <w:jc w:val="both"/>
        <w:rPr>
          <w:rFonts w:ascii="Arial Narrow" w:hAnsi="Arial Narrow"/>
        </w:rPr>
      </w:pPr>
    </w:p>
    <w:p w:rsidR="00EE52D3" w:rsidRDefault="00EE52D3" w:rsidP="00EE52D3">
      <w:pPr>
        <w:pStyle w:val="Prrafodelista"/>
        <w:numPr>
          <w:ilvl w:val="0"/>
          <w:numId w:val="19"/>
        </w:numPr>
        <w:spacing w:line="240" w:lineRule="auto"/>
        <w:ind w:left="360"/>
        <w:jc w:val="both"/>
        <w:rPr>
          <w:rFonts w:ascii="Arial Narrow" w:hAnsi="Arial Narrow"/>
        </w:rPr>
      </w:pPr>
      <w:r w:rsidRPr="005033DA">
        <w:rPr>
          <w:rFonts w:ascii="Arial Narrow" w:hAnsi="Arial Narrow"/>
        </w:rPr>
        <w:t xml:space="preserve">La Oficina Jurídica pasó de 5 hallazgos a 8 para la presente vigencia, sin poder realizar el cierre de 2 del año 2011 </w:t>
      </w:r>
      <w:r w:rsidRPr="005033DA">
        <w:rPr>
          <w:rFonts w:ascii="Arial Narrow" w:hAnsi="Arial Narrow"/>
          <w:sz w:val="16"/>
          <w:szCs w:val="16"/>
        </w:rPr>
        <w:t>(</w:t>
      </w:r>
      <w:hyperlink r:id="rId16" w:history="1">
        <w:r w:rsidRPr="005033DA">
          <w:rPr>
            <w:rFonts w:ascii="Calibri" w:eastAsia="Times New Roman" w:hAnsi="Calibri" w:cs="Arial"/>
            <w:color w:val="0000FF"/>
            <w:sz w:val="16"/>
            <w:szCs w:val="16"/>
            <w:u w:val="single"/>
            <w:lang w:val="es-ES" w:eastAsia="es-ES"/>
          </w:rPr>
          <w:t>1133</w:t>
        </w:r>
      </w:hyperlink>
      <w:r w:rsidRPr="005033DA">
        <w:rPr>
          <w:rFonts w:ascii="Calibri" w:eastAsia="Times New Roman" w:hAnsi="Calibri" w:cs="Arial"/>
          <w:color w:val="0000FF"/>
          <w:sz w:val="16"/>
          <w:szCs w:val="16"/>
          <w:u w:val="single"/>
          <w:lang w:val="es-ES" w:eastAsia="es-ES"/>
        </w:rPr>
        <w:t xml:space="preserve">, </w:t>
      </w:r>
      <w:hyperlink r:id="rId17" w:history="1">
        <w:r w:rsidRPr="005033DA">
          <w:rPr>
            <w:rFonts w:ascii="Calibri" w:eastAsia="Times New Roman" w:hAnsi="Calibri" w:cs="Arial"/>
            <w:color w:val="0000FF"/>
            <w:sz w:val="16"/>
            <w:szCs w:val="16"/>
            <w:u w:val="single"/>
            <w:lang w:val="es-ES" w:eastAsia="es-ES"/>
          </w:rPr>
          <w:t>907</w:t>
        </w:r>
      </w:hyperlink>
      <w:r w:rsidRPr="005033DA">
        <w:rPr>
          <w:rFonts w:ascii="Calibri" w:eastAsia="Times New Roman" w:hAnsi="Calibri" w:cs="Arial"/>
          <w:color w:val="0000FF"/>
          <w:sz w:val="16"/>
          <w:szCs w:val="16"/>
          <w:u w:val="single"/>
          <w:lang w:val="es-ES" w:eastAsia="es-ES"/>
        </w:rPr>
        <w:t>)</w:t>
      </w:r>
      <w:r w:rsidRPr="005033DA">
        <w:rPr>
          <w:rFonts w:ascii="Calibri" w:eastAsia="Times New Roman" w:hAnsi="Calibri" w:cs="Arial"/>
          <w:color w:val="0000FF"/>
          <w:lang w:val="es-ES" w:eastAsia="es-ES"/>
        </w:rPr>
        <w:t xml:space="preserve"> </w:t>
      </w:r>
      <w:r w:rsidRPr="005033DA">
        <w:rPr>
          <w:rFonts w:ascii="Arial Narrow" w:hAnsi="Arial Narrow"/>
        </w:rPr>
        <w:t>en razón a que persisten los incumplimientos que dieron lugar a su documentación.</w:t>
      </w:r>
    </w:p>
    <w:p w:rsidR="00EE52D3" w:rsidRPr="005033DA" w:rsidRDefault="00EE52D3" w:rsidP="00EE52D3">
      <w:pPr>
        <w:pStyle w:val="Prrafodelista"/>
        <w:spacing w:line="240" w:lineRule="auto"/>
        <w:rPr>
          <w:rFonts w:ascii="Arial Narrow" w:hAnsi="Arial Narrow"/>
        </w:rPr>
      </w:pPr>
    </w:p>
    <w:p w:rsidR="00EE52D3" w:rsidRDefault="00EE52D3" w:rsidP="00EE52D3">
      <w:pPr>
        <w:pStyle w:val="Prrafodelista"/>
        <w:numPr>
          <w:ilvl w:val="0"/>
          <w:numId w:val="19"/>
        </w:numPr>
        <w:spacing w:line="240" w:lineRule="auto"/>
        <w:ind w:left="360"/>
        <w:jc w:val="both"/>
        <w:rPr>
          <w:rFonts w:ascii="Arial Narrow" w:hAnsi="Arial Narrow"/>
        </w:rPr>
      </w:pPr>
      <w:r w:rsidRPr="005033DA">
        <w:rPr>
          <w:rFonts w:ascii="Arial Narrow" w:hAnsi="Arial Narrow"/>
        </w:rPr>
        <w:t xml:space="preserve">El Grupo de Sistemas pasó de tener un hallazgo a 6 para la presente vigencia. </w:t>
      </w:r>
    </w:p>
    <w:p w:rsidR="00EE52D3" w:rsidRDefault="00EE52D3" w:rsidP="00EE52D3">
      <w:pPr>
        <w:pStyle w:val="Prrafodelista"/>
        <w:rPr>
          <w:rFonts w:ascii="Arial Narrow" w:hAnsi="Arial Narrow"/>
        </w:rPr>
      </w:pPr>
    </w:p>
    <w:p w:rsidR="00EE52D3" w:rsidRDefault="00EE52D3" w:rsidP="00EE52D3">
      <w:pPr>
        <w:pStyle w:val="Prrafodelista"/>
        <w:spacing w:after="0"/>
        <w:ind w:left="360"/>
        <w:jc w:val="center"/>
        <w:rPr>
          <w:rFonts w:ascii="Arial Narrow" w:hAnsi="Arial Narrow"/>
        </w:rPr>
      </w:pPr>
    </w:p>
    <w:p w:rsidR="00EE52D3" w:rsidRDefault="00EE52D3" w:rsidP="00EE52D3">
      <w:pPr>
        <w:pStyle w:val="Prrafodelista"/>
        <w:spacing w:after="0"/>
        <w:ind w:left="360"/>
        <w:jc w:val="center"/>
        <w:rPr>
          <w:rFonts w:ascii="Arial Narrow" w:hAnsi="Arial Narrow"/>
        </w:rPr>
      </w:pPr>
    </w:p>
    <w:p w:rsidR="00EE52D3" w:rsidRDefault="00EE52D3" w:rsidP="00EE52D3">
      <w:pPr>
        <w:pStyle w:val="Prrafodelista"/>
        <w:spacing w:after="0"/>
        <w:ind w:left="360"/>
        <w:jc w:val="center"/>
        <w:rPr>
          <w:rFonts w:ascii="Arial Narrow" w:hAnsi="Arial Narrow"/>
        </w:rPr>
      </w:pPr>
    </w:p>
    <w:p w:rsidR="00EE52D3" w:rsidRDefault="00EE52D3" w:rsidP="00EE52D3">
      <w:pPr>
        <w:pStyle w:val="Prrafodelista"/>
        <w:spacing w:after="0"/>
        <w:ind w:left="360"/>
        <w:jc w:val="center"/>
        <w:rPr>
          <w:rFonts w:ascii="Arial Narrow" w:hAnsi="Arial Narrow"/>
        </w:rPr>
      </w:pPr>
    </w:p>
    <w:p w:rsidR="00EE52D3" w:rsidRDefault="00EE52D3" w:rsidP="00EE52D3">
      <w:pPr>
        <w:pStyle w:val="Prrafodelista"/>
        <w:spacing w:after="0"/>
        <w:ind w:left="360"/>
        <w:jc w:val="center"/>
        <w:rPr>
          <w:rFonts w:ascii="Arial Narrow" w:hAnsi="Arial Narrow"/>
        </w:rPr>
      </w:pPr>
    </w:p>
    <w:p w:rsidR="00EE52D3" w:rsidRDefault="00EE52D3" w:rsidP="00EE52D3">
      <w:pPr>
        <w:pStyle w:val="Prrafodelista"/>
        <w:spacing w:after="0"/>
        <w:ind w:left="360"/>
        <w:jc w:val="center"/>
        <w:rPr>
          <w:rFonts w:ascii="Arial Narrow" w:hAnsi="Arial Narrow"/>
        </w:rPr>
      </w:pPr>
    </w:p>
    <w:p w:rsidR="00EE52D3" w:rsidRDefault="00EE52D3" w:rsidP="00EE52D3">
      <w:pPr>
        <w:pStyle w:val="Prrafodelista"/>
        <w:spacing w:after="0"/>
        <w:ind w:left="360"/>
        <w:jc w:val="center"/>
        <w:rPr>
          <w:rFonts w:ascii="Arial Narrow" w:hAnsi="Arial Narrow"/>
        </w:rPr>
      </w:pPr>
    </w:p>
    <w:p w:rsidR="00EE52D3" w:rsidRDefault="00EE52D3" w:rsidP="00EE52D3">
      <w:pPr>
        <w:pStyle w:val="Prrafodelista"/>
        <w:spacing w:after="0"/>
        <w:ind w:left="360"/>
        <w:jc w:val="center"/>
        <w:rPr>
          <w:rFonts w:ascii="Arial Narrow" w:hAnsi="Arial Narrow"/>
        </w:rPr>
      </w:pPr>
      <w:r>
        <w:rPr>
          <w:rFonts w:ascii="Arial Narrow" w:hAnsi="Arial Narrow"/>
        </w:rPr>
        <w:lastRenderedPageBreak/>
        <w:t>Tabla 4.</w:t>
      </w:r>
    </w:p>
    <w:p w:rsidR="00EE52D3" w:rsidRPr="00BB396D" w:rsidRDefault="00EE52D3" w:rsidP="00EE52D3">
      <w:pPr>
        <w:spacing w:after="0"/>
        <w:jc w:val="center"/>
        <w:rPr>
          <w:rFonts w:ascii="Arial Narrow" w:hAnsi="Arial Narrow"/>
        </w:rPr>
      </w:pPr>
      <w:r w:rsidRPr="0080275B">
        <w:rPr>
          <w:noProof/>
          <w:lang w:val="es-ES" w:eastAsia="es-ES"/>
        </w:rPr>
        <w:drawing>
          <wp:inline distT="0" distB="0" distL="0" distR="0">
            <wp:extent cx="4150360" cy="2544445"/>
            <wp:effectExtent l="19050" t="0" r="254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150360" cy="2544445"/>
                    </a:xfrm>
                    <a:prstGeom prst="rect">
                      <a:avLst/>
                    </a:prstGeom>
                    <a:noFill/>
                    <a:ln w="9525">
                      <a:noFill/>
                      <a:miter lim="800000"/>
                      <a:headEnd/>
                      <a:tailEnd/>
                    </a:ln>
                  </pic:spPr>
                </pic:pic>
              </a:graphicData>
            </a:graphic>
          </wp:inline>
        </w:drawing>
      </w:r>
    </w:p>
    <w:p w:rsidR="00EE52D3" w:rsidRPr="00E502F5" w:rsidRDefault="00EE52D3" w:rsidP="00EE52D3">
      <w:pPr>
        <w:jc w:val="center"/>
        <w:rPr>
          <w:rFonts w:ascii="Arial Narrow" w:hAnsi="Arial Narrow"/>
        </w:rPr>
      </w:pPr>
      <w:r w:rsidRPr="00DC01CD">
        <w:rPr>
          <w:noProof/>
          <w:lang w:val="es-ES" w:eastAsia="es-ES"/>
        </w:rPr>
        <w:drawing>
          <wp:inline distT="0" distB="0" distL="0" distR="0">
            <wp:extent cx="2867660" cy="182880"/>
            <wp:effectExtent l="19050" t="0" r="889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867660" cy="182880"/>
                    </a:xfrm>
                    <a:prstGeom prst="rect">
                      <a:avLst/>
                    </a:prstGeom>
                    <a:noFill/>
                    <a:ln w="9525">
                      <a:noFill/>
                      <a:miter lim="800000"/>
                      <a:headEnd/>
                      <a:tailEnd/>
                    </a:ln>
                  </pic:spPr>
                </pic:pic>
              </a:graphicData>
            </a:graphic>
          </wp:inline>
        </w:drawing>
      </w:r>
    </w:p>
    <w:p w:rsidR="00EE52D3" w:rsidRDefault="00EE52D3" w:rsidP="00EE52D3">
      <w:pPr>
        <w:spacing w:after="0"/>
        <w:jc w:val="both"/>
        <w:rPr>
          <w:rFonts w:ascii="Arial Narrow" w:hAnsi="Arial Narrow"/>
        </w:rPr>
      </w:pPr>
      <w:r w:rsidRPr="0013737A">
        <w:rPr>
          <w:rFonts w:ascii="Arial Narrow" w:hAnsi="Arial Narrow"/>
          <w:b/>
        </w:rPr>
        <w:t xml:space="preserve">Es de resaltar que en la Biblioteca Nacional, en los Museos Guillermo Valencia y Quinta de Bolívar – Independencia, en </w:t>
      </w:r>
      <w:r>
        <w:rPr>
          <w:rFonts w:ascii="Arial Narrow" w:hAnsi="Arial Narrow"/>
          <w:b/>
        </w:rPr>
        <w:t xml:space="preserve">los </w:t>
      </w:r>
      <w:r w:rsidRPr="0013737A">
        <w:rPr>
          <w:rFonts w:ascii="Arial Narrow" w:hAnsi="Arial Narrow"/>
          <w:b/>
        </w:rPr>
        <w:t>Grupo</w:t>
      </w:r>
      <w:r>
        <w:rPr>
          <w:rFonts w:ascii="Arial Narrow" w:hAnsi="Arial Narrow"/>
          <w:b/>
        </w:rPr>
        <w:t>s</w:t>
      </w:r>
      <w:r w:rsidRPr="0013737A">
        <w:rPr>
          <w:rFonts w:ascii="Arial Narrow" w:hAnsi="Arial Narrow"/>
          <w:b/>
        </w:rPr>
        <w:t xml:space="preserve"> </w:t>
      </w:r>
      <w:r>
        <w:rPr>
          <w:rFonts w:ascii="Arial Narrow" w:hAnsi="Arial Narrow"/>
          <w:b/>
        </w:rPr>
        <w:t xml:space="preserve">de </w:t>
      </w:r>
      <w:r w:rsidRPr="0013737A">
        <w:rPr>
          <w:rFonts w:ascii="Arial Narrow" w:hAnsi="Arial Narrow"/>
          <w:b/>
        </w:rPr>
        <w:t>Fin</w:t>
      </w:r>
      <w:r>
        <w:rPr>
          <w:rFonts w:ascii="Arial Narrow" w:hAnsi="Arial Narrow"/>
          <w:b/>
        </w:rPr>
        <w:t xml:space="preserve">anciera y Archivo y Correspondencia </w:t>
      </w:r>
      <w:r w:rsidRPr="0013737A">
        <w:rPr>
          <w:rFonts w:ascii="Arial Narrow" w:hAnsi="Arial Narrow"/>
          <w:b/>
        </w:rPr>
        <w:t>y en la Oficina de Control Interno, se redujo significativamente el número de hallazgos</w:t>
      </w:r>
      <w:r>
        <w:rPr>
          <w:rFonts w:ascii="Arial Narrow" w:hAnsi="Arial Narrow"/>
        </w:rPr>
        <w:t>.</w:t>
      </w:r>
    </w:p>
    <w:p w:rsidR="00EE52D3" w:rsidRDefault="00EE52D3" w:rsidP="00EE52D3">
      <w:pPr>
        <w:spacing w:after="0"/>
        <w:jc w:val="both"/>
        <w:rPr>
          <w:rFonts w:ascii="Arial Narrow" w:hAnsi="Arial Narrow"/>
        </w:rPr>
      </w:pPr>
    </w:p>
    <w:p w:rsidR="00EE52D3" w:rsidRDefault="00EE52D3" w:rsidP="00EE52D3">
      <w:pPr>
        <w:spacing w:after="0"/>
        <w:jc w:val="both"/>
        <w:rPr>
          <w:rFonts w:ascii="Arial Narrow" w:hAnsi="Arial Narrow" w:cs="Arial"/>
          <w:lang w:val="es-ES"/>
        </w:rPr>
      </w:pPr>
      <w:r>
        <w:rPr>
          <w:rFonts w:ascii="Arial Narrow" w:hAnsi="Arial Narrow"/>
        </w:rPr>
        <w:t xml:space="preserve">Se destaca </w:t>
      </w:r>
      <w:r w:rsidRPr="00332917">
        <w:rPr>
          <w:rFonts w:ascii="Arial Narrow" w:hAnsi="Arial Narrow"/>
        </w:rPr>
        <w:t>el desempeño del Programa Nacional de</w:t>
      </w:r>
      <w:r>
        <w:rPr>
          <w:rFonts w:ascii="Arial Narrow" w:hAnsi="Arial Narrow"/>
        </w:rPr>
        <w:t xml:space="preserve"> Concertación, de los Museos Juan Corral y Casa Natal General Santander y el grupo de Control Interno Disciplinario; en la presente vigencia no tuvieron ninguna no conformidad ni observación</w:t>
      </w:r>
      <w:r w:rsidRPr="00332917">
        <w:rPr>
          <w:rFonts w:ascii="Arial Narrow" w:hAnsi="Arial Narrow"/>
        </w:rPr>
        <w:t>.</w:t>
      </w:r>
      <w:r>
        <w:rPr>
          <w:rFonts w:ascii="Arial Narrow" w:hAnsi="Arial Narrow"/>
        </w:rPr>
        <w:t xml:space="preserve">  </w:t>
      </w:r>
      <w:r w:rsidRPr="00385848">
        <w:rPr>
          <w:rFonts w:ascii="Arial Narrow" w:hAnsi="Arial Narrow" w:cs="Arial"/>
          <w:lang w:val="es-ES"/>
        </w:rPr>
        <w:t>(</w:t>
      </w:r>
      <w:r>
        <w:rPr>
          <w:rFonts w:ascii="Arial Narrow" w:hAnsi="Arial Narrow" w:cs="Arial"/>
          <w:lang w:val="es-ES"/>
        </w:rPr>
        <w:t>V</w:t>
      </w:r>
      <w:r w:rsidRPr="00385848">
        <w:rPr>
          <w:rFonts w:ascii="Arial Narrow" w:hAnsi="Arial Narrow" w:cs="Arial"/>
          <w:lang w:val="es-ES"/>
        </w:rPr>
        <w:t xml:space="preserve">er tabla </w:t>
      </w:r>
      <w:r>
        <w:rPr>
          <w:rFonts w:ascii="Arial Narrow" w:hAnsi="Arial Narrow" w:cs="Arial"/>
          <w:lang w:val="es-ES"/>
        </w:rPr>
        <w:t>5</w:t>
      </w:r>
      <w:r w:rsidRPr="00385848">
        <w:rPr>
          <w:rFonts w:ascii="Arial Narrow" w:hAnsi="Arial Narrow" w:cs="Arial"/>
          <w:lang w:val="es-ES"/>
        </w:rPr>
        <w:t>)</w:t>
      </w:r>
    </w:p>
    <w:p w:rsidR="00EE52D3" w:rsidRDefault="00EE52D3" w:rsidP="00EE52D3">
      <w:pPr>
        <w:spacing w:after="0"/>
        <w:jc w:val="both"/>
        <w:rPr>
          <w:rFonts w:ascii="Arial Narrow" w:hAnsi="Arial Narrow" w:cs="Arial"/>
          <w:lang w:val="es-ES"/>
        </w:rPr>
      </w:pPr>
    </w:p>
    <w:p w:rsidR="00EE52D3" w:rsidRDefault="00EE52D3" w:rsidP="00EE52D3">
      <w:pPr>
        <w:spacing w:after="0"/>
        <w:jc w:val="both"/>
        <w:rPr>
          <w:rFonts w:ascii="Arial Narrow" w:hAnsi="Arial Narrow"/>
        </w:rPr>
      </w:pPr>
      <w:r>
        <w:rPr>
          <w:rFonts w:ascii="Arial Narrow" w:hAnsi="Arial Narrow" w:cs="Arial"/>
          <w:lang w:val="es-ES"/>
        </w:rPr>
        <w:t>Los museos Antón García de Bonilla y la Gran Convención ubicados en Ocaña, si bien no presentaron no hallazgos para esta vigencia, aún tienen pendientes tratamiento de hallazgos correspondientes a vigencias anteriores que se encuentran vencidos.</w:t>
      </w:r>
    </w:p>
    <w:p w:rsidR="00EE52D3" w:rsidRDefault="00EE52D3" w:rsidP="00EE52D3">
      <w:pPr>
        <w:spacing w:after="0"/>
        <w:jc w:val="both"/>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p>
    <w:p w:rsidR="00EE52D3" w:rsidRDefault="00EE52D3" w:rsidP="00EE52D3">
      <w:pPr>
        <w:spacing w:after="0"/>
        <w:jc w:val="center"/>
        <w:rPr>
          <w:rFonts w:ascii="Arial Narrow" w:hAnsi="Arial Narrow"/>
        </w:rPr>
      </w:pPr>
      <w:r>
        <w:rPr>
          <w:rFonts w:ascii="Arial Narrow" w:hAnsi="Arial Narrow"/>
        </w:rPr>
        <w:t xml:space="preserve">Tabla 5. </w:t>
      </w:r>
    </w:p>
    <w:p w:rsidR="00EE52D3" w:rsidRDefault="00EE52D3" w:rsidP="00EE52D3">
      <w:pPr>
        <w:spacing w:after="0"/>
        <w:jc w:val="center"/>
        <w:rPr>
          <w:rFonts w:ascii="Arial Narrow" w:hAnsi="Arial Narrow"/>
        </w:rPr>
      </w:pPr>
      <w:r w:rsidRPr="0080275B">
        <w:rPr>
          <w:noProof/>
          <w:lang w:val="es-ES" w:eastAsia="es-ES"/>
        </w:rPr>
        <w:drawing>
          <wp:inline distT="0" distB="0" distL="0" distR="0">
            <wp:extent cx="4150360" cy="4897755"/>
            <wp:effectExtent l="19050" t="0" r="254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150360" cy="4897755"/>
                    </a:xfrm>
                    <a:prstGeom prst="rect">
                      <a:avLst/>
                    </a:prstGeom>
                    <a:noFill/>
                    <a:ln w="9525">
                      <a:noFill/>
                      <a:miter lim="800000"/>
                      <a:headEnd/>
                      <a:tailEnd/>
                    </a:ln>
                  </pic:spPr>
                </pic:pic>
              </a:graphicData>
            </a:graphic>
          </wp:inline>
        </w:drawing>
      </w:r>
    </w:p>
    <w:p w:rsidR="00EE52D3" w:rsidRDefault="00EE52D3" w:rsidP="00EE52D3">
      <w:pPr>
        <w:ind w:left="708"/>
        <w:jc w:val="center"/>
        <w:rPr>
          <w:rFonts w:ascii="Arial Narrow" w:hAnsi="Arial Narrow" w:cs="Arial"/>
          <w:sz w:val="18"/>
          <w:szCs w:val="18"/>
          <w:lang w:val="es-ES"/>
        </w:rPr>
      </w:pPr>
      <w:r w:rsidRPr="00DC01CD">
        <w:rPr>
          <w:rFonts w:ascii="Arial Narrow" w:hAnsi="Arial Narrow"/>
          <w:noProof/>
          <w:lang w:val="es-ES" w:eastAsia="es-ES"/>
        </w:rPr>
        <w:drawing>
          <wp:inline distT="0" distB="0" distL="0" distR="0">
            <wp:extent cx="2867660" cy="182880"/>
            <wp:effectExtent l="19050" t="0" r="889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867660" cy="182880"/>
                    </a:xfrm>
                    <a:prstGeom prst="rect">
                      <a:avLst/>
                    </a:prstGeom>
                    <a:noFill/>
                    <a:ln w="9525">
                      <a:noFill/>
                      <a:miter lim="800000"/>
                      <a:headEnd/>
                      <a:tailEnd/>
                    </a:ln>
                  </pic:spPr>
                </pic:pic>
              </a:graphicData>
            </a:graphic>
          </wp:inline>
        </w:drawing>
      </w:r>
    </w:p>
    <w:p w:rsidR="00EE52D3" w:rsidRDefault="00EE52D3" w:rsidP="00EE52D3">
      <w:pPr>
        <w:pStyle w:val="titulo3"/>
      </w:pPr>
    </w:p>
    <w:p w:rsidR="00EE52D3" w:rsidRPr="004A49B6" w:rsidRDefault="00EE52D3" w:rsidP="00EE52D3">
      <w:pPr>
        <w:pStyle w:val="Citadestacada"/>
        <w:outlineLvl w:val="2"/>
      </w:pPr>
      <w:bookmarkStart w:id="8" w:name="_Toc340601438"/>
      <w:r w:rsidRPr="004A49B6">
        <w:t>RESULTADOS POR PROCESO</w:t>
      </w:r>
      <w:bookmarkEnd w:id="8"/>
    </w:p>
    <w:p w:rsidR="00EE52D3" w:rsidRDefault="00EE52D3" w:rsidP="00EE52D3">
      <w:pPr>
        <w:jc w:val="both"/>
        <w:rPr>
          <w:rFonts w:ascii="Arial Narrow" w:hAnsi="Arial Narrow" w:cs="Arial"/>
          <w:lang w:val="es-ES"/>
        </w:rPr>
      </w:pPr>
      <w:r w:rsidRPr="00332917">
        <w:rPr>
          <w:rFonts w:ascii="Arial Narrow" w:hAnsi="Arial Narrow" w:cs="Arial"/>
        </w:rPr>
        <w:t xml:space="preserve">Respecto a la proporción de hallazgos declarados a </w:t>
      </w:r>
      <w:r>
        <w:rPr>
          <w:rFonts w:ascii="Arial Narrow" w:hAnsi="Arial Narrow" w:cs="Arial"/>
        </w:rPr>
        <w:t>nivel de procesos, tenemos que</w:t>
      </w:r>
      <w:r w:rsidRPr="00332917">
        <w:rPr>
          <w:rFonts w:ascii="Arial Narrow" w:hAnsi="Arial Narrow" w:cs="Arial"/>
          <w:lang w:val="es-ES"/>
        </w:rPr>
        <w:t xml:space="preserve"> Creación y Memoria, dado que abarca la gestión de 6 de los subprocesos más grandes del Mi</w:t>
      </w:r>
      <w:r>
        <w:rPr>
          <w:rFonts w:ascii="Arial Narrow" w:hAnsi="Arial Narrow" w:cs="Arial"/>
          <w:lang w:val="es-ES"/>
        </w:rPr>
        <w:t>nisterio, es el que recoge el 38</w:t>
      </w:r>
      <w:r w:rsidRPr="00332917">
        <w:rPr>
          <w:rFonts w:ascii="Arial Narrow" w:hAnsi="Arial Narrow" w:cs="Arial"/>
          <w:lang w:val="es-ES"/>
        </w:rPr>
        <w:t xml:space="preserve">% del total de las acciones, seguido por </w:t>
      </w:r>
      <w:r>
        <w:rPr>
          <w:rFonts w:ascii="Arial Narrow" w:hAnsi="Arial Narrow" w:cs="Arial"/>
          <w:lang w:val="es-ES"/>
        </w:rPr>
        <w:t xml:space="preserve">el proceso de Gestión Documental con el 12%, el proceso de Participación </w:t>
      </w:r>
      <w:r>
        <w:rPr>
          <w:rFonts w:ascii="Arial Narrow" w:hAnsi="Arial Narrow" w:cs="Arial"/>
          <w:lang w:val="es-ES"/>
        </w:rPr>
        <w:lastRenderedPageBreak/>
        <w:t>recoge el 10% y el proceso de Planeación el 8% sobre el total de los hallazgos. Los procesos que presentaron mayor incremento de hallazgos con respecto a los resultados del ciclo 2011 son: Sistemas y Recursos Administrativos, Asesoría Jurídica y Diálogo Cultural.</w:t>
      </w:r>
      <w:r w:rsidRPr="00332917">
        <w:rPr>
          <w:rFonts w:ascii="Arial Narrow" w:hAnsi="Arial Narrow" w:cs="Arial"/>
          <w:lang w:val="es-ES"/>
        </w:rPr>
        <w:t xml:space="preserve"> </w:t>
      </w:r>
    </w:p>
    <w:p w:rsidR="00EE52D3" w:rsidRDefault="00EE52D3" w:rsidP="00EE52D3">
      <w:pPr>
        <w:jc w:val="both"/>
        <w:rPr>
          <w:rFonts w:ascii="Arial Narrow" w:hAnsi="Arial Narrow" w:cs="Arial"/>
          <w:lang w:val="es-ES"/>
        </w:rPr>
      </w:pPr>
      <w:r>
        <w:rPr>
          <w:rFonts w:ascii="Arial Narrow" w:hAnsi="Arial Narrow" w:cs="Arial"/>
          <w:lang w:val="es-ES"/>
        </w:rPr>
        <w:t xml:space="preserve">Es importante </w:t>
      </w:r>
      <w:r w:rsidRPr="00DC01CD">
        <w:rPr>
          <w:rFonts w:ascii="Arial Narrow" w:hAnsi="Arial Narrow" w:cs="Arial"/>
          <w:b/>
          <w:lang w:val="es-ES"/>
        </w:rPr>
        <w:t>destacar el desempeño del proceso de Creación y Memoria, Mejoramiento Continuo, Participación,</w:t>
      </w:r>
      <w:r>
        <w:rPr>
          <w:rFonts w:ascii="Arial Narrow" w:hAnsi="Arial Narrow" w:cs="Arial"/>
          <w:lang w:val="es-ES"/>
        </w:rPr>
        <w:t xml:space="preserve"> sobre los cuales se evidenció menor número de hallazgos con respecto a los resultados del 2011. (</w:t>
      </w:r>
      <w:r w:rsidRPr="00385848">
        <w:rPr>
          <w:rFonts w:ascii="Arial Narrow" w:hAnsi="Arial Narrow" w:cs="Arial"/>
          <w:lang w:val="es-ES"/>
        </w:rPr>
        <w:t>Ver tabla 6)</w:t>
      </w:r>
    </w:p>
    <w:p w:rsidR="00EE52D3" w:rsidRDefault="00EE52D3" w:rsidP="00EE52D3">
      <w:pPr>
        <w:spacing w:after="0"/>
        <w:jc w:val="center"/>
        <w:rPr>
          <w:rFonts w:ascii="Arial Narrow" w:hAnsi="Arial Narrow" w:cs="Arial"/>
          <w:lang w:val="es-ES"/>
        </w:rPr>
      </w:pPr>
      <w:r>
        <w:rPr>
          <w:rFonts w:ascii="Arial Narrow" w:hAnsi="Arial Narrow" w:cs="Arial"/>
          <w:lang w:val="es-ES"/>
        </w:rPr>
        <w:t>Tabla 6.</w:t>
      </w:r>
    </w:p>
    <w:p w:rsidR="00EE52D3" w:rsidRDefault="00EE52D3" w:rsidP="00EE52D3">
      <w:pPr>
        <w:spacing w:after="0"/>
        <w:jc w:val="center"/>
        <w:rPr>
          <w:rFonts w:ascii="Arial Narrow" w:hAnsi="Arial Narrow" w:cs="Arial"/>
          <w:lang w:val="es-ES"/>
        </w:rPr>
      </w:pPr>
      <w:r w:rsidRPr="0067776E">
        <w:rPr>
          <w:noProof/>
          <w:lang w:val="es-ES" w:eastAsia="es-ES"/>
        </w:rPr>
        <w:drawing>
          <wp:inline distT="0" distB="0" distL="0" distR="0">
            <wp:extent cx="5240020" cy="2353310"/>
            <wp:effectExtent l="19050" t="0" r="0"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240020" cy="2353310"/>
                    </a:xfrm>
                    <a:prstGeom prst="rect">
                      <a:avLst/>
                    </a:prstGeom>
                    <a:noFill/>
                    <a:ln w="9525">
                      <a:noFill/>
                      <a:miter lim="800000"/>
                      <a:headEnd/>
                      <a:tailEnd/>
                    </a:ln>
                  </pic:spPr>
                </pic:pic>
              </a:graphicData>
            </a:graphic>
          </wp:inline>
        </w:drawing>
      </w:r>
    </w:p>
    <w:p w:rsidR="00EE52D3" w:rsidRDefault="00EE52D3" w:rsidP="00EE52D3">
      <w:pPr>
        <w:jc w:val="center"/>
        <w:rPr>
          <w:rFonts w:ascii="Arial Narrow" w:hAnsi="Arial Narrow" w:cs="Arial"/>
          <w:lang w:val="es-ES"/>
        </w:rPr>
      </w:pPr>
      <w:r w:rsidRPr="00DC01CD">
        <w:rPr>
          <w:noProof/>
          <w:lang w:val="es-ES" w:eastAsia="es-ES"/>
        </w:rPr>
        <w:drawing>
          <wp:inline distT="0" distB="0" distL="0" distR="0">
            <wp:extent cx="3606165" cy="255905"/>
            <wp:effectExtent l="19050" t="0" r="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606165" cy="255905"/>
                    </a:xfrm>
                    <a:prstGeom prst="rect">
                      <a:avLst/>
                    </a:prstGeom>
                    <a:noFill/>
                    <a:ln w="9525">
                      <a:noFill/>
                      <a:miter lim="800000"/>
                      <a:headEnd/>
                      <a:tailEnd/>
                    </a:ln>
                  </pic:spPr>
                </pic:pic>
              </a:graphicData>
            </a:graphic>
          </wp:inline>
        </w:drawing>
      </w:r>
    </w:p>
    <w:p w:rsidR="00EE52D3" w:rsidRDefault="00EE52D3" w:rsidP="00EE52D3">
      <w:pPr>
        <w:jc w:val="both"/>
        <w:rPr>
          <w:rFonts w:ascii="Arial Narrow" w:hAnsi="Arial Narrow" w:cs="Arial"/>
          <w:lang w:val="es-ES"/>
        </w:rPr>
      </w:pPr>
    </w:p>
    <w:p w:rsidR="00EE52D3" w:rsidRPr="00385ABF" w:rsidRDefault="00EE52D3" w:rsidP="00EE52D3">
      <w:pPr>
        <w:pStyle w:val="Citadestacada"/>
        <w:outlineLvl w:val="2"/>
      </w:pPr>
      <w:bookmarkStart w:id="9" w:name="_Toc340601439"/>
      <w:r w:rsidRPr="00385ABF">
        <w:t>INCIDENCIA DE NO CONFORMIDADES Y OBSERVACIONES POR NUMERAL</w:t>
      </w:r>
      <w:bookmarkEnd w:id="9"/>
    </w:p>
    <w:p w:rsidR="00EE52D3" w:rsidRDefault="00EE52D3" w:rsidP="00EE52D3">
      <w:pPr>
        <w:jc w:val="both"/>
        <w:rPr>
          <w:rFonts w:ascii="Arial Narrow" w:hAnsi="Arial Narrow" w:cs="Arial"/>
          <w:lang w:val="es-ES"/>
        </w:rPr>
      </w:pPr>
      <w:r w:rsidRPr="00332917">
        <w:rPr>
          <w:rFonts w:ascii="Arial Narrow" w:hAnsi="Arial Narrow" w:cs="Arial"/>
          <w:lang w:val="es-ES"/>
        </w:rPr>
        <w:t>Los numerales de la Norma Técn</w:t>
      </w:r>
      <w:r>
        <w:rPr>
          <w:rFonts w:ascii="Arial Narrow" w:hAnsi="Arial Narrow" w:cs="Arial"/>
          <w:lang w:val="es-ES"/>
        </w:rPr>
        <w:t>ica de Calidad para la Gestión P</w:t>
      </w:r>
      <w:r w:rsidRPr="00332917">
        <w:rPr>
          <w:rFonts w:ascii="Arial Narrow" w:hAnsi="Arial Narrow" w:cs="Arial"/>
          <w:lang w:val="es-ES"/>
        </w:rPr>
        <w:t xml:space="preserve">ública NTCGP 1000:2009, sobre los cuales se evidenciaron </w:t>
      </w:r>
      <w:r>
        <w:rPr>
          <w:rFonts w:ascii="Arial Narrow" w:hAnsi="Arial Narrow" w:cs="Arial"/>
          <w:lang w:val="es-ES"/>
        </w:rPr>
        <w:t>mayor numero de</w:t>
      </w:r>
      <w:r w:rsidRPr="00332917">
        <w:rPr>
          <w:rFonts w:ascii="Arial Narrow" w:hAnsi="Arial Narrow" w:cs="Arial"/>
          <w:lang w:val="es-ES"/>
        </w:rPr>
        <w:t xml:space="preserve"> no conformidades y observaciones </w:t>
      </w:r>
      <w:r>
        <w:rPr>
          <w:rFonts w:ascii="Arial Narrow" w:hAnsi="Arial Narrow" w:cs="Arial"/>
          <w:lang w:val="es-ES"/>
        </w:rPr>
        <w:t xml:space="preserve">en el ciclo 2012 </w:t>
      </w:r>
      <w:r w:rsidRPr="00332917">
        <w:rPr>
          <w:rFonts w:ascii="Arial Narrow" w:hAnsi="Arial Narrow" w:cs="Arial"/>
          <w:lang w:val="es-ES"/>
        </w:rPr>
        <w:t xml:space="preserve">son los </w:t>
      </w:r>
      <w:r>
        <w:rPr>
          <w:rFonts w:ascii="Arial Narrow" w:hAnsi="Arial Narrow" w:cs="Arial"/>
          <w:lang w:val="es-ES"/>
        </w:rPr>
        <w:t>resaltados</w:t>
      </w:r>
      <w:r w:rsidRPr="00332917">
        <w:rPr>
          <w:rFonts w:ascii="Arial Narrow" w:hAnsi="Arial Narrow" w:cs="Arial"/>
          <w:lang w:val="es-ES"/>
        </w:rPr>
        <w:t xml:space="preserve"> en la siguiente tabla. La Oficina de Control Interno, propone una serie de recomendaciones que se espera sean tomadas en consideración, para lograr el mejoramiento continuo y mantenimiento del Sistema de Gestión de Calidad.</w:t>
      </w:r>
      <w:r>
        <w:rPr>
          <w:rFonts w:ascii="Arial Narrow" w:hAnsi="Arial Narrow" w:cs="Arial"/>
          <w:lang w:val="es-ES"/>
        </w:rPr>
        <w:t xml:space="preserve"> (Ver tabla 7)</w:t>
      </w:r>
      <w:r w:rsidRPr="00332917">
        <w:rPr>
          <w:rFonts w:ascii="Arial Narrow" w:hAnsi="Arial Narrow" w:cs="Arial"/>
          <w:lang w:val="es-ES"/>
        </w:rPr>
        <w:t xml:space="preserve">  </w:t>
      </w:r>
    </w:p>
    <w:tbl>
      <w:tblPr>
        <w:tblW w:w="8369" w:type="dxa"/>
        <w:jc w:val="center"/>
        <w:tblInd w:w="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tblPr>
      <w:tblGrid>
        <w:gridCol w:w="5959"/>
        <w:gridCol w:w="709"/>
        <w:gridCol w:w="708"/>
        <w:gridCol w:w="993"/>
      </w:tblGrid>
      <w:tr w:rsidR="00EE52D3" w:rsidRPr="00CA4F53" w:rsidTr="00EE52D3">
        <w:trPr>
          <w:trHeight w:val="315"/>
          <w:tblHeader/>
          <w:jc w:val="center"/>
        </w:trPr>
        <w:tc>
          <w:tcPr>
            <w:tcW w:w="5959" w:type="dxa"/>
            <w:vMerge w:val="restart"/>
            <w:shd w:val="clear" w:color="000000" w:fill="4F6228"/>
            <w:noWrap/>
            <w:vAlign w:val="center"/>
            <w:hideMark/>
          </w:tcPr>
          <w:p w:rsidR="00EE52D3" w:rsidRPr="00CA4F53" w:rsidRDefault="00EE52D3" w:rsidP="00EE52D3">
            <w:pPr>
              <w:spacing w:after="0" w:line="240" w:lineRule="auto"/>
              <w:jc w:val="center"/>
              <w:rPr>
                <w:rFonts w:ascii="Arial Narrow" w:eastAsia="Times New Roman" w:hAnsi="Arial Narrow" w:cs="Arial"/>
                <w:b/>
                <w:bCs/>
                <w:color w:val="FFFFFF"/>
                <w:sz w:val="28"/>
                <w:szCs w:val="28"/>
                <w:lang w:val="es-ES" w:eastAsia="es-ES"/>
              </w:rPr>
            </w:pPr>
            <w:r>
              <w:rPr>
                <w:rFonts w:ascii="Arial Narrow" w:eastAsia="Times New Roman" w:hAnsi="Arial Narrow" w:cs="Arial"/>
                <w:b/>
                <w:bCs/>
                <w:color w:val="FFFFFF"/>
                <w:sz w:val="28"/>
                <w:szCs w:val="28"/>
                <w:lang w:val="es-ES" w:eastAsia="es-ES"/>
              </w:rPr>
              <w:t xml:space="preserve">Tabla 7. Hallazgos por numeral </w:t>
            </w:r>
          </w:p>
        </w:tc>
        <w:tc>
          <w:tcPr>
            <w:tcW w:w="1417" w:type="dxa"/>
            <w:gridSpan w:val="2"/>
            <w:shd w:val="clear" w:color="000000" w:fill="4F6228"/>
            <w:noWrap/>
            <w:vAlign w:val="center"/>
            <w:hideMark/>
          </w:tcPr>
          <w:p w:rsidR="00EE52D3" w:rsidRPr="00CA4F53" w:rsidRDefault="00EE52D3" w:rsidP="00EE52D3">
            <w:pPr>
              <w:spacing w:after="0" w:line="240" w:lineRule="auto"/>
              <w:jc w:val="center"/>
              <w:rPr>
                <w:rFonts w:ascii="Arial Narrow" w:eastAsia="Times New Roman" w:hAnsi="Arial Narrow" w:cs="Arial"/>
                <w:b/>
                <w:bCs/>
                <w:color w:val="FFFFFF"/>
                <w:sz w:val="24"/>
                <w:szCs w:val="24"/>
                <w:lang w:val="es-ES" w:eastAsia="es-ES"/>
              </w:rPr>
            </w:pPr>
            <w:r w:rsidRPr="00CA4F53">
              <w:rPr>
                <w:rFonts w:ascii="Arial Narrow" w:eastAsia="Times New Roman" w:hAnsi="Arial Narrow" w:cs="Arial"/>
                <w:b/>
                <w:bCs/>
                <w:color w:val="FFFFFF"/>
                <w:sz w:val="24"/>
                <w:szCs w:val="24"/>
                <w:lang w:val="es-ES" w:eastAsia="es-ES"/>
              </w:rPr>
              <w:t>TIPO</w:t>
            </w:r>
          </w:p>
        </w:tc>
        <w:tc>
          <w:tcPr>
            <w:tcW w:w="993" w:type="dxa"/>
            <w:vMerge w:val="restart"/>
            <w:shd w:val="clear" w:color="000000" w:fill="4F6228"/>
            <w:noWrap/>
            <w:vAlign w:val="center"/>
            <w:hideMark/>
          </w:tcPr>
          <w:p w:rsidR="00EE52D3" w:rsidRPr="00CA4F53" w:rsidRDefault="00EE52D3" w:rsidP="00EE52D3">
            <w:pPr>
              <w:spacing w:after="0" w:line="240" w:lineRule="auto"/>
              <w:jc w:val="center"/>
              <w:rPr>
                <w:rFonts w:ascii="Arial Narrow" w:eastAsia="Times New Roman" w:hAnsi="Arial Narrow" w:cs="Arial"/>
                <w:b/>
                <w:bCs/>
                <w:color w:val="FFFFFF"/>
                <w:sz w:val="24"/>
                <w:szCs w:val="24"/>
                <w:lang w:val="es-ES" w:eastAsia="es-ES"/>
              </w:rPr>
            </w:pPr>
            <w:r w:rsidRPr="00CA4F53">
              <w:rPr>
                <w:rFonts w:ascii="Arial Narrow" w:eastAsia="Times New Roman" w:hAnsi="Arial Narrow" w:cs="Arial"/>
                <w:b/>
                <w:bCs/>
                <w:color w:val="FFFFFF"/>
                <w:sz w:val="24"/>
                <w:szCs w:val="24"/>
                <w:lang w:val="es-ES" w:eastAsia="es-ES"/>
              </w:rPr>
              <w:t>Total</w:t>
            </w:r>
          </w:p>
        </w:tc>
      </w:tr>
      <w:tr w:rsidR="00EE52D3" w:rsidRPr="00CA4F53" w:rsidTr="00EE52D3">
        <w:trPr>
          <w:trHeight w:val="315"/>
          <w:jc w:val="center"/>
        </w:trPr>
        <w:tc>
          <w:tcPr>
            <w:tcW w:w="5959" w:type="dxa"/>
            <w:vMerge/>
            <w:vAlign w:val="center"/>
            <w:hideMark/>
          </w:tcPr>
          <w:p w:rsidR="00EE52D3" w:rsidRPr="00CA4F53" w:rsidRDefault="00EE52D3" w:rsidP="00EE52D3">
            <w:pPr>
              <w:spacing w:after="0" w:line="240" w:lineRule="auto"/>
              <w:rPr>
                <w:rFonts w:ascii="Arial Narrow" w:eastAsia="Times New Roman" w:hAnsi="Arial Narrow" w:cs="Arial"/>
                <w:b/>
                <w:bCs/>
                <w:color w:val="FFFFFF"/>
                <w:sz w:val="28"/>
                <w:szCs w:val="28"/>
                <w:lang w:val="es-ES" w:eastAsia="es-ES"/>
              </w:rPr>
            </w:pPr>
          </w:p>
        </w:tc>
        <w:tc>
          <w:tcPr>
            <w:tcW w:w="709" w:type="dxa"/>
            <w:shd w:val="clear" w:color="000000" w:fill="4F6228"/>
            <w:noWrap/>
            <w:vAlign w:val="bottom"/>
            <w:hideMark/>
          </w:tcPr>
          <w:p w:rsidR="00EE52D3" w:rsidRPr="00CA4F53" w:rsidRDefault="00EE52D3" w:rsidP="00EE52D3">
            <w:pPr>
              <w:spacing w:after="0" w:line="240" w:lineRule="auto"/>
              <w:jc w:val="center"/>
              <w:rPr>
                <w:rFonts w:ascii="Arial Narrow" w:eastAsia="Times New Roman" w:hAnsi="Arial Narrow" w:cs="Arial"/>
                <w:b/>
                <w:bCs/>
                <w:color w:val="FFFFFF"/>
                <w:sz w:val="24"/>
                <w:szCs w:val="24"/>
                <w:lang w:val="es-ES" w:eastAsia="es-ES"/>
              </w:rPr>
            </w:pPr>
            <w:r w:rsidRPr="00CA4F53">
              <w:rPr>
                <w:rFonts w:ascii="Arial Narrow" w:eastAsia="Times New Roman" w:hAnsi="Arial Narrow" w:cs="Arial"/>
                <w:b/>
                <w:bCs/>
                <w:color w:val="FFFFFF"/>
                <w:sz w:val="24"/>
                <w:szCs w:val="24"/>
                <w:lang w:val="es-ES" w:eastAsia="es-ES"/>
              </w:rPr>
              <w:t>N.C</w:t>
            </w:r>
          </w:p>
        </w:tc>
        <w:tc>
          <w:tcPr>
            <w:tcW w:w="708" w:type="dxa"/>
            <w:shd w:val="clear" w:color="000000" w:fill="4F6228"/>
            <w:noWrap/>
            <w:vAlign w:val="bottom"/>
            <w:hideMark/>
          </w:tcPr>
          <w:p w:rsidR="00EE52D3" w:rsidRPr="00CA4F53" w:rsidRDefault="00EE52D3" w:rsidP="00EE52D3">
            <w:pPr>
              <w:spacing w:after="0" w:line="240" w:lineRule="auto"/>
              <w:jc w:val="center"/>
              <w:rPr>
                <w:rFonts w:ascii="Arial Narrow" w:eastAsia="Times New Roman" w:hAnsi="Arial Narrow" w:cs="Arial"/>
                <w:b/>
                <w:bCs/>
                <w:color w:val="FFFFFF"/>
                <w:sz w:val="24"/>
                <w:szCs w:val="24"/>
                <w:lang w:val="es-ES" w:eastAsia="es-ES"/>
              </w:rPr>
            </w:pPr>
            <w:r w:rsidRPr="00CA4F53">
              <w:rPr>
                <w:rFonts w:ascii="Arial Narrow" w:eastAsia="Times New Roman" w:hAnsi="Arial Narrow" w:cs="Arial"/>
                <w:b/>
                <w:bCs/>
                <w:color w:val="FFFFFF"/>
                <w:sz w:val="24"/>
                <w:szCs w:val="24"/>
                <w:lang w:val="es-ES" w:eastAsia="es-ES"/>
              </w:rPr>
              <w:t>OBS.</w:t>
            </w:r>
          </w:p>
        </w:tc>
        <w:tc>
          <w:tcPr>
            <w:tcW w:w="993" w:type="dxa"/>
            <w:vMerge/>
            <w:vAlign w:val="center"/>
            <w:hideMark/>
          </w:tcPr>
          <w:p w:rsidR="00EE52D3" w:rsidRPr="00CA4F53" w:rsidRDefault="00EE52D3" w:rsidP="00EE52D3">
            <w:pPr>
              <w:spacing w:after="0" w:line="240" w:lineRule="auto"/>
              <w:rPr>
                <w:rFonts w:ascii="Arial Narrow" w:eastAsia="Times New Roman" w:hAnsi="Arial Narrow" w:cs="Arial"/>
                <w:b/>
                <w:bCs/>
                <w:color w:val="FFFFFF"/>
                <w:sz w:val="24"/>
                <w:szCs w:val="24"/>
                <w:lang w:val="es-ES" w:eastAsia="es-ES"/>
              </w:rPr>
            </w:pP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4.1 Requisitos Generales (5 Riesgos)</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6</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11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4.2.1 Generalidades</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4.2.3 Control de documentos</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r>
              <w:rPr>
                <w:rFonts w:ascii="Arial Narrow" w:eastAsia="Times New Roman" w:hAnsi="Arial Narrow" w:cs="Arial"/>
                <w:sz w:val="20"/>
                <w:szCs w:val="20"/>
                <w:lang w:val="es-ES" w:eastAsia="es-ES"/>
              </w:rPr>
              <w:t>4</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7</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21</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lastRenderedPageBreak/>
              <w:t>4.2.4 Control de los registros</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8</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3</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11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5.4.2 Planificación del sistema de gestión de la calidad</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5.5.3 Comunicación interna</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2</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3</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6.1 Provisión de recursos</w:t>
            </w:r>
          </w:p>
        </w:tc>
        <w:tc>
          <w:tcPr>
            <w:tcW w:w="709" w:type="dxa"/>
            <w:shd w:val="clear" w:color="auto" w:fill="auto"/>
            <w:noWrap/>
            <w:vAlign w:val="bottom"/>
            <w:hideMark/>
          </w:tcPr>
          <w:p w:rsidR="00EE52D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1</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6.2.2 Competencia, toma de conciencia y formación</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2</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7</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6.3 INFRAESTRUCTURA</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3</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4</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7.1 Planificación de la realización de producto o prestación del servicio</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3</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2</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7.2.1 Determinación de los requisitos relacionados con el producto y/o servicio</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2</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2</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7.2.3 Comunicación con el cliente</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7.3 Diseño y Desarrollo</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7.3.5 Verificación del diseño y desarrollo</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2</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7.4.3 Verificación de los productos y/o servicios adquiridos</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6</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7.5.1 Control de la Producción y de la presentación del servicio</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4</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7.5.2 Validación de los procesos de la producción y de la prestación del servicio</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2</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2</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7.5.3 Identificación y trazabilidad</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7.5.5 Preservación del producto y/o servicio</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8.2.1 Satisfacción del cliente</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4</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9</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8.2.2 Auditoría interna</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7</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7</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8.2.3 Seguimiento y medición de los procesos</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10</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15</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8.3 Control del Producto y/o servicio no conforme</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8.4 Análisis de Datos</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8.5 Mejora</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5</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2</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7</w:t>
            </w:r>
          </w:p>
        </w:tc>
      </w:tr>
      <w:tr w:rsidR="00EE52D3" w:rsidRPr="00CA4F53" w:rsidTr="00EE52D3">
        <w:trPr>
          <w:trHeight w:val="255"/>
          <w:jc w:val="center"/>
        </w:trPr>
        <w:tc>
          <w:tcPr>
            <w:tcW w:w="5959" w:type="dxa"/>
            <w:shd w:val="clear" w:color="000000" w:fill="F2DDDC"/>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8.5.1 Mejora continua</w:t>
            </w:r>
          </w:p>
        </w:tc>
        <w:tc>
          <w:tcPr>
            <w:tcW w:w="709"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708"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3</w:t>
            </w:r>
          </w:p>
        </w:tc>
        <w:tc>
          <w:tcPr>
            <w:tcW w:w="993" w:type="dxa"/>
            <w:shd w:val="clear" w:color="000000" w:fill="F2DDDC"/>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4</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8.5.2 Acción correctiva</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8.5.3 Acción preventiva</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sz w:val="20"/>
                <w:szCs w:val="20"/>
                <w:lang w:val="es-ES" w:eastAsia="es-ES"/>
              </w:rPr>
            </w:pPr>
            <w:r w:rsidRPr="00CA4F53">
              <w:rPr>
                <w:rFonts w:ascii="Arial Narrow" w:eastAsia="Times New Roman" w:hAnsi="Arial Narrow" w:cs="Arial"/>
                <w:sz w:val="20"/>
                <w:szCs w:val="20"/>
                <w:lang w:val="es-ES" w:eastAsia="es-ES"/>
              </w:rPr>
              <w:t>1</w:t>
            </w:r>
          </w:p>
        </w:tc>
      </w:tr>
      <w:tr w:rsidR="00EE52D3" w:rsidRPr="00CA4F53" w:rsidTr="00EE52D3">
        <w:trPr>
          <w:trHeight w:val="255"/>
          <w:jc w:val="center"/>
        </w:trPr>
        <w:tc>
          <w:tcPr>
            <w:tcW w:w="5959" w:type="dxa"/>
            <w:shd w:val="clear" w:color="auto" w:fill="auto"/>
            <w:noWrap/>
            <w:vAlign w:val="bottom"/>
            <w:hideMark/>
          </w:tcPr>
          <w:p w:rsidR="00EE52D3" w:rsidRPr="00CA4F53" w:rsidRDefault="00EE52D3" w:rsidP="00EE52D3">
            <w:pPr>
              <w:spacing w:after="0" w:line="240" w:lineRule="auto"/>
              <w:rPr>
                <w:rFonts w:ascii="Arial Narrow" w:eastAsia="Times New Roman" w:hAnsi="Arial Narrow" w:cs="Arial"/>
                <w:b/>
                <w:bCs/>
                <w:sz w:val="20"/>
                <w:szCs w:val="20"/>
                <w:lang w:val="es-ES" w:eastAsia="es-ES"/>
              </w:rPr>
            </w:pPr>
            <w:r w:rsidRPr="00CA4F53">
              <w:rPr>
                <w:rFonts w:ascii="Arial Narrow" w:eastAsia="Times New Roman" w:hAnsi="Arial Narrow" w:cs="Arial"/>
                <w:b/>
                <w:bCs/>
                <w:sz w:val="20"/>
                <w:szCs w:val="20"/>
                <w:lang w:val="es-ES" w:eastAsia="es-ES"/>
              </w:rPr>
              <w:t>Total general</w:t>
            </w:r>
          </w:p>
        </w:tc>
        <w:tc>
          <w:tcPr>
            <w:tcW w:w="709"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b/>
                <w:bCs/>
                <w:sz w:val="20"/>
                <w:szCs w:val="20"/>
                <w:lang w:val="es-ES" w:eastAsia="es-ES"/>
              </w:rPr>
            </w:pPr>
            <w:r>
              <w:rPr>
                <w:rFonts w:ascii="Arial Narrow" w:eastAsia="Times New Roman" w:hAnsi="Arial Narrow" w:cs="Arial"/>
                <w:b/>
                <w:bCs/>
                <w:sz w:val="20"/>
                <w:szCs w:val="20"/>
                <w:lang w:val="es-ES" w:eastAsia="es-ES"/>
              </w:rPr>
              <w:t>93</w:t>
            </w:r>
          </w:p>
        </w:tc>
        <w:tc>
          <w:tcPr>
            <w:tcW w:w="708"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b/>
                <w:bCs/>
                <w:sz w:val="20"/>
                <w:szCs w:val="20"/>
                <w:lang w:val="es-ES" w:eastAsia="es-ES"/>
              </w:rPr>
            </w:pPr>
            <w:r>
              <w:rPr>
                <w:rFonts w:ascii="Arial Narrow" w:eastAsia="Times New Roman" w:hAnsi="Arial Narrow" w:cs="Arial"/>
                <w:b/>
                <w:bCs/>
                <w:sz w:val="20"/>
                <w:szCs w:val="20"/>
                <w:lang w:val="es-ES" w:eastAsia="es-ES"/>
              </w:rPr>
              <w:t>43</w:t>
            </w:r>
          </w:p>
        </w:tc>
        <w:tc>
          <w:tcPr>
            <w:tcW w:w="993" w:type="dxa"/>
            <w:shd w:val="clear" w:color="auto" w:fill="auto"/>
            <w:noWrap/>
            <w:vAlign w:val="bottom"/>
            <w:hideMark/>
          </w:tcPr>
          <w:p w:rsidR="00EE52D3" w:rsidRPr="00CA4F53" w:rsidRDefault="00EE52D3" w:rsidP="00EE52D3">
            <w:pPr>
              <w:spacing w:after="0" w:line="240" w:lineRule="auto"/>
              <w:jc w:val="center"/>
              <w:rPr>
                <w:rFonts w:ascii="Arial Narrow" w:eastAsia="Times New Roman" w:hAnsi="Arial Narrow" w:cs="Arial"/>
                <w:b/>
                <w:bCs/>
                <w:sz w:val="20"/>
                <w:szCs w:val="20"/>
                <w:lang w:val="es-ES" w:eastAsia="es-ES"/>
              </w:rPr>
            </w:pPr>
            <w:r>
              <w:rPr>
                <w:rFonts w:ascii="Arial Narrow" w:eastAsia="Times New Roman" w:hAnsi="Arial Narrow" w:cs="Arial"/>
                <w:b/>
                <w:bCs/>
                <w:sz w:val="20"/>
                <w:szCs w:val="20"/>
                <w:lang w:val="es-ES" w:eastAsia="es-ES"/>
              </w:rPr>
              <w:t>136</w:t>
            </w:r>
          </w:p>
        </w:tc>
      </w:tr>
    </w:tbl>
    <w:p w:rsidR="00EE52D3" w:rsidRDefault="00EE52D3" w:rsidP="00EE52D3">
      <w:pPr>
        <w:jc w:val="both"/>
        <w:rPr>
          <w:rFonts w:ascii="Arial Narrow" w:hAnsi="Arial Narrow" w:cs="Arial"/>
          <w:lang w:val="es-ES"/>
        </w:rPr>
      </w:pPr>
    </w:p>
    <w:p w:rsidR="00EE52D3" w:rsidRPr="00332917" w:rsidRDefault="00EE52D3" w:rsidP="00EE52D3">
      <w:pPr>
        <w:jc w:val="both"/>
        <w:rPr>
          <w:rFonts w:ascii="Arial Narrow" w:hAnsi="Arial Narrow" w:cs="Arial"/>
        </w:rPr>
      </w:pPr>
      <w:r>
        <w:rPr>
          <w:rFonts w:ascii="Arial Narrow" w:hAnsi="Arial Narrow" w:cs="Arial"/>
        </w:rPr>
        <w:t>E</w:t>
      </w:r>
      <w:r w:rsidRPr="00332917">
        <w:rPr>
          <w:rFonts w:ascii="Arial Narrow" w:hAnsi="Arial Narrow" w:cs="Arial"/>
        </w:rPr>
        <w:t xml:space="preserve">n la siguiente tabla se relacionan </w:t>
      </w:r>
      <w:proofErr w:type="gramStart"/>
      <w:r w:rsidRPr="00332917">
        <w:rPr>
          <w:rFonts w:ascii="Arial Narrow" w:hAnsi="Arial Narrow" w:cs="Arial"/>
        </w:rPr>
        <w:t>los numerales sobre</w:t>
      </w:r>
      <w:proofErr w:type="gramEnd"/>
      <w:r w:rsidRPr="00332917">
        <w:rPr>
          <w:rFonts w:ascii="Arial Narrow" w:hAnsi="Arial Narrow" w:cs="Arial"/>
        </w:rPr>
        <w:t xml:space="preserve"> los cuales en la vigencia 201</w:t>
      </w:r>
      <w:r>
        <w:rPr>
          <w:rFonts w:ascii="Arial Narrow" w:hAnsi="Arial Narrow" w:cs="Arial"/>
        </w:rPr>
        <w:t>1</w:t>
      </w:r>
      <w:r w:rsidRPr="00332917">
        <w:rPr>
          <w:rFonts w:ascii="Arial Narrow" w:hAnsi="Arial Narrow" w:cs="Arial"/>
        </w:rPr>
        <w:t xml:space="preserve"> no se reportaron hallazgos, contrario a los resultados de esta vigencia. En total son </w:t>
      </w:r>
      <w:r>
        <w:rPr>
          <w:rFonts w:ascii="Arial Narrow" w:hAnsi="Arial Narrow" w:cs="Arial"/>
        </w:rPr>
        <w:t xml:space="preserve">6 </w:t>
      </w:r>
      <w:r w:rsidRPr="00332917">
        <w:rPr>
          <w:rFonts w:ascii="Arial Narrow" w:hAnsi="Arial Narrow" w:cs="Arial"/>
        </w:rPr>
        <w:t xml:space="preserve">hallazgos en </w:t>
      </w:r>
      <w:r>
        <w:rPr>
          <w:rFonts w:ascii="Arial Narrow" w:hAnsi="Arial Narrow" w:cs="Arial"/>
        </w:rPr>
        <w:t xml:space="preserve">2 </w:t>
      </w:r>
      <w:r w:rsidRPr="00332917">
        <w:rPr>
          <w:rFonts w:ascii="Arial Narrow" w:hAnsi="Arial Narrow" w:cs="Arial"/>
        </w:rPr>
        <w:t xml:space="preserve">“nuevos” numerales. </w:t>
      </w:r>
    </w:p>
    <w:tbl>
      <w:tblPr>
        <w:tblW w:w="7891" w:type="dxa"/>
        <w:jc w:val="center"/>
        <w:tblInd w:w="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tblPr>
      <w:tblGrid>
        <w:gridCol w:w="5863"/>
        <w:gridCol w:w="1000"/>
        <w:gridCol w:w="1028"/>
      </w:tblGrid>
      <w:tr w:rsidR="00EE52D3" w:rsidRPr="00332917" w:rsidTr="00EE52D3">
        <w:trPr>
          <w:trHeight w:val="311"/>
          <w:jc w:val="center"/>
        </w:trPr>
        <w:tc>
          <w:tcPr>
            <w:tcW w:w="5863" w:type="dxa"/>
            <w:shd w:val="clear" w:color="auto" w:fill="8DB3E2" w:themeFill="text2" w:themeFillTint="66"/>
            <w:noWrap/>
            <w:vAlign w:val="bottom"/>
            <w:hideMark/>
          </w:tcPr>
          <w:p w:rsidR="00EE52D3" w:rsidRPr="00332917" w:rsidRDefault="00EE52D3" w:rsidP="00EE52D3">
            <w:pPr>
              <w:spacing w:after="0" w:line="240" w:lineRule="auto"/>
              <w:jc w:val="center"/>
              <w:rPr>
                <w:rFonts w:ascii="Arial Narrow" w:eastAsia="Times New Roman" w:hAnsi="Arial Narrow" w:cs="Times New Roman"/>
                <w:b/>
                <w:bCs/>
                <w:color w:val="000000"/>
                <w:sz w:val="18"/>
                <w:szCs w:val="18"/>
                <w:lang w:val="es-ES" w:eastAsia="es-ES"/>
              </w:rPr>
            </w:pPr>
            <w:r w:rsidRPr="00332917">
              <w:rPr>
                <w:rFonts w:ascii="Arial Narrow" w:eastAsia="Times New Roman" w:hAnsi="Arial Narrow" w:cs="Times New Roman"/>
                <w:b/>
                <w:bCs/>
                <w:color w:val="000000"/>
                <w:sz w:val="18"/>
                <w:szCs w:val="18"/>
                <w:lang w:val="es-ES" w:eastAsia="es-ES"/>
              </w:rPr>
              <w:t>NUMERALES NTCGP 1000:2009</w:t>
            </w:r>
          </w:p>
        </w:tc>
        <w:tc>
          <w:tcPr>
            <w:tcW w:w="1000" w:type="dxa"/>
            <w:shd w:val="clear" w:color="auto" w:fill="8DB3E2" w:themeFill="text2" w:themeFillTint="66"/>
            <w:noWrap/>
            <w:vAlign w:val="bottom"/>
            <w:hideMark/>
          </w:tcPr>
          <w:p w:rsidR="00EE52D3" w:rsidRPr="00332917" w:rsidRDefault="00EE52D3" w:rsidP="00EE52D3">
            <w:pPr>
              <w:spacing w:after="0" w:line="240" w:lineRule="auto"/>
              <w:jc w:val="center"/>
              <w:rPr>
                <w:rFonts w:ascii="Arial Narrow" w:eastAsia="Times New Roman" w:hAnsi="Arial Narrow" w:cs="Times New Roman"/>
                <w:b/>
                <w:bCs/>
                <w:color w:val="000000"/>
                <w:sz w:val="18"/>
                <w:szCs w:val="18"/>
                <w:lang w:val="es-ES" w:eastAsia="es-ES"/>
              </w:rPr>
            </w:pPr>
            <w:r w:rsidRPr="00332917">
              <w:rPr>
                <w:rFonts w:ascii="Arial Narrow" w:eastAsia="Times New Roman" w:hAnsi="Arial Narrow" w:cs="Times New Roman"/>
                <w:b/>
                <w:bCs/>
                <w:color w:val="000000"/>
                <w:sz w:val="18"/>
                <w:szCs w:val="18"/>
                <w:lang w:val="es-ES" w:eastAsia="es-ES"/>
              </w:rPr>
              <w:t>Hallazgos 201</w:t>
            </w:r>
            <w:r>
              <w:rPr>
                <w:rFonts w:ascii="Arial Narrow" w:eastAsia="Times New Roman" w:hAnsi="Arial Narrow" w:cs="Times New Roman"/>
                <w:b/>
                <w:bCs/>
                <w:color w:val="000000"/>
                <w:sz w:val="18"/>
                <w:szCs w:val="18"/>
                <w:lang w:val="es-ES" w:eastAsia="es-ES"/>
              </w:rPr>
              <w:t>1</w:t>
            </w:r>
          </w:p>
        </w:tc>
        <w:tc>
          <w:tcPr>
            <w:tcW w:w="1028" w:type="dxa"/>
            <w:shd w:val="clear" w:color="auto" w:fill="8DB3E2" w:themeFill="text2" w:themeFillTint="66"/>
            <w:noWrap/>
            <w:vAlign w:val="bottom"/>
            <w:hideMark/>
          </w:tcPr>
          <w:p w:rsidR="00EE52D3" w:rsidRPr="00332917" w:rsidRDefault="00EE52D3" w:rsidP="00EE52D3">
            <w:pPr>
              <w:spacing w:after="0" w:line="240" w:lineRule="auto"/>
              <w:jc w:val="center"/>
              <w:rPr>
                <w:rFonts w:ascii="Arial Narrow" w:eastAsia="Times New Roman" w:hAnsi="Arial Narrow" w:cs="Times New Roman"/>
                <w:b/>
                <w:bCs/>
                <w:color w:val="000000"/>
                <w:sz w:val="18"/>
                <w:szCs w:val="18"/>
                <w:lang w:val="es-ES" w:eastAsia="es-ES"/>
              </w:rPr>
            </w:pPr>
            <w:r w:rsidRPr="00332917">
              <w:rPr>
                <w:rFonts w:ascii="Arial Narrow" w:eastAsia="Times New Roman" w:hAnsi="Arial Narrow" w:cs="Times New Roman"/>
                <w:b/>
                <w:bCs/>
                <w:color w:val="000000"/>
                <w:sz w:val="18"/>
                <w:szCs w:val="18"/>
                <w:lang w:val="es-ES" w:eastAsia="es-ES"/>
              </w:rPr>
              <w:t>Hallazgos 201</w:t>
            </w:r>
            <w:r>
              <w:rPr>
                <w:rFonts w:ascii="Arial Narrow" w:eastAsia="Times New Roman" w:hAnsi="Arial Narrow" w:cs="Times New Roman"/>
                <w:b/>
                <w:bCs/>
                <w:color w:val="000000"/>
                <w:sz w:val="18"/>
                <w:szCs w:val="18"/>
                <w:lang w:val="es-ES" w:eastAsia="es-ES"/>
              </w:rPr>
              <w:t>2</w:t>
            </w:r>
          </w:p>
        </w:tc>
      </w:tr>
      <w:tr w:rsidR="00EE52D3" w:rsidRPr="00332917" w:rsidTr="00EE52D3">
        <w:trPr>
          <w:trHeight w:val="311"/>
          <w:jc w:val="center"/>
        </w:trPr>
        <w:tc>
          <w:tcPr>
            <w:tcW w:w="5863" w:type="dxa"/>
            <w:shd w:val="clear" w:color="auto" w:fill="auto"/>
            <w:noWrap/>
            <w:vAlign w:val="bottom"/>
            <w:hideMark/>
          </w:tcPr>
          <w:p w:rsidR="00EE52D3" w:rsidRPr="00332917" w:rsidRDefault="00EE52D3" w:rsidP="00EE52D3">
            <w:pPr>
              <w:spacing w:after="0" w:line="240" w:lineRule="auto"/>
              <w:rPr>
                <w:rFonts w:ascii="Arial Narrow" w:eastAsia="Times New Roman" w:hAnsi="Arial Narrow" w:cs="Times New Roman"/>
                <w:color w:val="000000"/>
                <w:sz w:val="18"/>
                <w:szCs w:val="18"/>
                <w:lang w:val="es-ES" w:eastAsia="es-ES"/>
              </w:rPr>
            </w:pPr>
            <w:r w:rsidRPr="00936ADA">
              <w:rPr>
                <w:rFonts w:ascii="Arial Narrow" w:eastAsia="Times New Roman" w:hAnsi="Arial Narrow" w:cs="Times New Roman"/>
                <w:color w:val="000000"/>
                <w:sz w:val="18"/>
                <w:szCs w:val="18"/>
                <w:lang w:val="es-ES" w:eastAsia="es-ES"/>
              </w:rPr>
              <w:t>7.3.5 Verificación del diseño y desarrollo</w:t>
            </w:r>
          </w:p>
        </w:tc>
        <w:tc>
          <w:tcPr>
            <w:tcW w:w="1000" w:type="dxa"/>
            <w:shd w:val="clear" w:color="auto" w:fill="auto"/>
            <w:noWrap/>
            <w:vAlign w:val="bottom"/>
            <w:hideMark/>
          </w:tcPr>
          <w:p w:rsidR="00EE52D3" w:rsidRPr="00332917" w:rsidRDefault="00EE52D3" w:rsidP="00EE52D3">
            <w:pPr>
              <w:spacing w:after="0" w:line="240" w:lineRule="auto"/>
              <w:jc w:val="center"/>
              <w:rPr>
                <w:rFonts w:ascii="Arial Narrow" w:eastAsia="Times New Roman" w:hAnsi="Arial Narrow" w:cs="Times New Roman"/>
                <w:color w:val="000000"/>
                <w:sz w:val="18"/>
                <w:szCs w:val="18"/>
                <w:lang w:val="es-ES" w:eastAsia="es-ES"/>
              </w:rPr>
            </w:pPr>
            <w:r w:rsidRPr="00332917">
              <w:rPr>
                <w:rFonts w:ascii="Arial Narrow" w:eastAsia="Times New Roman" w:hAnsi="Arial Narrow" w:cs="Times New Roman"/>
                <w:color w:val="000000"/>
                <w:sz w:val="18"/>
                <w:szCs w:val="18"/>
                <w:lang w:val="es-ES" w:eastAsia="es-ES"/>
              </w:rPr>
              <w:t>0</w:t>
            </w:r>
          </w:p>
        </w:tc>
        <w:tc>
          <w:tcPr>
            <w:tcW w:w="1028" w:type="dxa"/>
            <w:shd w:val="clear" w:color="auto" w:fill="auto"/>
            <w:noWrap/>
            <w:vAlign w:val="bottom"/>
            <w:hideMark/>
          </w:tcPr>
          <w:p w:rsidR="00EE52D3" w:rsidRPr="00332917" w:rsidRDefault="00EE52D3" w:rsidP="00EE52D3">
            <w:pPr>
              <w:spacing w:after="0" w:line="240" w:lineRule="auto"/>
              <w:jc w:val="center"/>
              <w:rPr>
                <w:rFonts w:ascii="Arial Narrow" w:eastAsia="Times New Roman" w:hAnsi="Arial Narrow" w:cs="Times New Roman"/>
                <w:color w:val="000000"/>
                <w:sz w:val="18"/>
                <w:szCs w:val="18"/>
                <w:lang w:val="es-ES" w:eastAsia="es-ES"/>
              </w:rPr>
            </w:pPr>
            <w:r>
              <w:rPr>
                <w:rFonts w:ascii="Arial Narrow" w:eastAsia="Times New Roman" w:hAnsi="Arial Narrow" w:cs="Times New Roman"/>
                <w:color w:val="000000"/>
                <w:sz w:val="18"/>
                <w:szCs w:val="18"/>
                <w:lang w:val="es-ES" w:eastAsia="es-ES"/>
              </w:rPr>
              <w:t>2</w:t>
            </w:r>
          </w:p>
        </w:tc>
      </w:tr>
      <w:tr w:rsidR="00EE52D3" w:rsidRPr="00332917" w:rsidTr="00EE52D3">
        <w:trPr>
          <w:trHeight w:val="311"/>
          <w:jc w:val="center"/>
        </w:trPr>
        <w:tc>
          <w:tcPr>
            <w:tcW w:w="5863" w:type="dxa"/>
            <w:shd w:val="clear" w:color="auto" w:fill="auto"/>
            <w:noWrap/>
            <w:vAlign w:val="bottom"/>
            <w:hideMark/>
          </w:tcPr>
          <w:p w:rsidR="00EE52D3" w:rsidRPr="00332917" w:rsidRDefault="00EE52D3" w:rsidP="00EE52D3">
            <w:pPr>
              <w:spacing w:after="0" w:line="240" w:lineRule="auto"/>
              <w:rPr>
                <w:rFonts w:ascii="Arial Narrow" w:eastAsia="Times New Roman" w:hAnsi="Arial Narrow" w:cs="Times New Roman"/>
                <w:color w:val="000000"/>
                <w:sz w:val="18"/>
                <w:szCs w:val="18"/>
                <w:lang w:val="es-ES" w:eastAsia="es-ES"/>
              </w:rPr>
            </w:pPr>
            <w:r w:rsidRPr="00936ADA">
              <w:rPr>
                <w:rFonts w:ascii="Arial Narrow" w:eastAsia="Times New Roman" w:hAnsi="Arial Narrow" w:cs="Times New Roman"/>
                <w:color w:val="000000"/>
                <w:sz w:val="18"/>
                <w:szCs w:val="18"/>
                <w:lang w:val="es-ES" w:eastAsia="es-ES"/>
              </w:rPr>
              <w:t>7.4.3 Verificación de los productos y/o servicios adquiridos</w:t>
            </w:r>
          </w:p>
        </w:tc>
        <w:tc>
          <w:tcPr>
            <w:tcW w:w="1000" w:type="dxa"/>
            <w:shd w:val="clear" w:color="auto" w:fill="auto"/>
            <w:noWrap/>
            <w:vAlign w:val="bottom"/>
            <w:hideMark/>
          </w:tcPr>
          <w:p w:rsidR="00EE52D3" w:rsidRPr="00332917" w:rsidRDefault="00EE52D3" w:rsidP="00EE52D3">
            <w:pPr>
              <w:spacing w:after="0" w:line="240" w:lineRule="auto"/>
              <w:jc w:val="center"/>
              <w:rPr>
                <w:rFonts w:ascii="Arial Narrow" w:eastAsia="Times New Roman" w:hAnsi="Arial Narrow" w:cs="Times New Roman"/>
                <w:color w:val="000000"/>
                <w:sz w:val="18"/>
                <w:szCs w:val="18"/>
                <w:lang w:val="es-ES" w:eastAsia="es-ES"/>
              </w:rPr>
            </w:pPr>
            <w:r w:rsidRPr="00332917">
              <w:rPr>
                <w:rFonts w:ascii="Arial Narrow" w:eastAsia="Times New Roman" w:hAnsi="Arial Narrow" w:cs="Times New Roman"/>
                <w:color w:val="000000"/>
                <w:sz w:val="18"/>
                <w:szCs w:val="18"/>
                <w:lang w:val="es-ES" w:eastAsia="es-ES"/>
              </w:rPr>
              <w:t>0</w:t>
            </w:r>
          </w:p>
        </w:tc>
        <w:tc>
          <w:tcPr>
            <w:tcW w:w="1028" w:type="dxa"/>
            <w:shd w:val="clear" w:color="auto" w:fill="auto"/>
            <w:noWrap/>
            <w:vAlign w:val="bottom"/>
            <w:hideMark/>
          </w:tcPr>
          <w:p w:rsidR="00EE52D3" w:rsidRPr="00332917" w:rsidRDefault="00EE52D3" w:rsidP="00EE52D3">
            <w:pPr>
              <w:spacing w:after="0" w:line="240" w:lineRule="auto"/>
              <w:jc w:val="center"/>
              <w:rPr>
                <w:rFonts w:ascii="Arial Narrow" w:eastAsia="Times New Roman" w:hAnsi="Arial Narrow" w:cs="Times New Roman"/>
                <w:color w:val="000000"/>
                <w:sz w:val="18"/>
                <w:szCs w:val="18"/>
                <w:lang w:val="es-ES" w:eastAsia="es-ES"/>
              </w:rPr>
            </w:pPr>
            <w:r>
              <w:rPr>
                <w:rFonts w:ascii="Arial Narrow" w:eastAsia="Times New Roman" w:hAnsi="Arial Narrow" w:cs="Times New Roman"/>
                <w:color w:val="000000"/>
                <w:sz w:val="18"/>
                <w:szCs w:val="18"/>
                <w:lang w:val="es-ES" w:eastAsia="es-ES"/>
              </w:rPr>
              <w:t>6</w:t>
            </w:r>
          </w:p>
        </w:tc>
      </w:tr>
    </w:tbl>
    <w:p w:rsidR="00EE52D3" w:rsidRPr="00332917" w:rsidRDefault="00EE52D3" w:rsidP="00EE52D3">
      <w:pPr>
        <w:rPr>
          <w:rFonts w:ascii="Arial Narrow" w:hAnsi="Arial Narrow" w:cs="Arial"/>
        </w:rPr>
      </w:pPr>
    </w:p>
    <w:p w:rsidR="00EE52D3" w:rsidRPr="00332917" w:rsidRDefault="00EE52D3" w:rsidP="00EE52D3">
      <w:pPr>
        <w:jc w:val="both"/>
        <w:rPr>
          <w:rFonts w:ascii="Arial Narrow" w:hAnsi="Arial Narrow" w:cs="Arial"/>
        </w:rPr>
      </w:pPr>
      <w:r w:rsidRPr="00FA62AE">
        <w:rPr>
          <w:rFonts w:ascii="Arial Narrow" w:hAnsi="Arial Narrow" w:cs="Arial"/>
        </w:rPr>
        <w:t xml:space="preserve">Es importante hacer referencia a que de los </w:t>
      </w:r>
      <w:r>
        <w:rPr>
          <w:rFonts w:ascii="Arial Narrow" w:hAnsi="Arial Narrow" w:cs="Arial"/>
        </w:rPr>
        <w:t>136</w:t>
      </w:r>
      <w:r w:rsidRPr="00FA62AE">
        <w:rPr>
          <w:rFonts w:ascii="Arial Narrow" w:hAnsi="Arial Narrow" w:cs="Arial"/>
        </w:rPr>
        <w:t xml:space="preserve"> hallazgos</w:t>
      </w:r>
      <w:r>
        <w:rPr>
          <w:rFonts w:ascii="Arial Narrow" w:hAnsi="Arial Narrow" w:cs="Arial"/>
        </w:rPr>
        <w:t>,</w:t>
      </w:r>
      <w:r w:rsidRPr="00332917">
        <w:rPr>
          <w:rFonts w:ascii="Arial Narrow" w:hAnsi="Arial Narrow" w:cs="Arial"/>
        </w:rPr>
        <w:t xml:space="preserve"> </w:t>
      </w:r>
      <w:r>
        <w:rPr>
          <w:rFonts w:ascii="Arial Narrow" w:hAnsi="Arial Narrow" w:cs="Arial"/>
        </w:rPr>
        <w:t>21</w:t>
      </w:r>
      <w:r w:rsidRPr="00332917">
        <w:rPr>
          <w:rFonts w:ascii="Arial Narrow" w:hAnsi="Arial Narrow" w:cs="Arial"/>
        </w:rPr>
        <w:t xml:space="preserve"> equivalentes al </w:t>
      </w:r>
      <w:r>
        <w:rPr>
          <w:rFonts w:ascii="Arial Narrow" w:hAnsi="Arial Narrow" w:cs="Arial"/>
        </w:rPr>
        <w:t>15</w:t>
      </w:r>
      <w:r w:rsidRPr="00332917">
        <w:rPr>
          <w:rFonts w:ascii="Arial Narrow" w:hAnsi="Arial Narrow" w:cs="Arial"/>
        </w:rPr>
        <w:t xml:space="preserve">%, versan sobre </w:t>
      </w:r>
      <w:r>
        <w:rPr>
          <w:rFonts w:ascii="Arial Narrow" w:hAnsi="Arial Narrow" w:cs="Arial"/>
        </w:rPr>
        <w:t xml:space="preserve">el numeral </w:t>
      </w:r>
      <w:r w:rsidRPr="003E5BB1">
        <w:rPr>
          <w:rFonts w:ascii="Arial Narrow" w:hAnsi="Arial Narrow" w:cs="Arial"/>
          <w:b/>
        </w:rPr>
        <w:t>4.2.3 Control de Documentos</w:t>
      </w:r>
      <w:r>
        <w:rPr>
          <w:rFonts w:ascii="Arial Narrow" w:hAnsi="Arial Narrow" w:cs="Arial"/>
          <w:b/>
        </w:rPr>
        <w:t xml:space="preserve">, </w:t>
      </w:r>
      <w:r>
        <w:rPr>
          <w:rFonts w:ascii="Arial Narrow" w:hAnsi="Arial Narrow" w:cs="Arial"/>
        </w:rPr>
        <w:t>11</w:t>
      </w:r>
      <w:r w:rsidRPr="004839DA">
        <w:rPr>
          <w:rFonts w:ascii="Arial Narrow" w:hAnsi="Arial Narrow" w:cs="Arial"/>
        </w:rPr>
        <w:t xml:space="preserve"> equivalentes al </w:t>
      </w:r>
      <w:r>
        <w:rPr>
          <w:rFonts w:ascii="Arial Narrow" w:hAnsi="Arial Narrow" w:cs="Arial"/>
        </w:rPr>
        <w:t>8</w:t>
      </w:r>
      <w:r w:rsidRPr="004839DA">
        <w:rPr>
          <w:rFonts w:ascii="Arial Narrow" w:hAnsi="Arial Narrow" w:cs="Arial"/>
        </w:rPr>
        <w:t>% sobre el</w:t>
      </w:r>
      <w:r w:rsidRPr="003E5BB1">
        <w:rPr>
          <w:rFonts w:ascii="Arial Narrow" w:hAnsi="Arial Narrow" w:cs="Arial"/>
          <w:b/>
        </w:rPr>
        <w:t xml:space="preserve"> 4.2.4 Control de Registros</w:t>
      </w:r>
      <w:r>
        <w:rPr>
          <w:rFonts w:ascii="Arial Narrow" w:hAnsi="Arial Narrow" w:cs="Arial"/>
          <w:b/>
        </w:rPr>
        <w:t xml:space="preserve"> </w:t>
      </w:r>
      <w:r w:rsidRPr="004839DA">
        <w:rPr>
          <w:rFonts w:ascii="Arial Narrow" w:hAnsi="Arial Narrow" w:cs="Arial"/>
        </w:rPr>
        <w:t xml:space="preserve">y </w:t>
      </w:r>
      <w:r>
        <w:rPr>
          <w:rFonts w:ascii="Arial Narrow" w:hAnsi="Arial Narrow" w:cs="Arial"/>
        </w:rPr>
        <w:t xml:space="preserve">5 equivalentes al 4% sobre el 7.1 d) relacionado con los registros para proporcionar evidencia de la </w:t>
      </w:r>
      <w:r w:rsidRPr="004839DA">
        <w:rPr>
          <w:rFonts w:ascii="Arial Narrow" w:hAnsi="Arial Narrow" w:cs="Arial"/>
          <w:b/>
        </w:rPr>
        <w:t xml:space="preserve">Planificación de la </w:t>
      </w:r>
      <w:r w:rsidRPr="004839DA">
        <w:rPr>
          <w:rFonts w:ascii="Arial Narrow" w:hAnsi="Arial Narrow" w:cs="Arial"/>
          <w:b/>
        </w:rPr>
        <w:lastRenderedPageBreak/>
        <w:t>realización del producto o la prestación del servicio</w:t>
      </w:r>
      <w:r>
        <w:rPr>
          <w:rFonts w:ascii="Arial Narrow" w:hAnsi="Arial Narrow" w:cs="Arial"/>
        </w:rPr>
        <w:t>. En la presente vigencia se demuestra una tendencia a la mejora en el cumplimiento de estos numerale</w:t>
      </w:r>
      <w:r w:rsidRPr="004839DA">
        <w:rPr>
          <w:rFonts w:ascii="Arial Narrow" w:hAnsi="Arial Narrow" w:cs="Arial"/>
        </w:rPr>
        <w:t>s, sin embargo, no deja de representar una amenaza para el mantenimiento del Sistema de Gestión de Calidad, dado que persisten las debilidades de las áreas en la definición de los documentos y registros requeridos para evidenciar el cumplimiento de sus funciones, y asegurarse de documentalmente evidenciar la eficaz planificación, la adecuada operación y la efectividad de los mecanismos para controlar el desempeño de los procesos y procedimientos. Merece especial atención y revisión la coherencia entre lo que se define en los procedimientos como el deber ser de una actividad y lo que realmente ocurre en el desarrollo de la misma. Se evidencia que se desconocen los procedimientos al momento de realizar las actividades, por lo que se incu</w:t>
      </w:r>
      <w:r w:rsidRPr="00332917">
        <w:rPr>
          <w:rFonts w:ascii="Arial Narrow" w:hAnsi="Arial Narrow" w:cs="Arial"/>
        </w:rPr>
        <w:t>rre en incumplimientos sobre los registros que deben proporcionar evidencia de que los procesos cumplen con los requisitos, la secuencia de actividades y los documentos de referencia que los regula.</w:t>
      </w:r>
    </w:p>
    <w:p w:rsidR="00EE52D3" w:rsidRDefault="00EE52D3" w:rsidP="00EE52D3">
      <w:pPr>
        <w:jc w:val="both"/>
        <w:rPr>
          <w:rFonts w:ascii="Arial Narrow" w:hAnsi="Arial Narrow" w:cs="Arial"/>
        </w:rPr>
      </w:pPr>
      <w:r>
        <w:rPr>
          <w:rFonts w:ascii="Arial Narrow" w:hAnsi="Arial Narrow" w:cs="Arial"/>
        </w:rPr>
        <w:t xml:space="preserve">Por otra parte, el número de hallazgos evidenciados sobre el numeral de </w:t>
      </w:r>
      <w:r w:rsidRPr="003E5BB1">
        <w:rPr>
          <w:rFonts w:ascii="Arial Narrow" w:hAnsi="Arial Narrow" w:cs="Arial"/>
          <w:b/>
        </w:rPr>
        <w:t>Seguimiento y Medición de los procesos</w:t>
      </w:r>
      <w:r>
        <w:rPr>
          <w:rFonts w:ascii="Arial Narrow" w:hAnsi="Arial Narrow" w:cs="Arial"/>
        </w:rPr>
        <w:t xml:space="preserve">, no refleja mejores resultados (11% sobre el total). Persiste la desactualización de indicadores, la falta de definición de metas acordes con los resultados de vigencias anteriores, incumplimientos de metas evidentes que no están acompañados de las debidas acciones de mejoramiento documentadas en ISOlución y debilidades en las fichas técnicas de los mismos. </w:t>
      </w:r>
    </w:p>
    <w:p w:rsidR="00EE52D3" w:rsidRDefault="00EE52D3" w:rsidP="00EE52D3">
      <w:pPr>
        <w:jc w:val="both"/>
        <w:rPr>
          <w:rFonts w:ascii="Arial Narrow" w:hAnsi="Arial Narrow" w:cs="Arial"/>
        </w:rPr>
      </w:pPr>
      <w:r>
        <w:rPr>
          <w:rFonts w:ascii="Arial Narrow" w:hAnsi="Arial Narrow" w:cs="Arial"/>
        </w:rPr>
        <w:t xml:space="preserve">Producto de la revisión de las concertaciones de compromisos y planes de mejoramiento individual en el marco de las evaluaciones de desempeño, se evidenció un incremento en los hallazgos referidos al numeral 6.2, </w:t>
      </w:r>
      <w:r w:rsidRPr="005033DA">
        <w:rPr>
          <w:rFonts w:ascii="Arial Narrow" w:hAnsi="Arial Narrow" w:cs="Arial"/>
          <w:b/>
        </w:rPr>
        <w:t xml:space="preserve">Talento </w:t>
      </w:r>
      <w:r>
        <w:rPr>
          <w:rFonts w:ascii="Arial Narrow" w:hAnsi="Arial Narrow" w:cs="Arial"/>
          <w:b/>
        </w:rPr>
        <w:t>H</w:t>
      </w:r>
      <w:r w:rsidRPr="005033DA">
        <w:rPr>
          <w:rFonts w:ascii="Arial Narrow" w:hAnsi="Arial Narrow" w:cs="Arial"/>
          <w:b/>
        </w:rPr>
        <w:t>umano</w:t>
      </w:r>
      <w:r>
        <w:rPr>
          <w:rFonts w:ascii="Arial Narrow" w:hAnsi="Arial Narrow" w:cs="Arial"/>
          <w:b/>
        </w:rPr>
        <w:t xml:space="preserve">, </w:t>
      </w:r>
      <w:r>
        <w:rPr>
          <w:rFonts w:ascii="Arial Narrow" w:hAnsi="Arial Narrow" w:cs="Arial"/>
        </w:rPr>
        <w:t xml:space="preserve">por falta de coherencia en la definición integral de los perfiles de contratistas frente a las obligaciones y naturaleza de la dependencia y falta de conocimiento del manejo del aplicativo </w:t>
      </w:r>
      <w:proofErr w:type="spellStart"/>
      <w:r>
        <w:rPr>
          <w:rFonts w:ascii="Arial Narrow" w:hAnsi="Arial Narrow" w:cs="Arial"/>
        </w:rPr>
        <w:t>ISolución</w:t>
      </w:r>
      <w:proofErr w:type="spellEnd"/>
      <w:r>
        <w:rPr>
          <w:rFonts w:ascii="Arial Narrow" w:hAnsi="Arial Narrow" w:cs="Arial"/>
        </w:rPr>
        <w:t>, no definición de planes de mejoramiento individual ni concertación de compromisos para funcionarios, y el incumplimiento en la aplicación del instructivo para el desarrollo de las obligaciones para los Contratistas de apoyo a la gestión por parte de los supervisores.</w:t>
      </w:r>
    </w:p>
    <w:p w:rsidR="00EE52D3" w:rsidRDefault="00EE52D3" w:rsidP="00EE52D3">
      <w:pPr>
        <w:jc w:val="both"/>
        <w:rPr>
          <w:rFonts w:ascii="Arial Narrow" w:hAnsi="Arial Narrow" w:cs="Arial"/>
        </w:rPr>
      </w:pPr>
      <w:r>
        <w:rPr>
          <w:rFonts w:ascii="Arial Narrow" w:hAnsi="Arial Narrow" w:cs="Arial"/>
        </w:rPr>
        <w:t xml:space="preserve">Dentro de las generalidades del Sistema de Gestión de Calidad, respecto a documentación se encontraron 11 hallazgos (8%), relacionados con las debilidades en el establecimiento y seguimiento de los </w:t>
      </w:r>
      <w:r w:rsidRPr="000D06F9">
        <w:rPr>
          <w:rFonts w:ascii="Arial Narrow" w:hAnsi="Arial Narrow" w:cs="Arial"/>
          <w:b/>
        </w:rPr>
        <w:t>controles sobre riesgos</w:t>
      </w:r>
      <w:r>
        <w:rPr>
          <w:rFonts w:ascii="Arial Narrow" w:hAnsi="Arial Narrow" w:cs="Arial"/>
        </w:rPr>
        <w:t xml:space="preserve"> identificados y valorados, esto específicamente por el incumplimiento de las opciones de manejo programadas para evitar la materialización de los riesgos o la disminución de la probabilidad de ocurrencia de los mismos.</w:t>
      </w:r>
    </w:p>
    <w:p w:rsidR="00EE52D3" w:rsidRPr="00332917" w:rsidRDefault="00EE52D3" w:rsidP="00EE52D3">
      <w:pPr>
        <w:rPr>
          <w:rFonts w:ascii="Arial Narrow" w:hAnsi="Arial Narrow" w:cs="Arial"/>
        </w:rPr>
      </w:pPr>
    </w:p>
    <w:p w:rsidR="00EE52D3" w:rsidRPr="00385ABF" w:rsidRDefault="00EE52D3" w:rsidP="00EE52D3">
      <w:pPr>
        <w:pStyle w:val="Citadestacada"/>
        <w:outlineLvl w:val="2"/>
      </w:pPr>
      <w:bookmarkStart w:id="10" w:name="_Toc340601440"/>
      <w:r w:rsidRPr="00385ABF">
        <w:t>RECOMENDACIONES POR NUMERAL</w:t>
      </w:r>
      <w:bookmarkEnd w:id="10"/>
    </w:p>
    <w:p w:rsidR="00EE52D3" w:rsidRPr="00332917" w:rsidRDefault="00EE52D3" w:rsidP="00EE52D3">
      <w:pPr>
        <w:jc w:val="both"/>
        <w:rPr>
          <w:rFonts w:ascii="Arial Narrow" w:hAnsi="Arial Narrow"/>
        </w:rPr>
      </w:pPr>
      <w:r w:rsidRPr="00332917">
        <w:rPr>
          <w:rFonts w:ascii="Arial Narrow" w:hAnsi="Arial Narrow"/>
          <w:lang w:val="es-ES"/>
        </w:rPr>
        <w:t>A</w:t>
      </w:r>
      <w:r w:rsidRPr="00332917">
        <w:rPr>
          <w:rFonts w:ascii="Arial Narrow" w:hAnsi="Arial Narrow"/>
        </w:rPr>
        <w:t xml:space="preserve"> continuación se presentan las recomendaciones referentes a los numerales sobre los cuales se presentó un mayor número de hallazgos. </w:t>
      </w:r>
    </w:p>
    <w:p w:rsidR="00EE52D3" w:rsidRPr="00332917" w:rsidRDefault="00EE52D3" w:rsidP="00EE52D3">
      <w:pPr>
        <w:pBdr>
          <w:top w:val="dotted" w:sz="4" w:space="1" w:color="auto"/>
          <w:left w:val="dotted" w:sz="4" w:space="1" w:color="auto"/>
          <w:bottom w:val="dotted" w:sz="4" w:space="1" w:color="auto"/>
          <w:right w:val="dotted" w:sz="4" w:space="1" w:color="auto"/>
          <w:between w:val="dotted" w:sz="4" w:space="1" w:color="auto"/>
          <w:bar w:val="dotted" w:sz="4" w:color="auto"/>
        </w:pBdr>
        <w:rPr>
          <w:rFonts w:ascii="Arial Narrow" w:hAnsi="Arial Narrow" w:cs="Arial"/>
          <w:b/>
          <w:lang w:val="es-ES"/>
        </w:rPr>
      </w:pPr>
      <w:r w:rsidRPr="00332917">
        <w:rPr>
          <w:rFonts w:ascii="Arial Narrow" w:hAnsi="Arial Narrow" w:cs="Arial"/>
          <w:b/>
          <w:lang w:val="es-ES"/>
        </w:rPr>
        <w:lastRenderedPageBreak/>
        <w:t>4. SISTEMA DE GESTIÓN DE CALIDAD</w:t>
      </w:r>
    </w:p>
    <w:p w:rsidR="00EE52D3" w:rsidRPr="00332917" w:rsidRDefault="00EE52D3" w:rsidP="00EE52D3">
      <w:pPr>
        <w:pBdr>
          <w:top w:val="dotted" w:sz="4" w:space="1" w:color="auto"/>
          <w:left w:val="dotted" w:sz="4" w:space="1" w:color="auto"/>
          <w:bottom w:val="dotted" w:sz="4" w:space="1" w:color="auto"/>
          <w:right w:val="dotted" w:sz="4" w:space="1" w:color="auto"/>
          <w:between w:val="dotted" w:sz="4" w:space="1" w:color="auto"/>
          <w:bar w:val="dotted" w:sz="4" w:color="auto"/>
        </w:pBdr>
        <w:jc w:val="both"/>
        <w:rPr>
          <w:rFonts w:ascii="Arial Narrow" w:hAnsi="Arial Narrow" w:cs="Arial"/>
          <w:b/>
          <w:lang w:val="es-ES"/>
        </w:rPr>
      </w:pPr>
      <w:r w:rsidRPr="00332917">
        <w:rPr>
          <w:rFonts w:ascii="Arial Narrow" w:hAnsi="Arial Narrow" w:cs="Arial"/>
          <w:b/>
          <w:lang w:val="es-ES"/>
        </w:rPr>
        <w:t>4.1 REQUISITOS GENERALES “</w:t>
      </w:r>
      <w:r w:rsidRPr="00332917">
        <w:rPr>
          <w:rFonts w:ascii="Arial Narrow" w:hAnsi="Arial Narrow" w:cs="Arial"/>
          <w:i/>
          <w:lang w:val="es-MX"/>
        </w:rPr>
        <w:t>la entidad debe establecer, documentar, implementar y mantener un Sistema de Gestión de la Calidad y mejorar continuamente su eficacia, eficiencia y efectividad, de acuerdo con los requisitos de esta norma; este Sistema incluye de manera integral todos los procesos de la entidad que le permiten cumplir su función”</w:t>
      </w:r>
      <w:r w:rsidRPr="00332917">
        <w:rPr>
          <w:rFonts w:ascii="Arial Narrow" w:hAnsi="Arial Narrow" w:cs="Arial"/>
          <w:b/>
          <w:lang w:val="es-ES"/>
        </w:rPr>
        <w:t xml:space="preserve"> </w:t>
      </w:r>
    </w:p>
    <w:p w:rsidR="00EE52D3" w:rsidRPr="00332917" w:rsidRDefault="00EE52D3" w:rsidP="00EE52D3">
      <w:pPr>
        <w:jc w:val="both"/>
        <w:rPr>
          <w:rFonts w:ascii="Arial Narrow" w:hAnsi="Arial Narrow" w:cs="Arial"/>
          <w:lang w:val="es-ES"/>
        </w:rPr>
      </w:pPr>
      <w:r>
        <w:rPr>
          <w:rFonts w:ascii="Arial Narrow" w:hAnsi="Arial Narrow" w:cs="Arial"/>
          <w:lang w:val="es-ES"/>
        </w:rPr>
        <w:t xml:space="preserve">5 </w:t>
      </w:r>
      <w:r w:rsidRPr="00332917">
        <w:rPr>
          <w:rFonts w:ascii="Arial Narrow" w:hAnsi="Arial Narrow" w:cs="Arial"/>
          <w:lang w:val="es-ES"/>
        </w:rPr>
        <w:t xml:space="preserve">de los </w:t>
      </w:r>
      <w:r>
        <w:rPr>
          <w:rFonts w:ascii="Arial Narrow" w:hAnsi="Arial Narrow" w:cs="Arial"/>
          <w:lang w:val="es-ES"/>
        </w:rPr>
        <w:t xml:space="preserve">11 </w:t>
      </w:r>
      <w:r w:rsidRPr="00332917">
        <w:rPr>
          <w:rFonts w:ascii="Arial Narrow" w:hAnsi="Arial Narrow" w:cs="Arial"/>
          <w:lang w:val="es-ES"/>
        </w:rPr>
        <w:t xml:space="preserve">hallazgos correspondientes a éste numeral, hacen referencia </w:t>
      </w:r>
      <w:r>
        <w:rPr>
          <w:rFonts w:ascii="Arial Narrow" w:hAnsi="Arial Narrow" w:cs="Arial"/>
          <w:lang w:val="es-ES"/>
        </w:rPr>
        <w:t xml:space="preserve">al incumplimiento de las acciones </w:t>
      </w:r>
      <w:r w:rsidRPr="00332917">
        <w:rPr>
          <w:rFonts w:ascii="Arial Narrow" w:hAnsi="Arial Narrow" w:cs="Arial"/>
          <w:lang w:val="es-ES"/>
        </w:rPr>
        <w:t xml:space="preserve"> </w:t>
      </w:r>
      <w:r>
        <w:rPr>
          <w:rFonts w:ascii="Arial Narrow" w:hAnsi="Arial Narrow" w:cs="Arial"/>
          <w:lang w:val="es-ES"/>
        </w:rPr>
        <w:t xml:space="preserve">programadas en el plan de manejo de riesgos y en otros casos a dificultades en el ingreso y </w:t>
      </w:r>
      <w:r w:rsidRPr="00332917">
        <w:rPr>
          <w:rFonts w:ascii="Arial Narrow" w:hAnsi="Arial Narrow" w:cs="Arial"/>
          <w:lang w:val="es-ES"/>
        </w:rPr>
        <w:t xml:space="preserve"> </w:t>
      </w:r>
      <w:r>
        <w:rPr>
          <w:rFonts w:ascii="Arial Narrow" w:hAnsi="Arial Narrow" w:cs="Arial"/>
          <w:lang w:val="es-ES"/>
        </w:rPr>
        <w:t xml:space="preserve">falta de </w:t>
      </w:r>
      <w:r w:rsidRPr="00332917">
        <w:rPr>
          <w:rFonts w:ascii="Arial Narrow" w:hAnsi="Arial Narrow" w:cs="Arial"/>
          <w:lang w:val="es-ES"/>
        </w:rPr>
        <w:t xml:space="preserve">claridad </w:t>
      </w:r>
      <w:r>
        <w:rPr>
          <w:rFonts w:ascii="Arial Narrow" w:hAnsi="Arial Narrow" w:cs="Arial"/>
          <w:lang w:val="es-ES"/>
        </w:rPr>
        <w:t xml:space="preserve">sobre la metodología para la administración de los riesgos. </w:t>
      </w:r>
    </w:p>
    <w:p w:rsidR="00EE52D3" w:rsidRPr="00332917" w:rsidRDefault="00EE52D3" w:rsidP="00EE52D3">
      <w:pPr>
        <w:rPr>
          <w:rFonts w:ascii="Arial Narrow" w:hAnsi="Arial Narrow" w:cs="Arial"/>
          <w:b/>
        </w:rPr>
      </w:pPr>
      <w:r w:rsidRPr="00332917">
        <w:rPr>
          <w:rFonts w:ascii="Arial Narrow" w:hAnsi="Arial Narrow" w:cs="Arial"/>
          <w:b/>
        </w:rPr>
        <w:t>RECOMENDACIONES</w:t>
      </w:r>
    </w:p>
    <w:p w:rsidR="00EE52D3" w:rsidRDefault="00EE52D3" w:rsidP="00EE52D3">
      <w:pPr>
        <w:jc w:val="both"/>
        <w:rPr>
          <w:rFonts w:ascii="Arial Narrow" w:hAnsi="Arial Narrow" w:cs="Arial"/>
          <w:lang w:val="es-MX"/>
        </w:rPr>
      </w:pPr>
      <w:r w:rsidRPr="00332917">
        <w:rPr>
          <w:rFonts w:ascii="Arial Narrow" w:hAnsi="Arial Narrow" w:cs="Arial"/>
          <w:lang w:val="es-MX"/>
        </w:rPr>
        <w:t xml:space="preserve">La Alta Dirección, el equipo MECI y la Oficina de Control Interno, deben adelantar procesos de capacitación tendientes a que se logre crear la cultura de que el mapa de riesgos es una herramienta de gestión y control que permite prever situaciones indeseables que puedan poner en riesgo el cumplimiento de los objetivos y metas. Las actividades que demanda la elaboración del mapa de riesgos y el seguimiento al plan de manejo, deben ser dinamizadas por los miembros del equipo MECI junto con los responsables de los procesos; </w:t>
      </w:r>
      <w:r>
        <w:rPr>
          <w:rFonts w:ascii="Arial Narrow" w:hAnsi="Arial Narrow" w:cs="Arial"/>
          <w:lang w:val="es-MX"/>
        </w:rPr>
        <w:t xml:space="preserve">para que de manera conjunta se realicen actividades de seguimiento, adicionales a las que semestralmente realiza la Oficina de Control Interno,  para evitar así el incumplimiento de las metas que se programan. </w:t>
      </w:r>
    </w:p>
    <w:p w:rsidR="00EE52D3" w:rsidRDefault="00EE52D3" w:rsidP="00EE52D3">
      <w:pPr>
        <w:jc w:val="both"/>
        <w:rPr>
          <w:rFonts w:ascii="Arial Narrow" w:hAnsi="Arial Narrow" w:cs="Arial"/>
          <w:lang w:val="es-MX"/>
        </w:rPr>
      </w:pPr>
      <w:r>
        <w:rPr>
          <w:rFonts w:ascii="Arial Narrow" w:hAnsi="Arial Narrow" w:cs="Arial"/>
          <w:lang w:val="es-MX"/>
        </w:rPr>
        <w:t>El P</w:t>
      </w:r>
      <w:r w:rsidRPr="00332917">
        <w:rPr>
          <w:rFonts w:ascii="Arial Narrow" w:hAnsi="Arial Narrow" w:cs="Arial"/>
          <w:lang w:val="es-MX"/>
        </w:rPr>
        <w:t xml:space="preserve">roceso de </w:t>
      </w:r>
      <w:r>
        <w:rPr>
          <w:rFonts w:ascii="Arial Narrow" w:hAnsi="Arial Narrow" w:cs="Arial"/>
          <w:lang w:val="es-MX"/>
        </w:rPr>
        <w:t>A</w:t>
      </w:r>
      <w:r w:rsidRPr="00332917">
        <w:rPr>
          <w:rFonts w:ascii="Arial Narrow" w:hAnsi="Arial Narrow" w:cs="Arial"/>
          <w:lang w:val="es-MX"/>
        </w:rPr>
        <w:t xml:space="preserve">dministración de </w:t>
      </w:r>
      <w:r>
        <w:rPr>
          <w:rFonts w:ascii="Arial Narrow" w:hAnsi="Arial Narrow" w:cs="Arial"/>
          <w:lang w:val="es-MX"/>
        </w:rPr>
        <w:t>R</w:t>
      </w:r>
      <w:r w:rsidRPr="00332917">
        <w:rPr>
          <w:rFonts w:ascii="Arial Narrow" w:hAnsi="Arial Narrow" w:cs="Arial"/>
          <w:lang w:val="es-MX"/>
        </w:rPr>
        <w:t xml:space="preserve">iesgos debe plantearse </w:t>
      </w:r>
      <w:r>
        <w:rPr>
          <w:rFonts w:ascii="Arial Narrow" w:hAnsi="Arial Narrow" w:cs="Arial"/>
          <w:lang w:val="es-MX"/>
        </w:rPr>
        <w:t xml:space="preserve">y administrarse </w:t>
      </w:r>
      <w:r w:rsidRPr="00332917">
        <w:rPr>
          <w:rFonts w:ascii="Arial Narrow" w:hAnsi="Arial Narrow" w:cs="Arial"/>
          <w:lang w:val="es-MX"/>
        </w:rPr>
        <w:t>bajo los preceptos que ha establecido el Departamento Administrativo de la Función Pública</w:t>
      </w:r>
      <w:r>
        <w:rPr>
          <w:rFonts w:ascii="Arial Narrow" w:hAnsi="Arial Narrow" w:cs="Arial"/>
          <w:lang w:val="es-MX"/>
        </w:rPr>
        <w:t xml:space="preserve">, esto es, liderando la identificación del mapa de riesgos institucional desde la Alta Dirección para que los riesgos de los procesos atiendan a esos identificados como críticos por estar directamente alineados con los objetivos estratégicos. </w:t>
      </w:r>
    </w:p>
    <w:p w:rsidR="00EE52D3" w:rsidRDefault="00EE52D3" w:rsidP="00EE52D3">
      <w:pPr>
        <w:jc w:val="both"/>
        <w:rPr>
          <w:rFonts w:ascii="Arial Narrow" w:hAnsi="Arial Narrow" w:cs="Arial"/>
          <w:lang w:val="es-MX"/>
        </w:rPr>
      </w:pPr>
      <w:r>
        <w:rPr>
          <w:rFonts w:ascii="Arial Narrow" w:hAnsi="Arial Narrow" w:cs="Arial"/>
          <w:lang w:val="es-MX"/>
        </w:rPr>
        <w:t xml:space="preserve">Respecto a las dificultades para el ingreso y consulta a los  mapas de riesgos por procesos, como acción inmediata se está adelantando el tratamiento a una observación que busca vincular el mapa de riesgos a las caracterizaciones de los procesos y al manual de calidad, para facilitar la ubicación. Por otra parte, se realizaron las averiguaciones correspondientes para adquirir el módulo de mapa de riesgos en el sistema ISOlución.  </w:t>
      </w:r>
    </w:p>
    <w:p w:rsidR="00EE52D3" w:rsidRPr="00332917"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jc w:val="both"/>
        <w:rPr>
          <w:rFonts w:ascii="Arial Narrow" w:hAnsi="Arial Narrow" w:cs="Arial"/>
          <w:b/>
          <w:lang w:val="es-ES"/>
        </w:rPr>
      </w:pPr>
      <w:r w:rsidRPr="00332917">
        <w:rPr>
          <w:rFonts w:ascii="Arial Narrow" w:hAnsi="Arial Narrow" w:cs="Arial"/>
          <w:b/>
          <w:lang w:val="es-ES"/>
        </w:rPr>
        <w:t>4.2.3. Control de Documentos “</w:t>
      </w:r>
      <w:r w:rsidRPr="00332917">
        <w:rPr>
          <w:rFonts w:ascii="Arial Narrow" w:hAnsi="Arial Narrow" w:cs="Arial"/>
          <w:i/>
          <w:lang w:val="es-MX"/>
        </w:rPr>
        <w:t>Los documentos requeridos por el Sistema de Gestión de la Calidad deben controlarse”.</w:t>
      </w:r>
    </w:p>
    <w:p w:rsidR="00EE52D3" w:rsidRDefault="00EE52D3" w:rsidP="00EE52D3">
      <w:pPr>
        <w:rPr>
          <w:rFonts w:ascii="Arial Narrow" w:hAnsi="Arial Narrow" w:cs="Arial"/>
          <w:b/>
        </w:rPr>
      </w:pPr>
      <w:r w:rsidRPr="00332917">
        <w:rPr>
          <w:rFonts w:ascii="Arial Narrow" w:hAnsi="Arial Narrow" w:cs="Arial"/>
          <w:b/>
        </w:rPr>
        <w:t>RECOMENDACIONES</w:t>
      </w:r>
    </w:p>
    <w:p w:rsidR="00EE52D3" w:rsidRPr="00332917" w:rsidRDefault="00EE52D3" w:rsidP="00EE52D3">
      <w:pPr>
        <w:pStyle w:val="Prrafodelista"/>
        <w:numPr>
          <w:ilvl w:val="0"/>
          <w:numId w:val="1"/>
        </w:numPr>
        <w:jc w:val="both"/>
        <w:rPr>
          <w:rFonts w:ascii="Arial Narrow" w:hAnsi="Arial Narrow" w:cs="Arial"/>
          <w:lang w:val="es-ES"/>
        </w:rPr>
      </w:pPr>
      <w:r w:rsidRPr="00332917">
        <w:rPr>
          <w:rFonts w:ascii="Arial Narrow" w:hAnsi="Arial Narrow" w:cs="Arial"/>
          <w:lang w:val="es-ES"/>
        </w:rPr>
        <w:t xml:space="preserve">Identificar y revisar todos los formatos vigentes para asuntos administrativos y promover de nuevo su utilización para estandarizar su uso. Lo mismo se predica de los registros que se utilizan en las </w:t>
      </w:r>
      <w:r w:rsidRPr="00332917">
        <w:rPr>
          <w:rFonts w:ascii="Arial Narrow" w:hAnsi="Arial Narrow" w:cs="Arial"/>
          <w:lang w:val="es-ES"/>
        </w:rPr>
        <w:lastRenderedPageBreak/>
        <w:t>distintas áreas. En ambos casos inventariar lo que existe y crear lo que se necesite, identificando claramente los documentos que se originan en las Unidades Administrativas Especiales.</w:t>
      </w:r>
    </w:p>
    <w:p w:rsidR="00EE52D3" w:rsidRPr="00332917" w:rsidRDefault="00EE52D3" w:rsidP="00EE52D3">
      <w:pPr>
        <w:pStyle w:val="Prrafodelista"/>
        <w:numPr>
          <w:ilvl w:val="0"/>
          <w:numId w:val="1"/>
        </w:numPr>
        <w:jc w:val="both"/>
        <w:rPr>
          <w:rFonts w:ascii="Arial Narrow" w:hAnsi="Arial Narrow" w:cs="Arial"/>
          <w:b/>
          <w:lang w:val="es-ES"/>
        </w:rPr>
      </w:pPr>
      <w:r w:rsidRPr="00332917">
        <w:rPr>
          <w:rFonts w:ascii="Arial Narrow" w:hAnsi="Arial Narrow" w:cs="Arial"/>
          <w:lang w:val="es-ES"/>
        </w:rPr>
        <w:t>Diseñar una guía para la expedición de documentos de carácter general al interior del Ministerio, tales como: Instructivos, circulares, memorandos, boletines informativos, tipos de resoluciones.</w:t>
      </w:r>
    </w:p>
    <w:p w:rsidR="00EE52D3" w:rsidRPr="00332917" w:rsidRDefault="00EE52D3" w:rsidP="00EE52D3">
      <w:pPr>
        <w:pStyle w:val="Prrafodelista"/>
        <w:numPr>
          <w:ilvl w:val="0"/>
          <w:numId w:val="1"/>
        </w:numPr>
        <w:jc w:val="both"/>
        <w:rPr>
          <w:rFonts w:ascii="Arial Narrow" w:hAnsi="Arial Narrow" w:cs="Arial"/>
          <w:lang w:val="es-ES"/>
        </w:rPr>
      </w:pPr>
      <w:r w:rsidRPr="00332917">
        <w:rPr>
          <w:rFonts w:ascii="Arial Narrow" w:hAnsi="Arial Narrow" w:cs="Arial"/>
          <w:lang w:val="es-ES"/>
        </w:rPr>
        <w:t>Revisar los procedimientos para actualizarlos a la luz de las normas vigentes.</w:t>
      </w:r>
    </w:p>
    <w:p w:rsidR="00EE52D3" w:rsidRPr="00332917" w:rsidRDefault="00EE52D3" w:rsidP="00EE52D3">
      <w:pPr>
        <w:pStyle w:val="Prrafodelista"/>
        <w:numPr>
          <w:ilvl w:val="0"/>
          <w:numId w:val="1"/>
        </w:numPr>
        <w:jc w:val="both"/>
        <w:rPr>
          <w:rFonts w:ascii="Arial Narrow" w:hAnsi="Arial Narrow" w:cs="Arial"/>
          <w:lang w:val="es-ES"/>
        </w:rPr>
      </w:pPr>
      <w:r w:rsidRPr="00332917">
        <w:rPr>
          <w:rFonts w:ascii="Arial Narrow" w:hAnsi="Arial Narrow" w:cs="Arial"/>
          <w:lang w:val="es-ES"/>
        </w:rPr>
        <w:t xml:space="preserve">Actualizar el </w:t>
      </w:r>
      <w:proofErr w:type="spellStart"/>
      <w:r w:rsidRPr="00332917">
        <w:rPr>
          <w:rFonts w:ascii="Arial Narrow" w:hAnsi="Arial Narrow" w:cs="Arial"/>
          <w:lang w:val="es-ES"/>
        </w:rPr>
        <w:t>normograma</w:t>
      </w:r>
      <w:proofErr w:type="spellEnd"/>
      <w:r w:rsidRPr="00332917">
        <w:rPr>
          <w:rFonts w:ascii="Arial Narrow" w:hAnsi="Arial Narrow" w:cs="Arial"/>
          <w:lang w:val="es-ES"/>
        </w:rPr>
        <w:t xml:space="preserve"> invitando a todas las áreas a aportar para su construcción. Clasificar las normas según las áreas que las utilizan.</w:t>
      </w:r>
    </w:p>
    <w:p w:rsidR="00EE52D3" w:rsidRPr="00332917" w:rsidRDefault="00EE52D3" w:rsidP="00EE52D3">
      <w:pPr>
        <w:pStyle w:val="Prrafodelista"/>
        <w:numPr>
          <w:ilvl w:val="0"/>
          <w:numId w:val="1"/>
        </w:numPr>
        <w:jc w:val="both"/>
        <w:rPr>
          <w:rFonts w:ascii="Arial Narrow" w:hAnsi="Arial Narrow" w:cs="Arial"/>
          <w:lang w:val="es-ES"/>
        </w:rPr>
      </w:pPr>
      <w:r w:rsidRPr="00332917">
        <w:rPr>
          <w:rFonts w:ascii="Arial Narrow" w:hAnsi="Arial Narrow" w:cs="Arial"/>
          <w:lang w:val="es-ES"/>
        </w:rPr>
        <w:t>Actualizar la normatividad que se menciona en e</w:t>
      </w:r>
      <w:r>
        <w:rPr>
          <w:rFonts w:ascii="Arial Narrow" w:hAnsi="Arial Narrow" w:cs="Arial"/>
          <w:lang w:val="es-ES"/>
        </w:rPr>
        <w:t>l listado maestro de documentos y en las caracterizaciones de los procesos.</w:t>
      </w:r>
    </w:p>
    <w:p w:rsidR="00EE52D3" w:rsidRPr="00332917" w:rsidRDefault="00EE52D3" w:rsidP="00EE52D3">
      <w:pPr>
        <w:pStyle w:val="Prrafodelista"/>
        <w:numPr>
          <w:ilvl w:val="0"/>
          <w:numId w:val="1"/>
        </w:numPr>
        <w:jc w:val="both"/>
        <w:rPr>
          <w:rFonts w:ascii="Arial Narrow" w:hAnsi="Arial Narrow" w:cs="Arial"/>
          <w:lang w:val="es-ES"/>
        </w:rPr>
      </w:pPr>
      <w:r w:rsidRPr="00332917">
        <w:rPr>
          <w:rFonts w:ascii="Arial Narrow" w:hAnsi="Arial Narrow" w:cs="Arial"/>
          <w:lang w:val="es-ES"/>
        </w:rPr>
        <w:t>A la luz de la supresión y modificación de trámites, es recomendable proponer al interior de las áreas una revisión del contenido de las normas externas e internas, en que soportan el cumplimiento de sus funciones para que sugieran los cambios que consideren faciliten su cumplimiento.</w:t>
      </w:r>
    </w:p>
    <w:p w:rsidR="00EE52D3" w:rsidRPr="00332917" w:rsidRDefault="00EE52D3" w:rsidP="00EE52D3">
      <w:pPr>
        <w:pStyle w:val="Prrafodelista"/>
        <w:numPr>
          <w:ilvl w:val="0"/>
          <w:numId w:val="1"/>
        </w:numPr>
        <w:jc w:val="both"/>
        <w:rPr>
          <w:rFonts w:ascii="Arial Narrow" w:hAnsi="Arial Narrow" w:cs="Arial"/>
          <w:lang w:val="es-ES"/>
        </w:rPr>
      </w:pPr>
      <w:r w:rsidRPr="00332917">
        <w:rPr>
          <w:rFonts w:ascii="Arial Narrow" w:hAnsi="Arial Narrow" w:cs="Arial"/>
          <w:lang w:val="es-ES"/>
        </w:rPr>
        <w:t>Categorizar las resoluciones y circulares que se expiden y crear un banco de datos único donde se pueda acceder fácilmente a su consulta.</w:t>
      </w:r>
    </w:p>
    <w:p w:rsidR="00EE52D3" w:rsidRDefault="00EE52D3" w:rsidP="00EE52D3">
      <w:pPr>
        <w:pStyle w:val="Prrafodelista"/>
        <w:numPr>
          <w:ilvl w:val="0"/>
          <w:numId w:val="1"/>
        </w:numPr>
        <w:jc w:val="both"/>
        <w:rPr>
          <w:rFonts w:ascii="Arial Narrow" w:hAnsi="Arial Narrow" w:cs="Arial"/>
          <w:lang w:val="es-ES"/>
        </w:rPr>
      </w:pPr>
      <w:r w:rsidRPr="00CC1AFC">
        <w:rPr>
          <w:rFonts w:ascii="Arial Narrow" w:hAnsi="Arial Narrow" w:cs="Arial"/>
          <w:lang w:val="es-ES"/>
        </w:rPr>
        <w:t>Categorizar los documentos que imparten instrucciones de carácter general que al interior del Ministerio expiden y crear un banco de datos único donde se pueda acceder fácilmente a su consulta.</w:t>
      </w:r>
      <w:r>
        <w:rPr>
          <w:rFonts w:ascii="Arial Narrow" w:hAnsi="Arial Narrow" w:cs="Arial"/>
          <w:lang w:val="es-ES"/>
        </w:rPr>
        <w:t xml:space="preserve"> </w:t>
      </w:r>
      <w:r w:rsidRPr="00CC1AFC">
        <w:rPr>
          <w:rFonts w:ascii="Arial Narrow" w:hAnsi="Arial Narrow" w:cs="Arial"/>
          <w:lang w:val="es-ES"/>
        </w:rPr>
        <w:t>Socializar la expedición de resoluciones, circulares y demás documentos  que se emitan, relacionados con el funcionamiento institucional.</w:t>
      </w:r>
    </w:p>
    <w:p w:rsidR="00EE52D3" w:rsidRPr="00CC1AFC" w:rsidRDefault="00EE52D3" w:rsidP="00EE52D3">
      <w:pPr>
        <w:pStyle w:val="Prrafodelista"/>
        <w:numPr>
          <w:ilvl w:val="0"/>
          <w:numId w:val="1"/>
        </w:numPr>
        <w:jc w:val="both"/>
        <w:rPr>
          <w:rFonts w:ascii="Arial Narrow" w:hAnsi="Arial Narrow" w:cs="Arial"/>
          <w:lang w:val="es-ES"/>
        </w:rPr>
      </w:pPr>
      <w:r>
        <w:rPr>
          <w:rFonts w:ascii="Arial Narrow" w:hAnsi="Arial Narrow" w:cs="Arial"/>
          <w:lang w:val="es-ES"/>
        </w:rPr>
        <w:t xml:space="preserve">Mejorar los controles de la información que se trabaja a partir del software </w:t>
      </w:r>
      <w:proofErr w:type="spellStart"/>
      <w:r>
        <w:rPr>
          <w:rFonts w:ascii="Arial Narrow" w:hAnsi="Arial Narrow" w:cs="Arial"/>
          <w:lang w:val="es-ES"/>
        </w:rPr>
        <w:t>ISolución</w:t>
      </w:r>
      <w:proofErr w:type="spellEnd"/>
      <w:r>
        <w:rPr>
          <w:rFonts w:ascii="Arial Narrow" w:hAnsi="Arial Narrow" w:cs="Arial"/>
          <w:lang w:val="es-ES"/>
        </w:rPr>
        <w:t>, los permisos de los usuarios activos y de los perfiles de las áreas.</w:t>
      </w:r>
    </w:p>
    <w:p w:rsidR="00EE52D3" w:rsidRPr="00332917" w:rsidRDefault="00EE52D3" w:rsidP="00EE52D3">
      <w:pPr>
        <w:pStyle w:val="Prrafodelista"/>
        <w:jc w:val="both"/>
        <w:rPr>
          <w:rFonts w:ascii="Arial Narrow" w:hAnsi="Arial Narrow" w:cs="Arial"/>
          <w:lang w:val="es-ES"/>
        </w:rPr>
      </w:pPr>
    </w:p>
    <w:p w:rsidR="00EE52D3" w:rsidRPr="00332917"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rPr>
          <w:rFonts w:ascii="Arial Narrow" w:hAnsi="Arial Narrow" w:cs="Arial"/>
          <w:i/>
          <w:lang w:val="es-ES"/>
        </w:rPr>
      </w:pPr>
      <w:r w:rsidRPr="00332917">
        <w:rPr>
          <w:rFonts w:ascii="Arial Narrow" w:hAnsi="Arial Narrow" w:cs="Arial"/>
          <w:b/>
        </w:rPr>
        <w:t xml:space="preserve">4.2.4 Control de los Registros </w:t>
      </w:r>
      <w:r w:rsidRPr="00332917">
        <w:rPr>
          <w:rFonts w:ascii="Arial Narrow" w:hAnsi="Arial Narrow" w:cs="Arial"/>
          <w:i/>
        </w:rPr>
        <w:t>“Los registros son un tipo especial de documento y se establecen para proporcionar evidencia de la conformidad con los requisitos así como de la operación eficaz, eficiente y efectiva del Sistema de Gestión de la calidad…”</w:t>
      </w:r>
    </w:p>
    <w:p w:rsidR="00EE52D3" w:rsidRDefault="00EE52D3" w:rsidP="00EE52D3">
      <w:pPr>
        <w:rPr>
          <w:rFonts w:ascii="Arial Narrow" w:hAnsi="Arial Narrow" w:cs="Arial"/>
          <w:b/>
        </w:rPr>
      </w:pPr>
      <w:r w:rsidRPr="00332917">
        <w:rPr>
          <w:rFonts w:ascii="Arial Narrow" w:hAnsi="Arial Narrow" w:cs="Arial"/>
          <w:b/>
        </w:rPr>
        <w:t>RECOMENDACIONES</w:t>
      </w:r>
    </w:p>
    <w:p w:rsidR="00EE52D3" w:rsidRPr="00332917" w:rsidRDefault="00EE52D3" w:rsidP="00EE52D3">
      <w:pPr>
        <w:numPr>
          <w:ilvl w:val="0"/>
          <w:numId w:val="6"/>
        </w:numPr>
        <w:spacing w:after="0" w:line="240" w:lineRule="auto"/>
        <w:rPr>
          <w:rFonts w:ascii="Arial Narrow" w:hAnsi="Arial Narrow" w:cs="Arial"/>
        </w:rPr>
      </w:pPr>
      <w:r w:rsidRPr="00332917">
        <w:rPr>
          <w:rFonts w:ascii="Arial Narrow" w:hAnsi="Arial Narrow" w:cs="Arial"/>
        </w:rPr>
        <w:t>Se recomienda la definición de lineamientos para el manejo de archivos electrónicos y/o mensajes de datos.</w:t>
      </w:r>
      <w:r>
        <w:rPr>
          <w:rFonts w:ascii="Arial Narrow" w:hAnsi="Arial Narrow" w:cs="Arial"/>
        </w:rPr>
        <w:t xml:space="preserve"> La no conformidad documentada en el 2011 al respecto, no ha tenido tratamiento efectivo. </w:t>
      </w:r>
    </w:p>
    <w:p w:rsidR="00EE52D3" w:rsidRPr="00332917" w:rsidRDefault="00EE52D3" w:rsidP="00EE52D3">
      <w:pPr>
        <w:numPr>
          <w:ilvl w:val="0"/>
          <w:numId w:val="6"/>
        </w:numPr>
        <w:spacing w:after="0" w:line="240" w:lineRule="auto"/>
        <w:rPr>
          <w:rFonts w:ascii="Arial Narrow" w:hAnsi="Arial Narrow" w:cs="Arial"/>
        </w:rPr>
      </w:pPr>
      <w:r w:rsidRPr="00332917">
        <w:rPr>
          <w:rFonts w:ascii="Arial Narrow" w:hAnsi="Arial Narrow" w:cs="Arial"/>
        </w:rPr>
        <w:t>Índice carpeta de contratos, foliación, y archivo a la inversa.</w:t>
      </w:r>
    </w:p>
    <w:p w:rsidR="00EE52D3" w:rsidRPr="00332917" w:rsidRDefault="00EE52D3" w:rsidP="00EE52D3">
      <w:pPr>
        <w:numPr>
          <w:ilvl w:val="0"/>
          <w:numId w:val="6"/>
        </w:numPr>
        <w:spacing w:after="0" w:line="240" w:lineRule="auto"/>
        <w:rPr>
          <w:rFonts w:ascii="Arial Narrow" w:hAnsi="Arial Narrow" w:cs="Arial"/>
        </w:rPr>
      </w:pPr>
      <w:r w:rsidRPr="00332917">
        <w:rPr>
          <w:rFonts w:ascii="Arial Narrow" w:hAnsi="Arial Narrow" w:cs="Arial"/>
        </w:rPr>
        <w:t>Firmas en acta de Comité de Conciliación, certificados, planillas de entrega.</w:t>
      </w:r>
    </w:p>
    <w:p w:rsidR="00EE52D3" w:rsidRDefault="00EE52D3" w:rsidP="00EE52D3">
      <w:pPr>
        <w:numPr>
          <w:ilvl w:val="0"/>
          <w:numId w:val="6"/>
        </w:numPr>
        <w:spacing w:after="0" w:line="240" w:lineRule="auto"/>
        <w:rPr>
          <w:rFonts w:ascii="Arial Narrow" w:hAnsi="Arial Narrow" w:cs="Arial"/>
        </w:rPr>
      </w:pPr>
      <w:r w:rsidRPr="00332917">
        <w:rPr>
          <w:rFonts w:ascii="Arial Narrow" w:hAnsi="Arial Narrow" w:cs="Arial"/>
        </w:rPr>
        <w:t>Diligenciamiento incompleto de formatos.</w:t>
      </w:r>
    </w:p>
    <w:p w:rsidR="00EE52D3" w:rsidRDefault="00EE52D3" w:rsidP="00EE52D3">
      <w:pPr>
        <w:numPr>
          <w:ilvl w:val="0"/>
          <w:numId w:val="6"/>
        </w:numPr>
        <w:spacing w:after="0" w:line="240" w:lineRule="auto"/>
        <w:rPr>
          <w:rFonts w:ascii="Arial Narrow" w:hAnsi="Arial Narrow" w:cs="Arial"/>
        </w:rPr>
      </w:pPr>
      <w:r>
        <w:rPr>
          <w:rFonts w:ascii="Arial Narrow" w:hAnsi="Arial Narrow" w:cs="Arial"/>
        </w:rPr>
        <w:t xml:space="preserve">Disposición de las condiciones adecuadas para recibir las transferencias documentales de las áreas y garantizar su adecuada conservación, para evitar el represamiento en las áreas </w:t>
      </w:r>
    </w:p>
    <w:p w:rsidR="00EE52D3" w:rsidRDefault="00EE52D3" w:rsidP="00EE52D3">
      <w:pPr>
        <w:numPr>
          <w:ilvl w:val="0"/>
          <w:numId w:val="6"/>
        </w:numPr>
        <w:spacing w:after="0" w:line="240" w:lineRule="auto"/>
        <w:rPr>
          <w:rFonts w:ascii="Arial Narrow" w:hAnsi="Arial Narrow" w:cs="Arial"/>
        </w:rPr>
      </w:pPr>
      <w:r>
        <w:rPr>
          <w:rFonts w:ascii="Arial Narrow" w:hAnsi="Arial Narrow" w:cs="Arial"/>
        </w:rPr>
        <w:t xml:space="preserve">Revisión de listado maestro de registros a la luz de las evidencias que demuestren el desarrollo de las actividades descritas en los procedimientos. </w:t>
      </w:r>
    </w:p>
    <w:p w:rsidR="00EE52D3" w:rsidRDefault="00EE52D3" w:rsidP="00EE52D3">
      <w:pPr>
        <w:spacing w:after="0" w:line="240" w:lineRule="auto"/>
        <w:ind w:left="720"/>
        <w:rPr>
          <w:rFonts w:ascii="Arial Narrow" w:hAnsi="Arial Narrow" w:cs="Arial"/>
        </w:rPr>
      </w:pPr>
    </w:p>
    <w:p w:rsidR="00EE52D3" w:rsidRDefault="00EE52D3" w:rsidP="00EE52D3">
      <w:pPr>
        <w:spacing w:after="0" w:line="240" w:lineRule="auto"/>
        <w:ind w:left="720"/>
        <w:rPr>
          <w:rFonts w:ascii="Arial Narrow" w:hAnsi="Arial Narrow" w:cs="Arial"/>
        </w:rPr>
      </w:pPr>
    </w:p>
    <w:p w:rsidR="00EE52D3" w:rsidRPr="00332917" w:rsidRDefault="00EE52D3" w:rsidP="00EE52D3">
      <w:pPr>
        <w:pBdr>
          <w:top w:val="dotted" w:sz="4" w:space="1" w:color="auto"/>
          <w:left w:val="dotted" w:sz="4" w:space="1" w:color="auto"/>
          <w:bottom w:val="dotted" w:sz="4" w:space="1" w:color="auto"/>
          <w:right w:val="dotted" w:sz="4" w:space="1" w:color="auto"/>
          <w:between w:val="dotted" w:sz="4" w:space="1" w:color="auto"/>
          <w:bar w:val="dotted" w:sz="4" w:color="auto"/>
        </w:pBdr>
        <w:spacing w:after="0" w:line="240" w:lineRule="auto"/>
        <w:rPr>
          <w:rFonts w:ascii="Arial Narrow" w:hAnsi="Arial Narrow" w:cs="Arial"/>
          <w:b/>
          <w:lang w:val="es-MX"/>
        </w:rPr>
      </w:pPr>
      <w:r>
        <w:rPr>
          <w:rFonts w:ascii="Arial Narrow" w:hAnsi="Arial Narrow" w:cs="Arial"/>
          <w:b/>
          <w:lang w:val="es-MX"/>
        </w:rPr>
        <w:t>6.2.2</w:t>
      </w:r>
      <w:r w:rsidRPr="00332917">
        <w:rPr>
          <w:rFonts w:ascii="Arial Narrow" w:hAnsi="Arial Narrow" w:cs="Arial"/>
          <w:b/>
          <w:lang w:val="es-MX"/>
        </w:rPr>
        <w:t xml:space="preserve">. </w:t>
      </w:r>
      <w:r w:rsidRPr="008B6CFA">
        <w:rPr>
          <w:rFonts w:ascii="Arial Narrow" w:hAnsi="Arial Narrow" w:cs="Arial"/>
          <w:b/>
          <w:lang w:val="es-MX"/>
        </w:rPr>
        <w:t>COMPETENCIA, TOMA DE CONCIENCIA Y FORMACIÓN</w:t>
      </w:r>
    </w:p>
    <w:p w:rsidR="00EE52D3" w:rsidRDefault="00EE52D3" w:rsidP="00EE52D3">
      <w:pPr>
        <w:rPr>
          <w:rFonts w:ascii="Arial Narrow" w:hAnsi="Arial Narrow" w:cs="Arial"/>
          <w:b/>
        </w:rPr>
      </w:pPr>
      <w:r w:rsidRPr="00332917">
        <w:rPr>
          <w:rFonts w:ascii="Arial Narrow" w:hAnsi="Arial Narrow" w:cs="Arial"/>
          <w:b/>
        </w:rPr>
        <w:lastRenderedPageBreak/>
        <w:t>RECOMENDACIONES</w:t>
      </w:r>
    </w:p>
    <w:p w:rsidR="00EE52D3" w:rsidRDefault="00EE52D3" w:rsidP="00EE52D3">
      <w:pPr>
        <w:pStyle w:val="Prrafodelista"/>
        <w:numPr>
          <w:ilvl w:val="0"/>
          <w:numId w:val="6"/>
        </w:numPr>
        <w:jc w:val="both"/>
        <w:rPr>
          <w:rFonts w:ascii="Arial Narrow" w:hAnsi="Arial Narrow" w:cs="Arial"/>
          <w:lang w:val="es-MX"/>
        </w:rPr>
      </w:pPr>
      <w:r>
        <w:rPr>
          <w:rFonts w:ascii="Arial Narrow" w:hAnsi="Arial Narrow" w:cs="Arial"/>
          <w:lang w:val="es-MX"/>
        </w:rPr>
        <w:t>Garantizar la oportunidad de las inducciones para contratistas y funcionarios, para que se conozcan las generalidades requeridas para el ingreso al desempeño de funciones y para el desarrollo de las obligaciones contractuales.</w:t>
      </w:r>
    </w:p>
    <w:p w:rsidR="00EE52D3" w:rsidRDefault="00EE52D3" w:rsidP="00EE52D3">
      <w:pPr>
        <w:pStyle w:val="Prrafodelista"/>
        <w:numPr>
          <w:ilvl w:val="0"/>
          <w:numId w:val="6"/>
        </w:numPr>
        <w:jc w:val="both"/>
        <w:rPr>
          <w:rFonts w:ascii="Arial Narrow" w:hAnsi="Arial Narrow" w:cs="Arial"/>
          <w:lang w:val="es-MX"/>
        </w:rPr>
      </w:pPr>
      <w:r>
        <w:rPr>
          <w:rFonts w:ascii="Arial Narrow" w:hAnsi="Arial Narrow" w:cs="Arial"/>
          <w:lang w:val="es-MX"/>
        </w:rPr>
        <w:t xml:space="preserve">Hacer énfasis en la necesidad de que los supervisores adelanten las actividades contenidas en el procedimiento de Supervisión de Contratos, respecto a la aplicación del instructivo para el desarrollo de las obligaciones contractuales </w:t>
      </w:r>
    </w:p>
    <w:p w:rsidR="00EE52D3" w:rsidRDefault="00EE52D3" w:rsidP="00EE52D3">
      <w:pPr>
        <w:pStyle w:val="Prrafodelista"/>
        <w:numPr>
          <w:ilvl w:val="0"/>
          <w:numId w:val="6"/>
        </w:numPr>
        <w:jc w:val="both"/>
        <w:rPr>
          <w:rFonts w:ascii="Arial Narrow" w:hAnsi="Arial Narrow" w:cs="Arial"/>
          <w:lang w:val="es-MX"/>
        </w:rPr>
      </w:pPr>
      <w:r>
        <w:rPr>
          <w:rFonts w:ascii="Arial Narrow" w:hAnsi="Arial Narrow" w:cs="Arial"/>
          <w:lang w:val="es-MX"/>
        </w:rPr>
        <w:t>Continuar con los controles para lograr con la oportunidad requerida el diligenciamiento de las evaluaciones de desempeño y la suscripción de los planes de mejoramiento individual.</w:t>
      </w:r>
    </w:p>
    <w:p w:rsidR="00EE52D3" w:rsidRPr="00332917" w:rsidRDefault="00EE52D3" w:rsidP="00EE52D3">
      <w:pPr>
        <w:pBdr>
          <w:top w:val="dotted" w:sz="4" w:space="1" w:color="auto"/>
          <w:left w:val="dotted" w:sz="4" w:space="1" w:color="auto"/>
          <w:bottom w:val="dotted" w:sz="4" w:space="1" w:color="auto"/>
          <w:right w:val="dotted" w:sz="4" w:space="1" w:color="auto"/>
          <w:between w:val="dotted" w:sz="4" w:space="1" w:color="auto"/>
          <w:bar w:val="dotted" w:sz="4" w:color="auto"/>
        </w:pBdr>
        <w:spacing w:after="0" w:line="240" w:lineRule="auto"/>
        <w:rPr>
          <w:rFonts w:ascii="Arial Narrow" w:hAnsi="Arial Narrow" w:cs="Arial"/>
          <w:b/>
          <w:lang w:val="es-MX"/>
        </w:rPr>
      </w:pPr>
      <w:r w:rsidRPr="00332917">
        <w:rPr>
          <w:rFonts w:ascii="Arial Narrow" w:hAnsi="Arial Narrow" w:cs="Arial"/>
          <w:b/>
          <w:lang w:val="es-MX"/>
        </w:rPr>
        <w:t>7. REALIZACIÓN DEL PRODUCTO O PRESTACIÓN DEL SERVICIO</w:t>
      </w:r>
    </w:p>
    <w:p w:rsidR="00EE52D3" w:rsidRPr="00332917" w:rsidRDefault="00EE52D3" w:rsidP="00EE52D3">
      <w:pPr>
        <w:pBdr>
          <w:top w:val="dotted" w:sz="4" w:space="1" w:color="auto"/>
          <w:left w:val="dotted" w:sz="4" w:space="1" w:color="auto"/>
          <w:bottom w:val="dotted" w:sz="4" w:space="1" w:color="auto"/>
          <w:right w:val="dotted" w:sz="4" w:space="1" w:color="auto"/>
          <w:between w:val="dotted" w:sz="4" w:space="1" w:color="auto"/>
          <w:bar w:val="dotted" w:sz="4" w:color="auto"/>
        </w:pBdr>
        <w:rPr>
          <w:rFonts w:ascii="Arial Narrow" w:hAnsi="Arial Narrow" w:cs="Arial"/>
          <w:b/>
          <w:lang w:val="es-MX"/>
        </w:rPr>
      </w:pPr>
      <w:r w:rsidRPr="00332917">
        <w:rPr>
          <w:rFonts w:ascii="Arial Narrow" w:hAnsi="Arial Narrow" w:cs="Arial"/>
          <w:b/>
          <w:lang w:val="es-MX"/>
        </w:rPr>
        <w:t>7.1  Planificación de la realización del producto o prestación del servicio</w:t>
      </w:r>
    </w:p>
    <w:p w:rsidR="00EE52D3" w:rsidRDefault="00EE52D3" w:rsidP="00EE52D3">
      <w:pPr>
        <w:jc w:val="both"/>
        <w:rPr>
          <w:rFonts w:ascii="Arial Narrow" w:hAnsi="Arial Narrow" w:cs="Arial"/>
          <w:lang w:val="es-MX"/>
        </w:rPr>
      </w:pPr>
      <w:r w:rsidRPr="00332917">
        <w:rPr>
          <w:rFonts w:ascii="Arial Narrow" w:hAnsi="Arial Narrow" w:cs="Arial"/>
          <w:lang w:val="es-MX"/>
        </w:rPr>
        <w:t>Los hallazgos de este numeral no obedecen a un tópico común. Las dos terceras partes de estos hallazgos se ubican en el subproceso de Gestión del Patrimonio Bibliográfico (Proceso de Creación y Memoria) y obedecen a diversos aspectos relacionados con la información, ya sea por deficiencias en el diligenciamiento de formularios, por falta de uniformidad en los resultados de consulta, o por inexistencia de algún tipo de registro o de reporte.</w:t>
      </w:r>
    </w:p>
    <w:p w:rsidR="00EE52D3" w:rsidRPr="00332917" w:rsidRDefault="00EE52D3" w:rsidP="00EE52D3">
      <w:pPr>
        <w:pBdr>
          <w:top w:val="dotted" w:sz="4" w:space="1" w:color="auto"/>
          <w:left w:val="dotted" w:sz="4" w:space="1" w:color="auto"/>
          <w:bottom w:val="dotted" w:sz="4" w:space="1" w:color="auto"/>
          <w:right w:val="dotted" w:sz="4" w:space="1" w:color="auto"/>
          <w:between w:val="dotted" w:sz="4" w:space="1" w:color="auto"/>
          <w:bar w:val="dotted" w:sz="4" w:color="auto"/>
        </w:pBdr>
        <w:rPr>
          <w:rFonts w:ascii="Arial Narrow" w:hAnsi="Arial Narrow" w:cs="Arial"/>
          <w:b/>
          <w:lang w:val="es-MX"/>
        </w:rPr>
      </w:pPr>
      <w:r>
        <w:rPr>
          <w:rFonts w:ascii="Arial Narrow" w:hAnsi="Arial Narrow" w:cs="Arial"/>
          <w:b/>
          <w:lang w:val="es-MX"/>
        </w:rPr>
        <w:t>7.4.3</w:t>
      </w:r>
      <w:r w:rsidRPr="00332917">
        <w:rPr>
          <w:rFonts w:ascii="Arial Narrow" w:hAnsi="Arial Narrow" w:cs="Arial"/>
          <w:b/>
          <w:lang w:val="es-MX"/>
        </w:rPr>
        <w:t xml:space="preserve">  Planificación de la realización del producto o prestación del servicio</w:t>
      </w:r>
    </w:p>
    <w:p w:rsidR="00EE52D3" w:rsidRDefault="00EE52D3" w:rsidP="00EE52D3">
      <w:pPr>
        <w:jc w:val="both"/>
        <w:rPr>
          <w:rFonts w:ascii="Arial Narrow" w:hAnsi="Arial Narrow" w:cs="Arial"/>
          <w:lang w:val="es-MX"/>
        </w:rPr>
      </w:pPr>
      <w:r>
        <w:rPr>
          <w:rFonts w:ascii="Arial Narrow" w:hAnsi="Arial Narrow" w:cs="Arial"/>
          <w:lang w:val="es-MX"/>
        </w:rPr>
        <w:t>Garantizar la oportuna notificación de la designación de la supervisión de los contratos, así como las responsabilidades y términos específicos para dar trámite a las prórrogas, adiciones y en general las modificación de los contratos. Capacitaciones específicas sobre el rol de supervisión.</w:t>
      </w:r>
    </w:p>
    <w:p w:rsidR="00EE52D3" w:rsidRPr="00332917"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Arial Narrow" w:hAnsi="Arial Narrow" w:cs="Arial"/>
          <w:b/>
          <w:bCs/>
          <w:lang w:val="es-ES"/>
        </w:rPr>
      </w:pPr>
      <w:r w:rsidRPr="00332917">
        <w:rPr>
          <w:rFonts w:ascii="Arial Narrow" w:hAnsi="Arial Narrow" w:cs="Arial"/>
          <w:b/>
          <w:bCs/>
          <w:lang w:val="es-ES"/>
        </w:rPr>
        <w:t>8. MEDICIÓN, ANÁLISIS Y MEJORA</w:t>
      </w:r>
    </w:p>
    <w:p w:rsidR="00EE52D3" w:rsidRPr="00332917"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Arial Narrow" w:hAnsi="Arial Narrow" w:cs="Arial"/>
        </w:rPr>
      </w:pPr>
      <w:r w:rsidRPr="00332917">
        <w:rPr>
          <w:rFonts w:ascii="Arial Narrow" w:hAnsi="Arial Narrow" w:cs="Arial"/>
          <w:b/>
        </w:rPr>
        <w:t>8</w:t>
      </w:r>
      <w:r>
        <w:rPr>
          <w:rFonts w:ascii="Arial Narrow" w:eastAsia="Calibri" w:hAnsi="Arial Narrow" w:cs="Arial"/>
          <w:b/>
        </w:rPr>
        <w:t>.2.1</w:t>
      </w:r>
      <w:r w:rsidRPr="00332917">
        <w:rPr>
          <w:rFonts w:ascii="Arial Narrow" w:eastAsia="Calibri" w:hAnsi="Arial Narrow" w:cs="Arial"/>
          <w:b/>
        </w:rPr>
        <w:t xml:space="preserve"> – </w:t>
      </w:r>
      <w:r w:rsidRPr="005D5F75">
        <w:rPr>
          <w:rFonts w:ascii="Arial Narrow" w:eastAsia="Calibri" w:hAnsi="Arial Narrow" w:cs="Arial"/>
          <w:b/>
          <w:lang w:val="es-ES"/>
        </w:rPr>
        <w:t>Satisfacción del cliente</w:t>
      </w:r>
    </w:p>
    <w:p w:rsidR="00EE52D3" w:rsidRPr="00332917" w:rsidRDefault="00EE52D3" w:rsidP="00EE52D3">
      <w:pPr>
        <w:rPr>
          <w:rFonts w:ascii="Arial Narrow" w:hAnsi="Arial Narrow" w:cs="Arial"/>
          <w:b/>
        </w:rPr>
      </w:pPr>
      <w:r w:rsidRPr="00332917">
        <w:rPr>
          <w:rFonts w:ascii="Arial Narrow" w:hAnsi="Arial Narrow" w:cs="Arial"/>
          <w:b/>
        </w:rPr>
        <w:t>RECOMENDACIONES</w:t>
      </w:r>
    </w:p>
    <w:p w:rsidR="00EE52D3" w:rsidRDefault="00EE52D3" w:rsidP="00EE52D3">
      <w:pPr>
        <w:jc w:val="both"/>
        <w:rPr>
          <w:rFonts w:ascii="Arial Narrow" w:hAnsi="Arial Narrow" w:cs="Arial"/>
          <w:lang w:val="es-MX"/>
        </w:rPr>
      </w:pPr>
      <w:r>
        <w:rPr>
          <w:rFonts w:ascii="Arial Narrow" w:hAnsi="Arial Narrow" w:cs="Arial"/>
          <w:lang w:val="es-MX"/>
        </w:rPr>
        <w:t>Garantizar adecuado seguimiento a la implementación de acciones de mejoramiento producto de los resultados de la medición de la satisfacción del cliente, específicamente en lo manifestado por los beneficiarios de los planes y programas del Ministerio de Cultura.</w:t>
      </w:r>
    </w:p>
    <w:p w:rsidR="00EE52D3" w:rsidRDefault="00EE52D3" w:rsidP="00EE52D3">
      <w:pPr>
        <w:jc w:val="both"/>
        <w:rPr>
          <w:rFonts w:ascii="Arial Narrow" w:hAnsi="Arial Narrow" w:cs="Arial"/>
          <w:lang w:val="es-MX"/>
        </w:rPr>
      </w:pPr>
      <w:r w:rsidRPr="00332917">
        <w:rPr>
          <w:rFonts w:ascii="Arial Narrow" w:hAnsi="Arial Narrow" w:cs="Arial"/>
          <w:lang w:val="es-MX"/>
        </w:rPr>
        <w:t xml:space="preserve">A pesar de las actividades lúdicas, y del exhaustivo seguimiento que realiza la Secretaría General y la </w:t>
      </w:r>
      <w:r>
        <w:rPr>
          <w:rFonts w:ascii="Arial Narrow" w:hAnsi="Arial Narrow" w:cs="Arial"/>
          <w:lang w:val="es-MX"/>
        </w:rPr>
        <w:t>O</w:t>
      </w:r>
      <w:r w:rsidRPr="00332917">
        <w:rPr>
          <w:rFonts w:ascii="Arial Narrow" w:hAnsi="Arial Narrow" w:cs="Arial"/>
          <w:lang w:val="es-MX"/>
        </w:rPr>
        <w:t>ficina de Atención al Ciudadano, para mejorar los tiempos de respuesta a las solicitudes de los usuarios,  aún se evidencia que las respuestas no se emiten dentro de l</w:t>
      </w:r>
      <w:r>
        <w:rPr>
          <w:rFonts w:ascii="Arial Narrow" w:hAnsi="Arial Narrow" w:cs="Arial"/>
          <w:lang w:val="es-MX"/>
        </w:rPr>
        <w:t>os tiempos que establece la ley, con el agravante de que el aplicativo adoptado para el trámite de solicitudes, no facilita los controles de tiempos de respuesta, ni las alertas que se requieren para evitar el vencimiento de solicitudes sin trámite. El aplicativo no facilita la realización de estadísticas y adopción de controles.</w:t>
      </w:r>
    </w:p>
    <w:p w:rsidR="00EE52D3" w:rsidRPr="00332917"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Arial Narrow" w:hAnsi="Arial Narrow" w:cs="Arial"/>
        </w:rPr>
      </w:pPr>
      <w:r w:rsidRPr="00332917">
        <w:rPr>
          <w:rFonts w:ascii="Arial Narrow" w:hAnsi="Arial Narrow" w:cs="Arial"/>
          <w:b/>
        </w:rPr>
        <w:lastRenderedPageBreak/>
        <w:t>8</w:t>
      </w:r>
      <w:r>
        <w:rPr>
          <w:rFonts w:ascii="Arial Narrow" w:eastAsia="Calibri" w:hAnsi="Arial Narrow" w:cs="Arial"/>
          <w:b/>
        </w:rPr>
        <w:t>.2.2</w:t>
      </w:r>
      <w:r w:rsidRPr="00332917">
        <w:rPr>
          <w:rFonts w:ascii="Arial Narrow" w:eastAsia="Calibri" w:hAnsi="Arial Narrow" w:cs="Arial"/>
          <w:b/>
        </w:rPr>
        <w:t xml:space="preserve"> – </w:t>
      </w:r>
      <w:r w:rsidRPr="00046DCE">
        <w:rPr>
          <w:rFonts w:ascii="Arial Narrow" w:eastAsia="Calibri" w:hAnsi="Arial Narrow" w:cs="Arial"/>
          <w:b/>
          <w:lang w:val="es-ES"/>
        </w:rPr>
        <w:t>Auditoría interna</w:t>
      </w:r>
    </w:p>
    <w:p w:rsidR="00EE52D3" w:rsidRDefault="00EE52D3" w:rsidP="00EE52D3">
      <w:pPr>
        <w:spacing w:after="0"/>
        <w:rPr>
          <w:rFonts w:ascii="Arial Narrow" w:hAnsi="Arial Narrow" w:cs="Arial"/>
          <w:b/>
          <w:lang w:val="es-MX"/>
        </w:rPr>
      </w:pPr>
      <w:r w:rsidRPr="00046DCE">
        <w:rPr>
          <w:rFonts w:ascii="Arial Narrow" w:hAnsi="Arial Narrow" w:cs="Arial"/>
          <w:b/>
          <w:lang w:val="es-MX"/>
        </w:rPr>
        <w:t>RECOMENDACIONES</w:t>
      </w:r>
    </w:p>
    <w:p w:rsidR="00EE52D3" w:rsidRDefault="00EE52D3" w:rsidP="00EE52D3">
      <w:pPr>
        <w:spacing w:after="0"/>
        <w:jc w:val="both"/>
        <w:rPr>
          <w:rFonts w:ascii="Arial Narrow" w:hAnsi="Arial Narrow" w:cs="Arial"/>
          <w:lang w:val="es-MX"/>
        </w:rPr>
      </w:pPr>
      <w:r w:rsidRPr="00AB62FB">
        <w:rPr>
          <w:rFonts w:ascii="Arial Narrow" w:hAnsi="Arial Narrow" w:cs="Arial"/>
          <w:lang w:val="es-MX"/>
        </w:rPr>
        <w:t>El análisis de causas y la definición de correcciones y acciones correctivas para subsanar los hallazgos evidenciados en la vigencia 2011, no fueron definidas dentro de los plazos establecidos en el procedimiento de auditorías internas, el cual define que una vez registrados los hallazgos, el responsable del proceso debe realizar el análisis de causas y el plan de acción dentro de los cinco días hábiles siguiente. Sin embargo hubo planes de acción que fueron definidos sólo 8 meses después del registro. Esta situación representa una amenaza para el mantenimiento y sostenibilidad del sistema de gestión de calidad. Adicionalmente a la definición de acción de manera tardía e ineficiente, se evidenció en muchos casos que las causas y los tratamientos definidos no obedecen a planes estructurados que garanticen l</w:t>
      </w:r>
      <w:r>
        <w:rPr>
          <w:rFonts w:ascii="Arial Narrow" w:hAnsi="Arial Narrow" w:cs="Arial"/>
          <w:lang w:val="es-MX"/>
        </w:rPr>
        <w:t>a adecuación y conveniencia d</w:t>
      </w:r>
      <w:r w:rsidRPr="00AB62FB">
        <w:rPr>
          <w:rFonts w:ascii="Arial Narrow" w:hAnsi="Arial Narrow" w:cs="Arial"/>
          <w:lang w:val="es-MX"/>
        </w:rPr>
        <w:t>e</w:t>
      </w:r>
      <w:r>
        <w:rPr>
          <w:rFonts w:ascii="Arial Narrow" w:hAnsi="Arial Narrow" w:cs="Arial"/>
          <w:lang w:val="es-MX"/>
        </w:rPr>
        <w:t xml:space="preserve"> </w:t>
      </w:r>
      <w:r w:rsidRPr="00AB62FB">
        <w:rPr>
          <w:rFonts w:ascii="Arial Narrow" w:hAnsi="Arial Narrow" w:cs="Arial"/>
          <w:lang w:val="es-MX"/>
        </w:rPr>
        <w:t>las acción de para dar tratamiento a las no conformidades.</w:t>
      </w:r>
    </w:p>
    <w:p w:rsidR="00EE52D3" w:rsidRPr="00AB62FB" w:rsidRDefault="00EE52D3" w:rsidP="00EE52D3">
      <w:pPr>
        <w:spacing w:after="0"/>
        <w:jc w:val="both"/>
        <w:rPr>
          <w:rFonts w:ascii="Arial Narrow" w:hAnsi="Arial Narrow" w:cs="Arial"/>
          <w:lang w:val="es-MX"/>
        </w:rPr>
      </w:pPr>
    </w:p>
    <w:p w:rsidR="00EE52D3" w:rsidRPr="00332917"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Arial Narrow" w:hAnsi="Arial Narrow" w:cs="Arial"/>
        </w:rPr>
      </w:pPr>
      <w:r w:rsidRPr="00332917">
        <w:rPr>
          <w:rFonts w:ascii="Arial Narrow" w:hAnsi="Arial Narrow" w:cs="Arial"/>
          <w:b/>
        </w:rPr>
        <w:t>8</w:t>
      </w:r>
      <w:r w:rsidRPr="00332917">
        <w:rPr>
          <w:rFonts w:ascii="Arial Narrow" w:eastAsia="Calibri" w:hAnsi="Arial Narrow" w:cs="Arial"/>
          <w:b/>
        </w:rPr>
        <w:t>.2.3 – Seguimiento y medición de los procesos</w:t>
      </w:r>
    </w:p>
    <w:p w:rsidR="00EE52D3" w:rsidRPr="005D5F75" w:rsidRDefault="00EE52D3" w:rsidP="00EE52D3">
      <w:pPr>
        <w:spacing w:after="0"/>
        <w:rPr>
          <w:rFonts w:ascii="Arial Narrow" w:hAnsi="Arial Narrow" w:cs="Arial"/>
          <w:b/>
          <w:lang w:val="es-MX"/>
        </w:rPr>
      </w:pPr>
      <w:r w:rsidRPr="005D5F75">
        <w:rPr>
          <w:rFonts w:ascii="Arial Narrow" w:hAnsi="Arial Narrow" w:cs="Arial"/>
          <w:b/>
          <w:lang w:val="es-MX"/>
        </w:rPr>
        <w:t>RECOMENDACIONES</w:t>
      </w:r>
    </w:p>
    <w:p w:rsidR="00EE52D3" w:rsidRDefault="00EE52D3" w:rsidP="00EE52D3">
      <w:pPr>
        <w:spacing w:after="0"/>
        <w:jc w:val="both"/>
        <w:rPr>
          <w:rFonts w:ascii="Arial Narrow" w:hAnsi="Arial Narrow" w:cs="Arial"/>
          <w:lang w:val="es-MX"/>
        </w:rPr>
      </w:pPr>
      <w:r w:rsidRPr="00332917">
        <w:rPr>
          <w:rFonts w:ascii="Arial Narrow" w:hAnsi="Arial Narrow" w:cs="Arial"/>
          <w:lang w:val="es-MX"/>
        </w:rPr>
        <w:t>Es necesario fortalecer los procesos de medición de los indicadores adoptando tableros de control</w:t>
      </w:r>
      <w:r>
        <w:rPr>
          <w:rFonts w:ascii="Arial Narrow" w:hAnsi="Arial Narrow" w:cs="Arial"/>
          <w:lang w:val="es-MX"/>
        </w:rPr>
        <w:t xml:space="preserve">, </w:t>
      </w:r>
      <w:r w:rsidRPr="00332917">
        <w:rPr>
          <w:rFonts w:ascii="Arial Narrow" w:hAnsi="Arial Narrow" w:cs="Arial"/>
          <w:lang w:val="es-MX"/>
        </w:rPr>
        <w:t xml:space="preserve"> </w:t>
      </w:r>
      <w:r>
        <w:rPr>
          <w:rFonts w:ascii="Arial Narrow" w:hAnsi="Arial Narrow" w:cs="Arial"/>
          <w:lang w:val="es-MX"/>
        </w:rPr>
        <w:t xml:space="preserve">que incluyan los indicadores adoptados por procesos, para </w:t>
      </w:r>
      <w:r w:rsidRPr="00332917">
        <w:rPr>
          <w:rFonts w:ascii="Arial Narrow" w:hAnsi="Arial Narrow" w:cs="Arial"/>
          <w:lang w:val="es-MX"/>
        </w:rPr>
        <w:t xml:space="preserve">que sean monitoreados periódicamente en los Comités Directivos. Esta medida contribuye a que exista cultura de medición </w:t>
      </w:r>
      <w:r>
        <w:rPr>
          <w:rFonts w:ascii="Arial Narrow" w:hAnsi="Arial Narrow" w:cs="Arial"/>
          <w:lang w:val="es-MX"/>
        </w:rPr>
        <w:t xml:space="preserve">oportuna </w:t>
      </w:r>
      <w:r w:rsidRPr="00332917">
        <w:rPr>
          <w:rFonts w:ascii="Arial Narrow" w:hAnsi="Arial Narrow" w:cs="Arial"/>
          <w:lang w:val="es-MX"/>
        </w:rPr>
        <w:t xml:space="preserve">de los procesos por parte de los Directores, Coordinadores y Jefes de Oficina, </w:t>
      </w:r>
      <w:r>
        <w:rPr>
          <w:rFonts w:ascii="Arial Narrow" w:hAnsi="Arial Narrow" w:cs="Arial"/>
          <w:lang w:val="es-MX"/>
        </w:rPr>
        <w:t>d</w:t>
      </w:r>
      <w:r w:rsidRPr="00332917">
        <w:rPr>
          <w:rFonts w:ascii="Arial Narrow" w:hAnsi="Arial Narrow" w:cs="Arial"/>
          <w:lang w:val="es-MX"/>
        </w:rPr>
        <w:t xml:space="preserve">ejando de ser una tarea del administrativo del área. Sería importante que desde la alta dirección los indicadores </w:t>
      </w:r>
      <w:r>
        <w:rPr>
          <w:rFonts w:ascii="Arial Narrow" w:hAnsi="Arial Narrow" w:cs="Arial"/>
          <w:lang w:val="es-MX"/>
        </w:rPr>
        <w:t xml:space="preserve">sean </w:t>
      </w:r>
      <w:r w:rsidRPr="00332917">
        <w:rPr>
          <w:rFonts w:ascii="Arial Narrow" w:hAnsi="Arial Narrow" w:cs="Arial"/>
          <w:lang w:val="es-MX"/>
        </w:rPr>
        <w:t>objeto de revisión y monitoreo.</w:t>
      </w:r>
    </w:p>
    <w:p w:rsidR="00EE52D3" w:rsidRDefault="00EE52D3" w:rsidP="00EE52D3">
      <w:pPr>
        <w:spacing w:after="0"/>
        <w:jc w:val="both"/>
        <w:rPr>
          <w:rFonts w:ascii="Arial Narrow" w:hAnsi="Arial Narrow" w:cs="Arial"/>
          <w:lang w:val="es-MX"/>
        </w:rPr>
      </w:pPr>
    </w:p>
    <w:p w:rsidR="00EE52D3"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Arial Narrow" w:hAnsi="Arial Narrow" w:cs="Arial"/>
          <w:b/>
        </w:rPr>
      </w:pPr>
      <w:r w:rsidRPr="00332917">
        <w:rPr>
          <w:rFonts w:ascii="Arial Narrow" w:hAnsi="Arial Narrow" w:cs="Arial"/>
          <w:b/>
        </w:rPr>
        <w:t>8.5</w:t>
      </w:r>
      <w:r>
        <w:rPr>
          <w:rFonts w:ascii="Arial Narrow" w:hAnsi="Arial Narrow" w:cs="Arial"/>
          <w:b/>
        </w:rPr>
        <w:t>.</w:t>
      </w:r>
      <w:r w:rsidRPr="00332917">
        <w:rPr>
          <w:rFonts w:ascii="Arial Narrow" w:hAnsi="Arial Narrow" w:cs="Arial"/>
          <w:b/>
        </w:rPr>
        <w:t xml:space="preserve"> </w:t>
      </w:r>
      <w:r>
        <w:rPr>
          <w:rFonts w:ascii="Arial Narrow" w:hAnsi="Arial Narrow" w:cs="Arial"/>
          <w:b/>
        </w:rPr>
        <w:t>MEJORA</w:t>
      </w:r>
    </w:p>
    <w:p w:rsidR="00EE52D3" w:rsidRPr="00332917" w:rsidRDefault="00EE52D3" w:rsidP="00EE52D3">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Arial Narrow" w:hAnsi="Arial Narrow" w:cs="Arial"/>
          <w:b/>
        </w:rPr>
      </w:pPr>
      <w:r>
        <w:rPr>
          <w:rFonts w:ascii="Arial Narrow" w:hAnsi="Arial Narrow" w:cs="Arial"/>
          <w:b/>
        </w:rPr>
        <w:t>8.5.1 Mejora Continua</w:t>
      </w:r>
    </w:p>
    <w:p w:rsidR="00EE52D3" w:rsidRPr="00AB62FB" w:rsidRDefault="00EE52D3" w:rsidP="00EE52D3">
      <w:pPr>
        <w:spacing w:after="0"/>
        <w:jc w:val="both"/>
        <w:rPr>
          <w:rFonts w:ascii="Arial Narrow" w:hAnsi="Arial Narrow" w:cs="Arial"/>
          <w:b/>
        </w:rPr>
      </w:pPr>
      <w:r w:rsidRPr="00AB62FB">
        <w:rPr>
          <w:rFonts w:ascii="Arial Narrow" w:hAnsi="Arial Narrow" w:cs="Arial"/>
          <w:b/>
        </w:rPr>
        <w:t xml:space="preserve">RECOMENDACIONES </w:t>
      </w:r>
    </w:p>
    <w:p w:rsidR="00EE52D3" w:rsidRPr="00332917" w:rsidRDefault="00EE52D3" w:rsidP="00EE52D3">
      <w:pPr>
        <w:jc w:val="both"/>
        <w:rPr>
          <w:rFonts w:ascii="Arial Narrow" w:hAnsi="Arial Narrow" w:cs="Arial"/>
        </w:rPr>
      </w:pPr>
      <w:r w:rsidRPr="00332917">
        <w:rPr>
          <w:rFonts w:ascii="Arial Narrow" w:hAnsi="Arial Narrow" w:cs="Arial"/>
        </w:rPr>
        <w:t xml:space="preserve">Los hallazgos de este numeral hacen referencia a que las acciones correctivas planteadas no han recibido seguimiento, los planes de acción definidos para dar tratamiento a las no conformidades y observaciones se encuentran vencidos y sobre las acciones adelantadas no </w:t>
      </w:r>
      <w:r>
        <w:rPr>
          <w:rFonts w:ascii="Arial Narrow" w:hAnsi="Arial Narrow" w:cs="Arial"/>
        </w:rPr>
        <w:t>logra determinar la conveniencia y adecuación de la acciones</w:t>
      </w:r>
      <w:r w:rsidRPr="00332917">
        <w:rPr>
          <w:rFonts w:ascii="Arial Narrow" w:hAnsi="Arial Narrow" w:cs="Arial"/>
        </w:rPr>
        <w:t xml:space="preserve">.  </w:t>
      </w:r>
    </w:p>
    <w:p w:rsidR="00EE52D3" w:rsidRPr="00AB62FB" w:rsidRDefault="00EE52D3" w:rsidP="00EE52D3">
      <w:pPr>
        <w:jc w:val="both"/>
        <w:rPr>
          <w:rFonts w:ascii="Arial Narrow" w:hAnsi="Arial Narrow" w:cs="Arial"/>
          <w:lang w:val="es-MX"/>
        </w:rPr>
      </w:pPr>
      <w:r w:rsidRPr="00AB62FB">
        <w:rPr>
          <w:rFonts w:ascii="Arial Narrow" w:hAnsi="Arial Narrow" w:cs="Arial"/>
          <w:lang w:val="es-MX"/>
        </w:rPr>
        <w:t xml:space="preserve">Es indispensable que </w:t>
      </w:r>
      <w:r>
        <w:rPr>
          <w:rFonts w:ascii="Arial Narrow" w:hAnsi="Arial Narrow" w:cs="Arial"/>
          <w:lang w:val="es-MX"/>
        </w:rPr>
        <w:t xml:space="preserve">desde la </w:t>
      </w:r>
      <w:r w:rsidRPr="00AB62FB">
        <w:rPr>
          <w:rFonts w:ascii="Arial Narrow" w:hAnsi="Arial Narrow" w:cs="Arial"/>
          <w:lang w:val="es-MX"/>
        </w:rPr>
        <w:t xml:space="preserve">gerencia del proyecto de calidad del Ministerio de Cultura, </w:t>
      </w:r>
      <w:r>
        <w:rPr>
          <w:rFonts w:ascii="Arial Narrow" w:hAnsi="Arial Narrow" w:cs="Arial"/>
          <w:lang w:val="es-MX"/>
        </w:rPr>
        <w:t xml:space="preserve">se </w:t>
      </w:r>
      <w:r w:rsidRPr="00AB62FB">
        <w:rPr>
          <w:rFonts w:ascii="Arial Narrow" w:hAnsi="Arial Narrow" w:cs="Arial"/>
          <w:lang w:val="es-MX"/>
        </w:rPr>
        <w:t>adelante</w:t>
      </w:r>
      <w:r>
        <w:rPr>
          <w:rFonts w:ascii="Arial Narrow" w:hAnsi="Arial Narrow" w:cs="Arial"/>
          <w:lang w:val="es-MX"/>
        </w:rPr>
        <w:t>n</w:t>
      </w:r>
      <w:r w:rsidRPr="00AB62FB">
        <w:rPr>
          <w:rFonts w:ascii="Arial Narrow" w:hAnsi="Arial Narrow" w:cs="Arial"/>
          <w:lang w:val="es-MX"/>
        </w:rPr>
        <w:t xml:space="preserve"> l</w:t>
      </w:r>
      <w:r>
        <w:rPr>
          <w:rFonts w:ascii="Arial Narrow" w:hAnsi="Arial Narrow" w:cs="Arial"/>
          <w:lang w:val="es-MX"/>
        </w:rPr>
        <w:t>a</w:t>
      </w:r>
      <w:r w:rsidRPr="00AB62FB">
        <w:rPr>
          <w:rFonts w:ascii="Arial Narrow" w:hAnsi="Arial Narrow" w:cs="Arial"/>
          <w:lang w:val="es-MX"/>
        </w:rPr>
        <w:t>s acciones y los debidos controles para garantizar absoluta seriedad en el trámite de los hallazgos, para contribuir con la credibilidad del sistema y el mejoramiento y la sostenibilidad el mismo.</w:t>
      </w:r>
    </w:p>
    <w:p w:rsidR="00EE52D3" w:rsidRPr="00332917" w:rsidRDefault="00EE52D3" w:rsidP="00EE52D3">
      <w:pPr>
        <w:jc w:val="both"/>
        <w:rPr>
          <w:rFonts w:ascii="Arial Narrow" w:hAnsi="Arial Narrow" w:cs="Arial"/>
        </w:rPr>
      </w:pPr>
      <w:r w:rsidRPr="00332917">
        <w:rPr>
          <w:rFonts w:ascii="Arial Narrow" w:hAnsi="Arial Narrow" w:cs="Arial"/>
        </w:rPr>
        <w:t>En vista de que las áreas no han adoptado la cultura de revisar y hacer seguimiento a las acciones planteadas para dar tratamiento a las no conformidades y observaciones, es necesario que desde la Oficina de Control Interno se realice seguimiento detallado a los casos evidenciados y se oficie a los responsables de los procesos para que asuman el desarrollo y seguimiento a las actividades.</w:t>
      </w:r>
    </w:p>
    <w:p w:rsidR="00EE52D3" w:rsidRPr="00332917" w:rsidRDefault="00EE52D3" w:rsidP="00EE52D3">
      <w:pPr>
        <w:jc w:val="both"/>
        <w:rPr>
          <w:rFonts w:ascii="Arial Narrow" w:hAnsi="Arial Narrow"/>
          <w:b/>
          <w:bCs/>
        </w:rPr>
      </w:pPr>
    </w:p>
    <w:p w:rsidR="00EE52D3" w:rsidRPr="004D7403" w:rsidRDefault="00EE52D3" w:rsidP="00EE52D3">
      <w:pPr>
        <w:pStyle w:val="titulo3"/>
      </w:pPr>
      <w:r w:rsidRPr="004D7403">
        <w:lastRenderedPageBreak/>
        <w:t xml:space="preserve">HALLAZGOS TRANSVERSALES PARA </w:t>
      </w:r>
      <w:r>
        <w:t>DOCUMENTACIÓN</w:t>
      </w:r>
    </w:p>
    <w:p w:rsidR="00EE52D3" w:rsidRDefault="00EE52D3" w:rsidP="00EE52D3">
      <w:pPr>
        <w:jc w:val="both"/>
        <w:rPr>
          <w:rFonts w:ascii="Arial Narrow" w:hAnsi="Arial Narrow" w:cs="Arial"/>
        </w:rPr>
      </w:pPr>
      <w:r>
        <w:rPr>
          <w:rFonts w:ascii="Arial Narrow" w:hAnsi="Arial Narrow" w:cs="Arial"/>
        </w:rPr>
        <w:t>En algunas áreas auditadas se encontraron hallazgos que directamente no eran responsabilidad de los responsables de los procesos auditados. Éstos fueron recogidos para presentarlos por las temáticas que se relacionan a continuación.</w:t>
      </w:r>
    </w:p>
    <w:p w:rsidR="00EE52D3" w:rsidRDefault="00EE52D3" w:rsidP="00EE52D3">
      <w:pPr>
        <w:rPr>
          <w:rFonts w:ascii="Arial Narrow" w:hAnsi="Arial Narrow" w:cs="Arial"/>
        </w:rPr>
      </w:pPr>
      <w:r>
        <w:rPr>
          <w:rFonts w:ascii="Arial Narrow" w:hAnsi="Arial Narrow" w:cs="Arial"/>
        </w:rPr>
        <w:t xml:space="preserve">Es necesario definir si procede la documentación del hallazgo, así como el responsable de tramitarlo. </w:t>
      </w:r>
    </w:p>
    <w:p w:rsidR="00EE52D3" w:rsidRPr="00B12C0C" w:rsidRDefault="00EE52D3" w:rsidP="00EE52D3">
      <w:pPr>
        <w:pBdr>
          <w:top w:val="single" w:sz="4" w:space="1" w:color="auto"/>
          <w:left w:val="single" w:sz="4" w:space="4" w:color="auto"/>
          <w:bottom w:val="single" w:sz="4" w:space="1" w:color="auto"/>
          <w:right w:val="single" w:sz="4" w:space="4" w:color="auto"/>
        </w:pBdr>
        <w:rPr>
          <w:rFonts w:ascii="Arial Narrow" w:hAnsi="Arial Narrow" w:cs="Arial"/>
          <w:b/>
        </w:rPr>
      </w:pPr>
      <w:r>
        <w:rPr>
          <w:rFonts w:ascii="Arial Narrow" w:hAnsi="Arial Narrow" w:cs="Arial"/>
          <w:b/>
        </w:rPr>
        <w:t xml:space="preserve">HALLAZGOS EVIDENCIADOS EN OTRAS ÁREAS REFERENTES A </w:t>
      </w:r>
      <w:r w:rsidRPr="00385848">
        <w:rPr>
          <w:rFonts w:ascii="Arial Narrow" w:hAnsi="Arial Narrow" w:cs="Arial"/>
          <w:b/>
          <w:sz w:val="32"/>
        </w:rPr>
        <w:t xml:space="preserve">SISTEMAS </w:t>
      </w:r>
    </w:p>
    <w:p w:rsidR="00EE52D3" w:rsidRDefault="00EE52D3" w:rsidP="00EE52D3">
      <w:pPr>
        <w:jc w:val="both"/>
        <w:rPr>
          <w:rFonts w:ascii="Arial Narrow" w:hAnsi="Arial Narrow" w:cs="Arial"/>
        </w:rPr>
      </w:pPr>
      <w:r>
        <w:rPr>
          <w:rFonts w:ascii="Arial Narrow" w:hAnsi="Arial Narrow" w:cs="Arial"/>
          <w:b/>
        </w:rPr>
        <w:t xml:space="preserve">AUDITORÍA </w:t>
      </w:r>
      <w:r w:rsidRPr="00B12C0C">
        <w:rPr>
          <w:rFonts w:ascii="Arial Narrow" w:hAnsi="Arial Narrow" w:cs="Arial"/>
          <w:b/>
        </w:rPr>
        <w:t>SINIC</w:t>
      </w:r>
      <w:r>
        <w:rPr>
          <w:rFonts w:ascii="Arial Narrow" w:hAnsi="Arial Narrow" w:cs="Arial"/>
        </w:rPr>
        <w:t>: L</w:t>
      </w:r>
      <w:r w:rsidRPr="004D7403">
        <w:rPr>
          <w:rFonts w:ascii="Arial Narrow" w:hAnsi="Arial Narrow" w:cs="Arial"/>
        </w:rPr>
        <w:t xml:space="preserve">a </w:t>
      </w:r>
      <w:r w:rsidRPr="00B12C0C">
        <w:rPr>
          <w:rFonts w:ascii="Arial Narrow" w:hAnsi="Arial Narrow" w:cs="Arial"/>
          <w:b/>
        </w:rPr>
        <w:t>infraestructura del sistema no responde totalmente a las demandas para la funcionalidad y operación temporal del sistema</w:t>
      </w:r>
      <w:r w:rsidRPr="004D7403">
        <w:rPr>
          <w:rFonts w:ascii="Arial Narrow" w:hAnsi="Arial Narrow" w:cs="Arial"/>
        </w:rPr>
        <w:t xml:space="preserve">. El </w:t>
      </w:r>
      <w:r w:rsidRPr="00B12C0C">
        <w:rPr>
          <w:rFonts w:ascii="Arial Narrow" w:hAnsi="Arial Narrow" w:cs="Arial"/>
          <w:b/>
        </w:rPr>
        <w:t>soporte de hardware y software</w:t>
      </w:r>
      <w:r w:rsidRPr="004D7403">
        <w:rPr>
          <w:rFonts w:ascii="Arial Narrow" w:hAnsi="Arial Narrow" w:cs="Arial"/>
        </w:rPr>
        <w:t xml:space="preserve"> que debe suministrar el Grupo de Sistemas es determinante para garantizar la operación y sostenibilidad del Sistema, pero ha resultado insuficiente y ha generado </w:t>
      </w:r>
      <w:r w:rsidRPr="00B12C0C">
        <w:rPr>
          <w:rFonts w:ascii="Arial Narrow" w:hAnsi="Arial Narrow" w:cs="Arial"/>
          <w:b/>
        </w:rPr>
        <w:t>problemas críticos de accesibilidad</w:t>
      </w:r>
      <w:r w:rsidRPr="004D7403">
        <w:rPr>
          <w:rFonts w:ascii="Arial Narrow" w:hAnsi="Arial Narrow" w:cs="Arial"/>
        </w:rPr>
        <w:t>.</w:t>
      </w:r>
    </w:p>
    <w:p w:rsidR="00EE52D3" w:rsidRDefault="00EE52D3" w:rsidP="00EE52D3">
      <w:pPr>
        <w:jc w:val="both"/>
        <w:rPr>
          <w:rFonts w:ascii="Arial Narrow" w:hAnsi="Arial Narrow" w:cs="Arial"/>
        </w:rPr>
      </w:pPr>
      <w:r>
        <w:rPr>
          <w:rFonts w:ascii="Arial Narrow" w:hAnsi="Arial Narrow" w:cs="Arial"/>
          <w:b/>
        </w:rPr>
        <w:t xml:space="preserve">AUDITORÍA </w:t>
      </w:r>
      <w:r w:rsidRPr="00B12C0C">
        <w:rPr>
          <w:rFonts w:ascii="Arial Narrow" w:hAnsi="Arial Narrow" w:cs="Arial"/>
          <w:b/>
        </w:rPr>
        <w:t>DIRECCIÓN DE PATRIMONIO</w:t>
      </w:r>
      <w:r>
        <w:rPr>
          <w:rFonts w:ascii="Arial Narrow" w:hAnsi="Arial Narrow" w:cs="Arial"/>
        </w:rPr>
        <w:t xml:space="preserve">: </w:t>
      </w:r>
      <w:r w:rsidRPr="00B12C0C">
        <w:rPr>
          <w:rFonts w:ascii="Arial Narrow" w:hAnsi="Arial Narrow" w:cs="Arial"/>
        </w:rPr>
        <w:t xml:space="preserve">Se evidencia la </w:t>
      </w:r>
      <w:r w:rsidRPr="00B12C0C">
        <w:rPr>
          <w:rFonts w:ascii="Arial Narrow" w:hAnsi="Arial Narrow" w:cs="Arial"/>
          <w:b/>
        </w:rPr>
        <w:t>falta de equipos de hardware</w:t>
      </w:r>
      <w:r w:rsidRPr="00B12C0C">
        <w:rPr>
          <w:rFonts w:ascii="Arial Narrow" w:hAnsi="Arial Narrow" w:cs="Arial"/>
        </w:rPr>
        <w:t xml:space="preserve"> necesarios para los nuevos contratistas, en el grupo de intervención, dos de los contratistas están sin puestos de trabajo y las actividades las están realizando con computadores personales.  Se evidencia gestión de la Dirección de Patrimonio en la solicitud de equipos, según consta en el oficio 199170 del 21 de febrero de 2012. (Oficio adjunto)</w:t>
      </w:r>
    </w:p>
    <w:p w:rsidR="00EE52D3" w:rsidRDefault="00EE52D3" w:rsidP="00EE52D3">
      <w:pPr>
        <w:jc w:val="both"/>
        <w:rPr>
          <w:rFonts w:ascii="Arial Narrow" w:hAnsi="Arial Narrow" w:cs="Arial"/>
        </w:rPr>
      </w:pPr>
      <w:r>
        <w:rPr>
          <w:rFonts w:ascii="Arial Narrow" w:hAnsi="Arial Narrow" w:cs="Arial"/>
          <w:b/>
        </w:rPr>
        <w:t xml:space="preserve">AUDITORÍA </w:t>
      </w:r>
      <w:r w:rsidRPr="00B12C0C">
        <w:rPr>
          <w:rFonts w:ascii="Arial Narrow" w:hAnsi="Arial Narrow" w:cs="Arial"/>
          <w:b/>
        </w:rPr>
        <w:t>QUINTA DE BOLÍVAR E INDEPENDENCIA</w:t>
      </w:r>
      <w:r>
        <w:rPr>
          <w:rFonts w:ascii="Arial Narrow" w:hAnsi="Arial Narrow" w:cs="Arial"/>
        </w:rPr>
        <w:t xml:space="preserve">: </w:t>
      </w:r>
      <w:r w:rsidRPr="00B12C0C">
        <w:rPr>
          <w:rFonts w:ascii="Arial Narrow" w:hAnsi="Arial Narrow" w:cs="Arial"/>
          <w:b/>
        </w:rPr>
        <w:t>Muchos de los equipos y oficinas son compartidas por varios contratistas y funcionarios</w:t>
      </w:r>
      <w:r w:rsidRPr="00B12C0C">
        <w:rPr>
          <w:rFonts w:ascii="Arial Narrow" w:hAnsi="Arial Narrow" w:cs="Arial"/>
        </w:rPr>
        <w:t xml:space="preserve">. Estos últimos sugirieron que se les deberían </w:t>
      </w:r>
      <w:r w:rsidRPr="00B12C0C">
        <w:rPr>
          <w:rFonts w:ascii="Arial Narrow" w:hAnsi="Arial Narrow" w:cs="Arial"/>
          <w:b/>
        </w:rPr>
        <w:t>actualizar</w:t>
      </w:r>
      <w:r w:rsidRPr="00B12C0C">
        <w:rPr>
          <w:rFonts w:ascii="Arial Narrow" w:hAnsi="Arial Narrow" w:cs="Arial"/>
        </w:rPr>
        <w:t xml:space="preserve"> los programas de sus equipos de </w:t>
      </w:r>
      <w:proofErr w:type="gramStart"/>
      <w:r w:rsidRPr="00B12C0C">
        <w:rPr>
          <w:rFonts w:ascii="Arial Narrow" w:hAnsi="Arial Narrow" w:cs="Arial"/>
        </w:rPr>
        <w:t>computo</w:t>
      </w:r>
      <w:proofErr w:type="gramEnd"/>
      <w:r w:rsidRPr="00B12C0C">
        <w:rPr>
          <w:rFonts w:ascii="Arial Narrow" w:hAnsi="Arial Narrow" w:cs="Arial"/>
        </w:rPr>
        <w:t xml:space="preserve"> al igual que aumentarles su </w:t>
      </w:r>
      <w:r w:rsidRPr="00B12C0C">
        <w:rPr>
          <w:rFonts w:ascii="Arial Narrow" w:hAnsi="Arial Narrow" w:cs="Arial"/>
          <w:b/>
        </w:rPr>
        <w:t>capacidad.</w:t>
      </w:r>
      <w:r w:rsidRPr="00B12C0C">
        <w:rPr>
          <w:rFonts w:ascii="Arial Narrow" w:hAnsi="Arial Narrow" w:cs="Arial"/>
        </w:rPr>
        <w:t xml:space="preserve"> Existe interlocución directa con el Grupo de Sistemas del Ministerio de Cultura. Teniendo en cuenta la gestión realizada por los museos ante el grupo de sistemas y que aún no se han resuelto estos requerimientos, el hallazgo será comunicado para que se tramite desde el área responsable.</w:t>
      </w:r>
    </w:p>
    <w:p w:rsidR="00EE52D3" w:rsidRDefault="00EE52D3" w:rsidP="00EE52D3">
      <w:pPr>
        <w:jc w:val="both"/>
        <w:rPr>
          <w:rFonts w:ascii="Arial Narrow" w:hAnsi="Arial Narrow" w:cs="Arial"/>
        </w:rPr>
      </w:pPr>
      <w:r>
        <w:rPr>
          <w:rFonts w:ascii="Arial Narrow" w:hAnsi="Arial Narrow" w:cs="Arial"/>
          <w:b/>
        </w:rPr>
        <w:t xml:space="preserve">AUDITORÍA </w:t>
      </w:r>
      <w:r w:rsidRPr="00B12C0C">
        <w:rPr>
          <w:rFonts w:ascii="Arial Narrow" w:hAnsi="Arial Narrow" w:cs="Arial"/>
          <w:b/>
        </w:rPr>
        <w:t>INFRAESTRUCTURA:</w:t>
      </w:r>
      <w:r>
        <w:rPr>
          <w:rFonts w:ascii="Arial Narrow" w:hAnsi="Arial Narrow" w:cs="Arial"/>
        </w:rPr>
        <w:t xml:space="preserve"> S</w:t>
      </w:r>
      <w:r w:rsidRPr="00B12C0C">
        <w:rPr>
          <w:rFonts w:ascii="Arial Narrow" w:hAnsi="Arial Narrow" w:cs="Arial"/>
        </w:rPr>
        <w:t xml:space="preserve">e observó que los auditados del proceso no pueden ingresar al aplicativo de </w:t>
      </w:r>
      <w:proofErr w:type="spellStart"/>
      <w:r w:rsidRPr="00B12C0C">
        <w:rPr>
          <w:rFonts w:ascii="Arial Narrow" w:hAnsi="Arial Narrow" w:cs="Arial"/>
        </w:rPr>
        <w:t>Isolución</w:t>
      </w:r>
      <w:proofErr w:type="spellEnd"/>
      <w:r w:rsidRPr="00B12C0C">
        <w:rPr>
          <w:rFonts w:ascii="Arial Narrow" w:hAnsi="Arial Narrow" w:cs="Arial"/>
        </w:rPr>
        <w:t xml:space="preserve"> con el usuario del Grupo de Infraestructura porque está deshabilitado, el ingreso lo hacen con el usuario y la clave de cada uno.</w:t>
      </w:r>
    </w:p>
    <w:p w:rsidR="00EE52D3" w:rsidRPr="00B12C0C" w:rsidRDefault="00EE52D3" w:rsidP="00EE52D3">
      <w:pPr>
        <w:pBdr>
          <w:top w:val="single" w:sz="4" w:space="1" w:color="auto"/>
          <w:left w:val="single" w:sz="4" w:space="4" w:color="auto"/>
          <w:bottom w:val="single" w:sz="4" w:space="1" w:color="auto"/>
          <w:right w:val="single" w:sz="4" w:space="4" w:color="auto"/>
        </w:pBdr>
        <w:jc w:val="both"/>
        <w:rPr>
          <w:rFonts w:ascii="Arial Narrow" w:hAnsi="Arial Narrow" w:cs="Arial"/>
          <w:b/>
        </w:rPr>
      </w:pPr>
      <w:r>
        <w:rPr>
          <w:rFonts w:ascii="Arial Narrow" w:hAnsi="Arial Narrow" w:cs="Arial"/>
          <w:b/>
        </w:rPr>
        <w:t xml:space="preserve">HALLAZGOS EVIDENCIADOS EN OTRAS ÁREAS REFERENTES A </w:t>
      </w:r>
      <w:r w:rsidRPr="00385848">
        <w:rPr>
          <w:rFonts w:ascii="Arial Narrow" w:hAnsi="Arial Narrow" w:cs="Arial"/>
          <w:b/>
          <w:sz w:val="28"/>
        </w:rPr>
        <w:t>RECURSOS HUMANOS</w:t>
      </w:r>
      <w:r>
        <w:rPr>
          <w:rFonts w:ascii="Arial Narrow" w:hAnsi="Arial Narrow" w:cs="Arial"/>
          <w:b/>
          <w:sz w:val="28"/>
        </w:rPr>
        <w:t xml:space="preserve"> </w:t>
      </w:r>
      <w:r w:rsidRPr="00385848">
        <w:rPr>
          <w:rFonts w:ascii="Arial Narrow" w:hAnsi="Arial Narrow" w:cs="Arial"/>
          <w:b/>
        </w:rPr>
        <w:t>(FUINCIONARIOS Y CONTRATISTAS)</w:t>
      </w:r>
    </w:p>
    <w:p w:rsidR="00EE52D3" w:rsidRDefault="00EE52D3" w:rsidP="00EE52D3">
      <w:pPr>
        <w:jc w:val="both"/>
        <w:rPr>
          <w:rFonts w:ascii="Arial Narrow" w:hAnsi="Arial Narrow" w:cs="Arial"/>
        </w:rPr>
      </w:pPr>
      <w:r>
        <w:rPr>
          <w:rFonts w:ascii="Arial Narrow" w:hAnsi="Arial Narrow" w:cs="Arial"/>
          <w:b/>
        </w:rPr>
        <w:t xml:space="preserve">AUDITORÍA </w:t>
      </w:r>
      <w:r w:rsidRPr="00B12C0C">
        <w:rPr>
          <w:rFonts w:ascii="Arial Narrow" w:hAnsi="Arial Narrow" w:cs="Arial"/>
          <w:b/>
        </w:rPr>
        <w:t>MUSEO ARTE COLONIAL E IGLESIA SANTA CLARA</w:t>
      </w:r>
      <w:r>
        <w:rPr>
          <w:rFonts w:ascii="Arial Narrow" w:hAnsi="Arial Narrow" w:cs="Arial"/>
          <w:b/>
        </w:rPr>
        <w:t xml:space="preserve">: </w:t>
      </w:r>
      <w:r w:rsidRPr="00B12C0C">
        <w:rPr>
          <w:rFonts w:ascii="Arial Narrow" w:hAnsi="Arial Narrow" w:cs="Arial"/>
        </w:rPr>
        <w:t xml:space="preserve">Se evidenció que no se han nombrado dos cargos de planta que existen dentro de la estructura de los museos (un museólogo y un profesional especializado). El Grupo de Gestión Humana envió correo aclarando que se deben hacer varias entrevistas para posibles suplentes. La Directora insiste que los perfiles de los profesionales son definidos: se necesita un </w:t>
      </w:r>
      <w:r w:rsidRPr="00B12C0C">
        <w:rPr>
          <w:rFonts w:ascii="Arial Narrow" w:hAnsi="Arial Narrow" w:cs="Arial"/>
        </w:rPr>
        <w:lastRenderedPageBreak/>
        <w:t>museólogo o museóloga, y un historiador. La falta de personal imposibilita el buen desarrollo de las actividades. Funcionarios hay 6 (tres taquilleros, restaurador, directora y asistente administrativo) y 11 contratistas.</w:t>
      </w:r>
    </w:p>
    <w:p w:rsidR="00EE52D3" w:rsidRPr="00B12C0C" w:rsidRDefault="00EE52D3" w:rsidP="00EE52D3">
      <w:pPr>
        <w:jc w:val="both"/>
        <w:rPr>
          <w:rFonts w:ascii="Arial Narrow" w:hAnsi="Arial Narrow" w:cs="Arial"/>
        </w:rPr>
      </w:pPr>
      <w:r>
        <w:rPr>
          <w:rFonts w:ascii="Arial Narrow" w:hAnsi="Arial Narrow" w:cs="Arial"/>
          <w:b/>
        </w:rPr>
        <w:t xml:space="preserve">AUDITORÍA </w:t>
      </w:r>
      <w:r w:rsidRPr="00B12C0C">
        <w:rPr>
          <w:rFonts w:ascii="Arial Narrow" w:hAnsi="Arial Narrow" w:cs="Arial"/>
          <w:b/>
        </w:rPr>
        <w:t>INFRAESTRUCTURA:</w:t>
      </w:r>
      <w:r>
        <w:rPr>
          <w:rFonts w:ascii="Arial Narrow" w:hAnsi="Arial Narrow" w:cs="Arial"/>
          <w:b/>
        </w:rPr>
        <w:t xml:space="preserve"> </w:t>
      </w:r>
      <w:r w:rsidRPr="00B12C0C">
        <w:rPr>
          <w:rFonts w:ascii="Arial Narrow" w:hAnsi="Arial Narrow" w:cs="Arial"/>
        </w:rPr>
        <w:t>Los contratistas nuevos que ingresaron en febrero de 2012 manifiestan no haber recibido la inducción general de la entidad.</w:t>
      </w:r>
    </w:p>
    <w:p w:rsidR="00EE52D3" w:rsidRDefault="00EE52D3" w:rsidP="00EE52D3">
      <w:pPr>
        <w:jc w:val="both"/>
        <w:rPr>
          <w:rFonts w:ascii="Arial Narrow" w:hAnsi="Arial Narrow" w:cs="Arial"/>
        </w:rPr>
      </w:pPr>
      <w:r>
        <w:rPr>
          <w:rFonts w:ascii="Arial Narrow" w:hAnsi="Arial Narrow" w:cs="Arial"/>
          <w:b/>
        </w:rPr>
        <w:t xml:space="preserve">AUDITORÍA </w:t>
      </w:r>
      <w:r w:rsidRPr="00385848">
        <w:rPr>
          <w:rFonts w:ascii="Arial Narrow" w:hAnsi="Arial Narrow" w:cs="Arial"/>
          <w:b/>
        </w:rPr>
        <w:t>SISTEMAS:</w:t>
      </w:r>
      <w:r>
        <w:rPr>
          <w:rFonts w:ascii="Arial Narrow" w:hAnsi="Arial Narrow" w:cs="Arial"/>
        </w:rPr>
        <w:t xml:space="preserve"> </w:t>
      </w:r>
      <w:r w:rsidRPr="00D319DB">
        <w:rPr>
          <w:rFonts w:ascii="Arial Narrow" w:hAnsi="Arial Narrow" w:cs="Arial"/>
        </w:rPr>
        <w:t>Asegurar la capacitación a los funcionarios y contratistas del Ministerio, se debe articular con las capacitaciones que da el Grupo de Gestión Humana y Contratos</w:t>
      </w:r>
    </w:p>
    <w:p w:rsidR="00EE52D3" w:rsidRPr="00D319DB" w:rsidRDefault="00EE52D3" w:rsidP="00EE52D3">
      <w:pPr>
        <w:jc w:val="both"/>
      </w:pPr>
      <w:r>
        <w:rPr>
          <w:rFonts w:ascii="Arial Narrow" w:hAnsi="Arial Narrow" w:cs="Arial"/>
          <w:b/>
        </w:rPr>
        <w:t>AUDITORÍA ASUNTOS INTERNACIONALES</w:t>
      </w:r>
      <w:r w:rsidRPr="00385848">
        <w:rPr>
          <w:rFonts w:ascii="Arial Narrow" w:hAnsi="Arial Narrow" w:cs="Arial"/>
          <w:b/>
        </w:rPr>
        <w:t>:</w:t>
      </w:r>
      <w:r w:rsidRPr="00D319DB">
        <w:t xml:space="preserve"> </w:t>
      </w:r>
      <w:r w:rsidRPr="00D319DB">
        <w:rPr>
          <w:rFonts w:ascii="Arial Narrow" w:hAnsi="Arial Narrow" w:cs="Arial"/>
        </w:rPr>
        <w:t>El área se afecta por que sólo cuenta con el personal requerido después de semana santa y contratación abril y mayo, lo cual retrasa avances en su plan de acción, acción contemplada en el mapa de riesgos, esto hace que las acciones del año se empiecen tardíamente. Revisar por la Dirección.</w:t>
      </w:r>
    </w:p>
    <w:p w:rsidR="00EE52D3" w:rsidRPr="00B12C0C" w:rsidRDefault="00EE52D3" w:rsidP="00EE52D3">
      <w:pPr>
        <w:pBdr>
          <w:top w:val="single" w:sz="4" w:space="1" w:color="auto"/>
          <w:left w:val="single" w:sz="4" w:space="4" w:color="auto"/>
          <w:bottom w:val="single" w:sz="4" w:space="1" w:color="auto"/>
          <w:right w:val="single" w:sz="4" w:space="4" w:color="auto"/>
        </w:pBdr>
        <w:rPr>
          <w:rFonts w:ascii="Arial Narrow" w:hAnsi="Arial Narrow" w:cs="Arial"/>
          <w:b/>
        </w:rPr>
      </w:pPr>
      <w:r>
        <w:rPr>
          <w:rFonts w:ascii="Arial Narrow" w:hAnsi="Arial Narrow" w:cs="Arial"/>
          <w:b/>
        </w:rPr>
        <w:t xml:space="preserve">HALLAZGOS EVIDENCIADOS EN OTRAS ÁREAS REFERENTES A </w:t>
      </w:r>
      <w:r w:rsidRPr="00385848">
        <w:rPr>
          <w:rFonts w:ascii="Arial Narrow" w:hAnsi="Arial Narrow" w:cs="Arial"/>
          <w:b/>
          <w:sz w:val="28"/>
        </w:rPr>
        <w:t>ADMINISTRATIVA</w:t>
      </w:r>
    </w:p>
    <w:p w:rsidR="00EE52D3" w:rsidRDefault="00EE52D3" w:rsidP="00EE52D3">
      <w:pPr>
        <w:jc w:val="both"/>
        <w:rPr>
          <w:rFonts w:ascii="Arial Narrow" w:hAnsi="Arial Narrow" w:cs="Arial"/>
        </w:rPr>
      </w:pPr>
      <w:r>
        <w:rPr>
          <w:rFonts w:ascii="Arial Narrow" w:hAnsi="Arial Narrow" w:cs="Arial"/>
          <w:b/>
        </w:rPr>
        <w:t xml:space="preserve">AUDITORÍA </w:t>
      </w:r>
      <w:r w:rsidRPr="00B12C0C">
        <w:rPr>
          <w:rFonts w:ascii="Arial Narrow" w:hAnsi="Arial Narrow" w:cs="Arial"/>
          <w:b/>
        </w:rPr>
        <w:t xml:space="preserve">INFRAESTRUCTURA: </w:t>
      </w:r>
      <w:r w:rsidRPr="00B12C0C">
        <w:rPr>
          <w:rFonts w:ascii="Arial Narrow" w:hAnsi="Arial Narrow" w:cs="Arial"/>
        </w:rPr>
        <w:t xml:space="preserve">Se evidenció que no cuentan con las condiciones ambientales adecuadas para realizar sus actividades. Las mayores dificultades son los olores de los baños, ruido permanente de </w:t>
      </w:r>
      <w:proofErr w:type="gramStart"/>
      <w:r w:rsidRPr="00B12C0C">
        <w:rPr>
          <w:rFonts w:ascii="Arial Narrow" w:hAnsi="Arial Narrow" w:cs="Arial"/>
        </w:rPr>
        <w:t>las</w:t>
      </w:r>
      <w:proofErr w:type="gramEnd"/>
      <w:r w:rsidRPr="00B12C0C">
        <w:rPr>
          <w:rFonts w:ascii="Arial Narrow" w:hAnsi="Arial Narrow" w:cs="Arial"/>
        </w:rPr>
        <w:t xml:space="preserve"> </w:t>
      </w:r>
      <w:r>
        <w:rPr>
          <w:rFonts w:ascii="Arial Narrow" w:hAnsi="Arial Narrow" w:cs="Arial"/>
        </w:rPr>
        <w:t xml:space="preserve">sistemas </w:t>
      </w:r>
      <w:r w:rsidRPr="00B12C0C">
        <w:rPr>
          <w:rFonts w:ascii="Arial Narrow" w:hAnsi="Arial Narrow" w:cs="Arial"/>
        </w:rPr>
        <w:t xml:space="preserve">de los baños y humo de cigarrillo debido a que hay un espacio abierto en el costado occidental. Adicionalmente hay poca ventilación y están ubicados a pocos metros de la subestación de energía del </w:t>
      </w:r>
      <w:r>
        <w:rPr>
          <w:rFonts w:ascii="Arial Narrow" w:hAnsi="Arial Narrow" w:cs="Arial"/>
        </w:rPr>
        <w:t>M</w:t>
      </w:r>
      <w:r w:rsidRPr="00B12C0C">
        <w:rPr>
          <w:rFonts w:ascii="Arial Narrow" w:hAnsi="Arial Narrow" w:cs="Arial"/>
        </w:rPr>
        <w:t>inisterio, en contravía de la normatividad. Es de anotar, que habitualmente atienden a la ciudadanía de diferentes partes del país.</w:t>
      </w:r>
      <w:r>
        <w:rPr>
          <w:rFonts w:ascii="Arial Narrow" w:hAnsi="Arial Narrow" w:cs="Arial"/>
        </w:rPr>
        <w:t xml:space="preserve"> Este hallazgo reiterativo desde el 2011 permanece abierto a pesar de haberse realizado un plan de acción en donde se argumenta el concepto favorable de la ARP, sin embargo en la práctica se evidencian inadecuadas condiciones de infraestructura y ambiente de trabajo por agentes externos.</w:t>
      </w:r>
    </w:p>
    <w:p w:rsidR="00EE52D3" w:rsidRPr="00D319DB" w:rsidRDefault="00EE52D3" w:rsidP="00EE52D3">
      <w:pPr>
        <w:pBdr>
          <w:top w:val="single" w:sz="4" w:space="1" w:color="auto"/>
          <w:left w:val="single" w:sz="4" w:space="4" w:color="auto"/>
          <w:bottom w:val="single" w:sz="4" w:space="1" w:color="auto"/>
          <w:right w:val="single" w:sz="4" w:space="4" w:color="auto"/>
        </w:pBdr>
        <w:jc w:val="both"/>
        <w:rPr>
          <w:rFonts w:ascii="Arial Narrow" w:hAnsi="Arial Narrow" w:cs="Arial"/>
          <w:b/>
        </w:rPr>
      </w:pPr>
      <w:r>
        <w:rPr>
          <w:rFonts w:ascii="Arial Narrow" w:hAnsi="Arial Narrow" w:cs="Arial"/>
          <w:b/>
        </w:rPr>
        <w:t xml:space="preserve">HALLAZGOS EVIDENCIADOS EN OTRAS ÁREAS REFERENTES A </w:t>
      </w:r>
      <w:r w:rsidRPr="00385848">
        <w:rPr>
          <w:rFonts w:ascii="Arial Narrow" w:hAnsi="Arial Narrow" w:cs="Arial"/>
          <w:b/>
          <w:sz w:val="28"/>
        </w:rPr>
        <w:t>CONTRATOS</w:t>
      </w:r>
    </w:p>
    <w:p w:rsidR="00EE52D3" w:rsidRDefault="00EE52D3" w:rsidP="00EE52D3">
      <w:pPr>
        <w:jc w:val="both"/>
        <w:rPr>
          <w:rFonts w:ascii="Arial Narrow" w:hAnsi="Arial Narrow" w:cs="Arial"/>
        </w:rPr>
      </w:pPr>
      <w:r>
        <w:rPr>
          <w:rFonts w:ascii="Arial Narrow" w:hAnsi="Arial Narrow" w:cs="Arial"/>
          <w:b/>
        </w:rPr>
        <w:t xml:space="preserve">AUDITORÍA </w:t>
      </w:r>
      <w:r w:rsidRPr="00D319DB">
        <w:rPr>
          <w:rFonts w:ascii="Arial Narrow" w:hAnsi="Arial Narrow" w:cs="Arial"/>
          <w:b/>
        </w:rPr>
        <w:t>DIRECCIÓN DE COMUNICACIONES:</w:t>
      </w:r>
      <w:r>
        <w:rPr>
          <w:rFonts w:ascii="Arial Narrow" w:hAnsi="Arial Narrow" w:cs="Arial"/>
          <w:b/>
        </w:rPr>
        <w:t xml:space="preserve"> </w:t>
      </w:r>
      <w:r w:rsidRPr="00D319DB">
        <w:rPr>
          <w:rFonts w:ascii="Arial Narrow" w:hAnsi="Arial Narrow" w:cs="Arial"/>
        </w:rPr>
        <w:t xml:space="preserve">No se evidencia el registro en el que </w:t>
      </w:r>
      <w:r>
        <w:rPr>
          <w:rFonts w:ascii="Arial Narrow" w:hAnsi="Arial Narrow" w:cs="Arial"/>
        </w:rPr>
        <w:t xml:space="preserve">se </w:t>
      </w:r>
      <w:r w:rsidRPr="00F11AF5">
        <w:rPr>
          <w:rFonts w:ascii="Arial Narrow" w:hAnsi="Arial Narrow" w:cs="Arial"/>
          <w:b/>
        </w:rPr>
        <w:t>designa como supervisor</w:t>
      </w:r>
      <w:r w:rsidRPr="00D319DB">
        <w:rPr>
          <w:rFonts w:ascii="Arial Narrow" w:hAnsi="Arial Narrow" w:cs="Arial"/>
        </w:rPr>
        <w:t xml:space="preserve"> del contrato 097 de 2011 al coordinador del </w:t>
      </w:r>
      <w:r>
        <w:rPr>
          <w:rFonts w:ascii="Arial Narrow" w:hAnsi="Arial Narrow" w:cs="Arial"/>
        </w:rPr>
        <w:t>G</w:t>
      </w:r>
      <w:r w:rsidRPr="00D319DB">
        <w:rPr>
          <w:rFonts w:ascii="Arial Narrow" w:hAnsi="Arial Narrow" w:cs="Arial"/>
        </w:rPr>
        <w:t xml:space="preserve">rupo de Gestión y </w:t>
      </w:r>
      <w:r>
        <w:rPr>
          <w:rFonts w:ascii="Arial Narrow" w:hAnsi="Arial Narrow" w:cs="Arial"/>
        </w:rPr>
        <w:t>E</w:t>
      </w:r>
      <w:r w:rsidRPr="00D319DB">
        <w:rPr>
          <w:rFonts w:ascii="Arial Narrow" w:hAnsi="Arial Narrow" w:cs="Arial"/>
        </w:rPr>
        <w:t>jecución de la Dirección de Comunicaciones.</w:t>
      </w:r>
    </w:p>
    <w:p w:rsidR="00EE52D3" w:rsidRPr="00D319DB" w:rsidRDefault="00EE52D3" w:rsidP="00EE52D3">
      <w:pPr>
        <w:jc w:val="both"/>
        <w:rPr>
          <w:rFonts w:ascii="Arial Narrow" w:hAnsi="Arial Narrow" w:cs="Arial"/>
          <w:b/>
        </w:rPr>
      </w:pPr>
      <w:r>
        <w:rPr>
          <w:rFonts w:ascii="Arial Narrow" w:hAnsi="Arial Narrow" w:cs="Arial"/>
          <w:b/>
        </w:rPr>
        <w:t xml:space="preserve">AUDITORÍA </w:t>
      </w:r>
      <w:r w:rsidRPr="00D319DB">
        <w:rPr>
          <w:rFonts w:ascii="Arial Narrow" w:hAnsi="Arial Narrow" w:cs="Arial"/>
          <w:b/>
        </w:rPr>
        <w:t>DIRECCIÓN DE FOMENTO REGIONAL:</w:t>
      </w:r>
      <w:r>
        <w:rPr>
          <w:rFonts w:ascii="Arial Narrow" w:hAnsi="Arial Narrow" w:cs="Arial"/>
          <w:b/>
        </w:rPr>
        <w:t xml:space="preserve"> </w:t>
      </w:r>
      <w:r w:rsidRPr="00D319DB">
        <w:rPr>
          <w:rFonts w:ascii="Arial Narrow" w:hAnsi="Arial Narrow" w:cs="Arial"/>
        </w:rPr>
        <w:t xml:space="preserve">Se evidencia la carpeta contentiva del convenio No. 0461/2011, suscrito con la Universidad del Rosario, la cual se encuentra archivada sin tener en cuenta las </w:t>
      </w:r>
      <w:r w:rsidRPr="00F11AF5">
        <w:rPr>
          <w:rFonts w:ascii="Arial Narrow" w:hAnsi="Arial Narrow" w:cs="Arial"/>
          <w:b/>
        </w:rPr>
        <w:t>normas manejo de archivos y tablas de retención documental</w:t>
      </w:r>
      <w:r w:rsidRPr="00D319DB">
        <w:rPr>
          <w:rFonts w:ascii="Arial Narrow" w:hAnsi="Arial Narrow" w:cs="Arial"/>
        </w:rPr>
        <w:t xml:space="preserve"> (falta de foliación, indebida incorporación de documentación y recibo de pago en papel químico), situación que incumple lo determinado en el procedimiento de Control de Registros adoptado por la entidad en atención a lo establecido en el numeral 4,2,4 de la NTCGP 1000:2009.</w:t>
      </w:r>
    </w:p>
    <w:p w:rsidR="00EE52D3" w:rsidRPr="00D319DB" w:rsidRDefault="00EE52D3" w:rsidP="00EE52D3">
      <w:pPr>
        <w:jc w:val="both"/>
        <w:rPr>
          <w:rFonts w:ascii="Arial Narrow" w:hAnsi="Arial Narrow" w:cs="Arial"/>
        </w:rPr>
      </w:pPr>
      <w:r w:rsidRPr="00D319DB">
        <w:rPr>
          <w:rFonts w:ascii="Arial Narrow" w:hAnsi="Arial Narrow" w:cs="Arial"/>
          <w:b/>
        </w:rPr>
        <w:lastRenderedPageBreak/>
        <w:t>AUDITORÍA SINIC:</w:t>
      </w:r>
      <w:r w:rsidRPr="00D319DB">
        <w:t xml:space="preserve"> </w:t>
      </w:r>
      <w:r w:rsidRPr="00D319DB">
        <w:rPr>
          <w:rFonts w:ascii="Arial Narrow" w:hAnsi="Arial Narrow" w:cs="Arial"/>
        </w:rPr>
        <w:t xml:space="preserve">Se evidenció que en la carpeta del contrato N°18/11, el documento de solicitud de </w:t>
      </w:r>
      <w:proofErr w:type="spellStart"/>
      <w:r w:rsidRPr="00D319DB">
        <w:rPr>
          <w:rFonts w:ascii="Arial Narrow" w:hAnsi="Arial Narrow" w:cs="Arial"/>
        </w:rPr>
        <w:t>prorroga</w:t>
      </w:r>
      <w:proofErr w:type="spellEnd"/>
      <w:r w:rsidRPr="00D319DB">
        <w:rPr>
          <w:rFonts w:ascii="Arial Narrow" w:hAnsi="Arial Narrow" w:cs="Arial"/>
        </w:rPr>
        <w:t xml:space="preserve"> y adición de fecha 4 noviembre de 2011, se encuentra </w:t>
      </w:r>
      <w:r w:rsidRPr="00385848">
        <w:rPr>
          <w:rFonts w:ascii="Arial Narrow" w:hAnsi="Arial Narrow" w:cs="Arial"/>
          <w:b/>
        </w:rPr>
        <w:t>sin la firma del V.B. del ordenador del gasto</w:t>
      </w:r>
      <w:r w:rsidRPr="00D319DB">
        <w:rPr>
          <w:rFonts w:ascii="Arial Narrow" w:hAnsi="Arial Narrow" w:cs="Arial"/>
        </w:rPr>
        <w:t xml:space="preserve">, lo cual incumple lo dispuesto el numeral </w:t>
      </w:r>
      <w:r>
        <w:rPr>
          <w:rFonts w:ascii="Arial Narrow" w:hAnsi="Arial Narrow" w:cs="Arial"/>
        </w:rPr>
        <w:t xml:space="preserve">4.2.4 </w:t>
      </w:r>
      <w:r w:rsidRPr="00D319DB">
        <w:rPr>
          <w:rFonts w:ascii="Arial Narrow" w:hAnsi="Arial Narrow" w:cs="Arial"/>
        </w:rPr>
        <w:t>de la norma NTCGP 1000:2009 por el inadecuado control de registros. Así mismo incumple las disposiciones contenidas en el procedimiento P-GCC-004 SUPERVISIÓN Y/O INTERVENTORÍA DE CONTRATOS Y CONVENIOS DEL MINISTERIO DE CULTURA (REEVALUACIÓN DE PROVEEDORES), en lo referente a la aprobación de las modificacione</w:t>
      </w:r>
      <w:r>
        <w:rPr>
          <w:rFonts w:ascii="Arial Narrow" w:hAnsi="Arial Narrow" w:cs="Arial"/>
        </w:rPr>
        <w:t>s</w:t>
      </w:r>
      <w:r w:rsidRPr="00D319DB">
        <w:rPr>
          <w:rFonts w:ascii="Arial Narrow" w:hAnsi="Arial Narrow" w:cs="Arial"/>
        </w:rPr>
        <w:t>, prorrogas y adiciones de los contratos.</w:t>
      </w:r>
    </w:p>
    <w:p w:rsidR="00EE52D3" w:rsidRDefault="00EE52D3" w:rsidP="00EE52D3">
      <w:pPr>
        <w:jc w:val="both"/>
        <w:rPr>
          <w:rFonts w:ascii="Arial Narrow" w:hAnsi="Arial Narrow" w:cs="Arial"/>
        </w:rPr>
      </w:pPr>
      <w:r w:rsidRPr="00D319DB">
        <w:rPr>
          <w:rFonts w:ascii="Arial Narrow" w:hAnsi="Arial Narrow" w:cs="Arial"/>
        </w:rPr>
        <w:t xml:space="preserve">En la carpeta N° 18/11  no se evidenció el registró donde se </w:t>
      </w:r>
      <w:r w:rsidRPr="00F11AF5">
        <w:rPr>
          <w:rFonts w:ascii="Arial Narrow" w:hAnsi="Arial Narrow" w:cs="Arial"/>
          <w:b/>
        </w:rPr>
        <w:t>notifica la designación de la supervisión</w:t>
      </w:r>
      <w:r w:rsidRPr="00D319DB">
        <w:rPr>
          <w:rFonts w:ascii="Arial Narrow" w:hAnsi="Arial Narrow" w:cs="Arial"/>
        </w:rPr>
        <w:t xml:space="preserve"> del contrato, lo cual incumple lo dispuesto en el numeral 4</w:t>
      </w:r>
      <w:proofErr w:type="gramStart"/>
      <w:r w:rsidRPr="00D319DB">
        <w:rPr>
          <w:rFonts w:ascii="Arial Narrow" w:hAnsi="Arial Narrow" w:cs="Arial"/>
        </w:rPr>
        <w:t>,2,4</w:t>
      </w:r>
      <w:proofErr w:type="gramEnd"/>
      <w:r w:rsidRPr="00D319DB">
        <w:rPr>
          <w:rFonts w:ascii="Arial Narrow" w:hAnsi="Arial Narrow" w:cs="Arial"/>
        </w:rPr>
        <w:t xml:space="preserve"> </w:t>
      </w:r>
      <w:r>
        <w:rPr>
          <w:rFonts w:ascii="Arial Narrow" w:hAnsi="Arial Narrow" w:cs="Arial"/>
        </w:rPr>
        <w:t>de la norma NTCGP 1000:2009. Así</w:t>
      </w:r>
      <w:r w:rsidRPr="00D319DB">
        <w:rPr>
          <w:rFonts w:ascii="Arial Narrow" w:hAnsi="Arial Narrow" w:cs="Arial"/>
        </w:rPr>
        <w:t xml:space="preserve"> mismo incumple el MANUAL DE INTERVENTORÍA Y/O SUPERVISIÓN DE CONTRATOS Y/O CONVENIOS DEL MINISTERIO DE CULTURA y el procedimiento P-GCC-004 SUPERVISIÓN Y/O INTERVENTORÍA DE CONTRATOS Y CONVENIOS DEL MINISTERIO DE CULTURA (REEVALUACIÓN DE PROVEEDORES)</w:t>
      </w:r>
    </w:p>
    <w:p w:rsidR="00EE52D3" w:rsidRPr="00D319DB" w:rsidRDefault="00EE52D3" w:rsidP="00EE52D3">
      <w:pPr>
        <w:jc w:val="both"/>
        <w:rPr>
          <w:rFonts w:ascii="Arial Narrow" w:hAnsi="Arial Narrow" w:cs="Arial"/>
        </w:rPr>
      </w:pPr>
      <w:r w:rsidRPr="00F11AF5">
        <w:rPr>
          <w:rFonts w:ascii="Arial Narrow" w:hAnsi="Arial Narrow" w:cs="Arial"/>
          <w:b/>
        </w:rPr>
        <w:t>AUDIT</w:t>
      </w:r>
      <w:r>
        <w:rPr>
          <w:rFonts w:ascii="Arial Narrow" w:hAnsi="Arial Narrow" w:cs="Arial"/>
          <w:b/>
        </w:rPr>
        <w:t>ORÍ</w:t>
      </w:r>
      <w:r w:rsidRPr="00F11AF5">
        <w:rPr>
          <w:rFonts w:ascii="Arial Narrow" w:hAnsi="Arial Narrow" w:cs="Arial"/>
          <w:b/>
        </w:rPr>
        <w:t>A PATRIMONIO</w:t>
      </w:r>
      <w:r>
        <w:rPr>
          <w:rFonts w:ascii="Arial Narrow" w:hAnsi="Arial Narrow" w:cs="Arial"/>
        </w:rPr>
        <w:t xml:space="preserve">: </w:t>
      </w:r>
      <w:r w:rsidRPr="00D319DB">
        <w:rPr>
          <w:rFonts w:ascii="Arial Narrow" w:hAnsi="Arial Narrow" w:cs="Arial"/>
        </w:rPr>
        <w:t xml:space="preserve">Se verifica Objeto, fecha de inicio, finalización, contratista, y estado actual del contrato, secuencia cronológica en el archivo de la documentación pero los </w:t>
      </w:r>
      <w:r w:rsidRPr="00F11AF5">
        <w:rPr>
          <w:rFonts w:ascii="Arial Narrow" w:hAnsi="Arial Narrow" w:cs="Arial"/>
          <w:b/>
        </w:rPr>
        <w:t>documentos están sin foliar</w:t>
      </w:r>
      <w:r w:rsidRPr="00D319DB">
        <w:rPr>
          <w:rFonts w:ascii="Arial Narrow" w:hAnsi="Arial Narrow" w:cs="Arial"/>
        </w:rPr>
        <w:t xml:space="preserve">. (Observación Grupo de Contratos y Convenios) </w:t>
      </w:r>
    </w:p>
    <w:p w:rsidR="00EE52D3" w:rsidRDefault="00EE52D3" w:rsidP="00EE52D3">
      <w:pPr>
        <w:jc w:val="both"/>
        <w:rPr>
          <w:rFonts w:ascii="Arial Narrow" w:hAnsi="Arial Narrow" w:cs="Arial"/>
        </w:rPr>
      </w:pPr>
      <w:r w:rsidRPr="00D319DB">
        <w:rPr>
          <w:rFonts w:ascii="Arial Narrow" w:hAnsi="Arial Narrow" w:cs="Arial"/>
        </w:rPr>
        <w:t xml:space="preserve">No se evidencia el </w:t>
      </w:r>
      <w:r w:rsidRPr="00F11AF5">
        <w:rPr>
          <w:rFonts w:ascii="Arial Narrow" w:hAnsi="Arial Narrow" w:cs="Arial"/>
          <w:b/>
        </w:rPr>
        <w:t>registro de la designación de la supervisión</w:t>
      </w:r>
      <w:r w:rsidRPr="00D319DB">
        <w:rPr>
          <w:rFonts w:ascii="Arial Narrow" w:hAnsi="Arial Narrow" w:cs="Arial"/>
        </w:rPr>
        <w:t xml:space="preserve"> del contrato 046 de 2011 al Director de Patrimonio.</w:t>
      </w:r>
    </w:p>
    <w:p w:rsidR="00EE52D3" w:rsidRDefault="00EE52D3" w:rsidP="00EE52D3">
      <w:pPr>
        <w:jc w:val="both"/>
        <w:rPr>
          <w:rFonts w:ascii="Arial Narrow" w:hAnsi="Arial Narrow" w:cs="Arial"/>
        </w:rPr>
      </w:pPr>
      <w:r w:rsidRPr="00F11AF5">
        <w:rPr>
          <w:rFonts w:ascii="Arial Narrow" w:hAnsi="Arial Narrow" w:cs="Arial"/>
          <w:b/>
        </w:rPr>
        <w:t xml:space="preserve">AUDITORÍA </w:t>
      </w:r>
      <w:r>
        <w:rPr>
          <w:rFonts w:ascii="Arial Narrow" w:hAnsi="Arial Narrow" w:cs="Arial"/>
          <w:b/>
        </w:rPr>
        <w:t>CASA QU</w:t>
      </w:r>
      <w:r w:rsidRPr="00F11AF5">
        <w:rPr>
          <w:rFonts w:ascii="Arial Narrow" w:hAnsi="Arial Narrow" w:cs="Arial"/>
          <w:b/>
        </w:rPr>
        <w:t>INTA DE BOLÍVAR E INDEPENDENCIA:</w:t>
      </w:r>
      <w:r>
        <w:rPr>
          <w:rFonts w:ascii="Arial Narrow" w:hAnsi="Arial Narrow" w:cs="Arial"/>
        </w:rPr>
        <w:t xml:space="preserve"> Contrato 2064 de 2011, No existe </w:t>
      </w:r>
      <w:r w:rsidRPr="00D319DB">
        <w:rPr>
          <w:rFonts w:ascii="Arial Narrow" w:hAnsi="Arial Narrow" w:cs="Arial"/>
        </w:rPr>
        <w:t>comunicación</w:t>
      </w:r>
      <w:r>
        <w:rPr>
          <w:rFonts w:ascii="Arial Narrow" w:hAnsi="Arial Narrow" w:cs="Arial"/>
        </w:rPr>
        <w:t xml:space="preserve"> de la designación de supervisión</w:t>
      </w:r>
      <w:r w:rsidRPr="00D319DB">
        <w:rPr>
          <w:rFonts w:ascii="Arial Narrow" w:hAnsi="Arial Narrow" w:cs="Arial"/>
        </w:rPr>
        <w:t>.</w:t>
      </w:r>
    </w:p>
    <w:p w:rsidR="00EE52D3" w:rsidRPr="00D319DB" w:rsidRDefault="00EE52D3" w:rsidP="00EE52D3">
      <w:pPr>
        <w:jc w:val="both"/>
        <w:rPr>
          <w:rFonts w:ascii="Arial Narrow" w:hAnsi="Arial Narrow" w:cs="Arial"/>
        </w:rPr>
      </w:pPr>
      <w:r w:rsidRPr="00F11AF5">
        <w:rPr>
          <w:rFonts w:ascii="Arial Narrow" w:hAnsi="Arial Narrow" w:cs="Arial"/>
          <w:b/>
        </w:rPr>
        <w:t>AUDITORÍA EMPRENDIMIENTO:</w:t>
      </w:r>
      <w:r>
        <w:rPr>
          <w:rFonts w:ascii="Arial Narrow" w:hAnsi="Arial Narrow" w:cs="Arial"/>
        </w:rPr>
        <w:t xml:space="preserve"> </w:t>
      </w:r>
      <w:r w:rsidRPr="00D319DB">
        <w:rPr>
          <w:rFonts w:ascii="Arial Narrow" w:hAnsi="Arial Narrow" w:cs="Arial"/>
        </w:rPr>
        <w:t xml:space="preserve">En la carpeta del contrato </w:t>
      </w:r>
      <w:r>
        <w:rPr>
          <w:rFonts w:ascii="Arial Narrow" w:hAnsi="Arial Narrow" w:cs="Arial"/>
        </w:rPr>
        <w:t>N</w:t>
      </w:r>
      <w:r w:rsidRPr="00D319DB">
        <w:rPr>
          <w:rFonts w:ascii="Arial Narrow" w:hAnsi="Arial Narrow" w:cs="Arial"/>
        </w:rPr>
        <w:t xml:space="preserve">º 0034 de 2011 correspondiente al contratista JOSE MARIA LEITON GALLEGO, se evidencia que los </w:t>
      </w:r>
      <w:r w:rsidRPr="00F11AF5">
        <w:rPr>
          <w:rFonts w:ascii="Arial Narrow" w:hAnsi="Arial Narrow" w:cs="Arial"/>
          <w:b/>
        </w:rPr>
        <w:t>extractos únicos de publicación se encuentran sin numerar</w:t>
      </w:r>
      <w:r w:rsidRPr="00D319DB">
        <w:rPr>
          <w:rFonts w:ascii="Arial Narrow" w:hAnsi="Arial Narrow" w:cs="Arial"/>
        </w:rPr>
        <w:t xml:space="preserve"> y no corresponden al orden cronológico de la carpeta. Además no se encuentran </w:t>
      </w:r>
      <w:r w:rsidRPr="00F11AF5">
        <w:rPr>
          <w:rFonts w:ascii="Arial Narrow" w:hAnsi="Arial Narrow" w:cs="Arial"/>
          <w:b/>
        </w:rPr>
        <w:t>firmados</w:t>
      </w:r>
      <w:r w:rsidRPr="00D319DB">
        <w:rPr>
          <w:rFonts w:ascii="Arial Narrow" w:hAnsi="Arial Narrow" w:cs="Arial"/>
        </w:rPr>
        <w:t>. Lo anterior incumple el numeral 4.2.4 control de registros.</w:t>
      </w:r>
      <w:r>
        <w:rPr>
          <w:rFonts w:ascii="Arial Narrow" w:hAnsi="Arial Narrow" w:cs="Arial"/>
        </w:rPr>
        <w:t xml:space="preserve"> </w:t>
      </w:r>
      <w:r w:rsidRPr="00D319DB">
        <w:rPr>
          <w:rFonts w:ascii="Arial Narrow" w:hAnsi="Arial Narrow" w:cs="Arial"/>
        </w:rPr>
        <w:t xml:space="preserve">No se evidencia la planilla de correspondencia mediante la cual se </w:t>
      </w:r>
      <w:r w:rsidRPr="00F11AF5">
        <w:rPr>
          <w:rFonts w:ascii="Arial Narrow" w:hAnsi="Arial Narrow" w:cs="Arial"/>
          <w:b/>
        </w:rPr>
        <w:t>notifica la designación de la supervisión</w:t>
      </w:r>
      <w:r w:rsidRPr="00D319DB">
        <w:rPr>
          <w:rFonts w:ascii="Arial Narrow" w:hAnsi="Arial Narrow" w:cs="Arial"/>
        </w:rPr>
        <w:t xml:space="preserve"> del </w:t>
      </w:r>
      <w:r>
        <w:rPr>
          <w:rFonts w:ascii="Arial Narrow" w:hAnsi="Arial Narrow" w:cs="Arial"/>
        </w:rPr>
        <w:t xml:space="preserve">Contrato, </w:t>
      </w:r>
      <w:r w:rsidRPr="00D319DB">
        <w:rPr>
          <w:rFonts w:ascii="Arial Narrow" w:hAnsi="Arial Narrow" w:cs="Arial"/>
        </w:rPr>
        <w:t>de acuerdo con lo establecido en el procedimiento en el procedimiento SUPERVISIÓN Y/O INTERVENTORÍA DE CONTRATOS Y CONVENIOS DEL MINISTERIO DE CULTURA (REEVALUACIÓN DE P</w:t>
      </w:r>
      <w:r>
        <w:rPr>
          <w:rFonts w:ascii="Arial Narrow" w:hAnsi="Arial Narrow" w:cs="Arial"/>
        </w:rPr>
        <w:t>ROVEEDORES) en la actividad 1.1.</w:t>
      </w:r>
    </w:p>
    <w:p w:rsidR="00EE52D3" w:rsidRDefault="00EE52D3" w:rsidP="00EE52D3">
      <w:pPr>
        <w:jc w:val="both"/>
        <w:rPr>
          <w:rFonts w:ascii="Arial Narrow" w:hAnsi="Arial Narrow" w:cs="Arial"/>
        </w:rPr>
      </w:pPr>
      <w:r w:rsidRPr="00D319DB">
        <w:rPr>
          <w:rFonts w:ascii="Arial Narrow" w:hAnsi="Arial Narrow" w:cs="Arial"/>
        </w:rPr>
        <w:t xml:space="preserve">De otra parte, según lo establecido en el procedimiento  SUPERVISIÓN Y/O INTERVENTORÍA DE CONTRATOS Y CONVENIOS DEL MINISTERIO DE CULTURA (REEVALUACIÓN DE PROVEEDORES), en la actividad 3.1 Elaborar y enviar con 10 días hábiles de anterioridad al vencimiento de la solicitud, al Ordenador del Gasto la solicitud de prórroga y/o adición y/o aclaración y/o modificación del contrato o convenio, bien sea atendiendo solicitud del contratista o porque se haya identificado la necesidad de parte del supervisor o interventor. La solicitud debe justificar lo requerido y debe estar </w:t>
      </w:r>
      <w:r w:rsidRPr="00F11AF5">
        <w:rPr>
          <w:rFonts w:ascii="Arial Narrow" w:hAnsi="Arial Narrow" w:cs="Arial"/>
          <w:b/>
        </w:rPr>
        <w:t>firmada y avalada por las dos partes, contratista y supervisor o interventor</w:t>
      </w:r>
      <w:r w:rsidRPr="00D319DB">
        <w:rPr>
          <w:rFonts w:ascii="Arial Narrow" w:hAnsi="Arial Narrow" w:cs="Arial"/>
        </w:rPr>
        <w:t xml:space="preserve">.  No obstante, la solicitud solo </w:t>
      </w:r>
      <w:proofErr w:type="spellStart"/>
      <w:r w:rsidRPr="00D319DB">
        <w:rPr>
          <w:rFonts w:ascii="Arial Narrow" w:hAnsi="Arial Narrow" w:cs="Arial"/>
        </w:rPr>
        <w:t>esta</w:t>
      </w:r>
      <w:proofErr w:type="spellEnd"/>
      <w:r w:rsidRPr="00D319DB">
        <w:rPr>
          <w:rFonts w:ascii="Arial Narrow" w:hAnsi="Arial Narrow" w:cs="Arial"/>
        </w:rPr>
        <w:t xml:space="preserve"> firmada por el coordinador del Grupo de Emprendimiento y no por el contratista. Sin embargo, el Grupo de Contratos y Convenios no </w:t>
      </w:r>
      <w:r w:rsidRPr="00D319DB">
        <w:rPr>
          <w:rFonts w:ascii="Arial Narrow" w:hAnsi="Arial Narrow" w:cs="Arial"/>
        </w:rPr>
        <w:lastRenderedPageBreak/>
        <w:t xml:space="preserve">exigió el cambio del documento a fin que se ajustara con el procedimiento. Lo anterior incumple lo establecido en el procedimiento y el numeral 4.2.3. </w:t>
      </w:r>
      <w:proofErr w:type="gramStart"/>
      <w:r w:rsidRPr="00D319DB">
        <w:rPr>
          <w:rFonts w:ascii="Arial Narrow" w:hAnsi="Arial Narrow" w:cs="Arial"/>
        </w:rPr>
        <w:t>control</w:t>
      </w:r>
      <w:proofErr w:type="gramEnd"/>
      <w:r w:rsidRPr="00D319DB">
        <w:rPr>
          <w:rFonts w:ascii="Arial Narrow" w:hAnsi="Arial Narrow" w:cs="Arial"/>
        </w:rPr>
        <w:t xml:space="preserve"> de documentos.</w:t>
      </w:r>
    </w:p>
    <w:p w:rsidR="00EE52D3" w:rsidRDefault="00EE52D3" w:rsidP="00EE52D3">
      <w:pPr>
        <w:jc w:val="both"/>
        <w:rPr>
          <w:rFonts w:ascii="Arial Narrow" w:hAnsi="Arial Narrow" w:cs="Arial"/>
        </w:rPr>
      </w:pPr>
      <w:r w:rsidRPr="00D319DB">
        <w:rPr>
          <w:rFonts w:ascii="Arial Narrow" w:hAnsi="Arial Narrow" w:cs="Arial"/>
        </w:rPr>
        <w:t>La certificación de pagos esta con fecha 29 de diciembre de 2011 (folio 239) y la certificación del saldo tiene fecha del 12 de enero de 2012 (folio 240) pero el contrato finalizó el 23 de enero de 2012, por lo cual, las certificaciones no son finales de paz y salvo sino previas al último pago.  Esto  evidencia incumplimiento de lo establecido en el procedimiento de SUPERVISIÓN Y/O INTERVENTORÍA DE CONTRATOS Y CONVENIOS DEL MINISTERIO DE CULTURA (REEVALUACIÓN DE PROVEEDORES) re</w:t>
      </w:r>
      <w:r>
        <w:rPr>
          <w:rFonts w:ascii="Arial Narrow" w:hAnsi="Arial Narrow" w:cs="Arial"/>
        </w:rPr>
        <w:t>s</w:t>
      </w:r>
      <w:r w:rsidRPr="00D319DB">
        <w:rPr>
          <w:rFonts w:ascii="Arial Narrow" w:hAnsi="Arial Narrow" w:cs="Arial"/>
        </w:rPr>
        <w:t>pecto al requisito 7.2 Solicitar y recibir del GGFC la relación de saldos y pagos en ceros, efectuados al contratista; y allegarlos al GCC. Lo anterior incumple el numeral 4.2.3. Control de documentos.</w:t>
      </w:r>
    </w:p>
    <w:p w:rsidR="00EE52D3" w:rsidRPr="00D319DB" w:rsidRDefault="00EE52D3" w:rsidP="00EE52D3">
      <w:pPr>
        <w:pBdr>
          <w:top w:val="single" w:sz="4" w:space="1" w:color="auto"/>
          <w:left w:val="single" w:sz="4" w:space="4" w:color="auto"/>
          <w:bottom w:val="single" w:sz="4" w:space="1" w:color="auto"/>
          <w:right w:val="single" w:sz="4" w:space="4" w:color="auto"/>
        </w:pBdr>
        <w:jc w:val="both"/>
        <w:rPr>
          <w:rFonts w:ascii="Arial Narrow" w:hAnsi="Arial Narrow" w:cs="Arial"/>
          <w:b/>
        </w:rPr>
      </w:pPr>
      <w:r>
        <w:rPr>
          <w:rFonts w:ascii="Arial Narrow" w:hAnsi="Arial Narrow" w:cs="Arial"/>
          <w:b/>
        </w:rPr>
        <w:t xml:space="preserve">HALLAZGOS EVIDENCIADOS EN OTRAS ÁREAS REFERENTES A </w:t>
      </w:r>
      <w:r w:rsidRPr="006C0D41">
        <w:rPr>
          <w:rFonts w:ascii="Arial Narrow" w:hAnsi="Arial Narrow" w:cs="Arial"/>
          <w:b/>
          <w:sz w:val="28"/>
        </w:rPr>
        <w:t xml:space="preserve">INFORMACIÓN </w:t>
      </w:r>
      <w:r>
        <w:rPr>
          <w:rFonts w:ascii="Arial Narrow" w:hAnsi="Arial Narrow" w:cs="Arial"/>
          <w:b/>
          <w:sz w:val="28"/>
        </w:rPr>
        <w:t>PÁGINA WEB</w:t>
      </w:r>
    </w:p>
    <w:p w:rsidR="00EE52D3" w:rsidRDefault="00EE52D3" w:rsidP="00EE52D3">
      <w:pPr>
        <w:jc w:val="both"/>
        <w:rPr>
          <w:rFonts w:ascii="Arial Narrow" w:hAnsi="Arial Narrow" w:cs="Arial"/>
        </w:rPr>
      </w:pPr>
      <w:r w:rsidRPr="006C0D41">
        <w:rPr>
          <w:rFonts w:ascii="Arial Narrow" w:hAnsi="Arial Narrow" w:cs="Arial"/>
          <w:b/>
        </w:rPr>
        <w:t>AUDITORÍA CINEMATOGRAFÍA y AUDITORÍA ATENCIÓN AL CIUDADANO</w:t>
      </w:r>
      <w:r>
        <w:rPr>
          <w:rFonts w:ascii="Arial Narrow" w:hAnsi="Arial Narrow" w:cs="Arial"/>
        </w:rPr>
        <w:t>: Se evidencia en varios sitios de la página web del Ministerio información desactualizada (años 2007 a 2011). Las áreas, manifiestan que la responsabilidad del control de la información y la actualización de la misma es responsabilidad del Grupo de Divulgación y Prensa. Sin embargo, el Grupo manifiesta que dentro de sus funciones (resolución 077 de 2008) no se relaciona ninguna función sobre el particular.</w:t>
      </w:r>
    </w:p>
    <w:p w:rsidR="00EE52D3" w:rsidRDefault="00EE52D3" w:rsidP="00EE52D3">
      <w:pPr>
        <w:jc w:val="both"/>
        <w:rPr>
          <w:rFonts w:ascii="Arial Narrow" w:hAnsi="Arial Narrow" w:cs="Arial"/>
        </w:rPr>
      </w:pPr>
      <w:r>
        <w:rPr>
          <w:rFonts w:ascii="Arial Narrow" w:hAnsi="Arial Narrow" w:cs="Arial"/>
        </w:rPr>
        <w:t>De lo anterior se concluye que no hay responsabilidades definidas en acto administrativo en el que se aclare la responsabilidad de la administración de los contenidos de la página web, situación que incide negativamente en el cumplimiento del deber de dar información veraz, adecuada y oportuna a los clientes.</w:t>
      </w:r>
    </w:p>
    <w:p w:rsidR="00EE52D3" w:rsidRPr="00401380" w:rsidRDefault="00EE52D3" w:rsidP="00EE52D3">
      <w:pPr>
        <w:jc w:val="both"/>
        <w:rPr>
          <w:rFonts w:ascii="Arial Narrow" w:hAnsi="Arial Narrow" w:cs="Arial"/>
        </w:rPr>
      </w:pPr>
      <w:r w:rsidRPr="00401380">
        <w:rPr>
          <w:rFonts w:ascii="Arial Narrow" w:hAnsi="Arial Narrow" w:cs="Arial"/>
          <w:b/>
        </w:rPr>
        <w:t>AUDITORÍA DIRECCIÓN DE ARTES</w:t>
      </w:r>
      <w:r>
        <w:rPr>
          <w:rFonts w:ascii="Arial Narrow" w:hAnsi="Arial Narrow" w:cs="Arial"/>
          <w:b/>
        </w:rPr>
        <w:t xml:space="preserve">: </w:t>
      </w:r>
      <w:r>
        <w:rPr>
          <w:rFonts w:ascii="Arial Narrow" w:hAnsi="Arial Narrow" w:cs="Arial"/>
        </w:rPr>
        <w:t>Información desactualizada sobre RENATA. No existen lineamientos para emitir publicaciones virtuales.</w:t>
      </w:r>
    </w:p>
    <w:p w:rsidR="00EE52D3" w:rsidRDefault="00EE52D3" w:rsidP="00EE52D3">
      <w:pPr>
        <w:jc w:val="both"/>
        <w:rPr>
          <w:rFonts w:ascii="Arial Narrow" w:hAnsi="Arial Narrow" w:cs="Arial"/>
          <w:i/>
        </w:rPr>
      </w:pPr>
      <w:r w:rsidRPr="00BB5593">
        <w:rPr>
          <w:rFonts w:ascii="Arial Narrow" w:hAnsi="Arial Narrow" w:cs="Arial"/>
          <w:b/>
        </w:rPr>
        <w:t>AUDITORÍA DE PRENSA</w:t>
      </w:r>
      <w:r>
        <w:rPr>
          <w:rFonts w:ascii="Arial Narrow" w:hAnsi="Arial Narrow" w:cs="Arial"/>
        </w:rPr>
        <w:t>: La información de contenidos fijos de la página web del Ministerio se encuentra desactualizada. Algunos casos son: Fomento Regional; seguimiento a la inversión de cultura (2 de noviembre de 2010); Cinematografía: Líneas de acción en producción cinematográfica (15 de febrero de 2006); Artes: Literatura (26 de julio de 2011). El Grupo de prensa manifiesta que dentro de las funciones contenidas en la resolución 077 de 2009, no hay acciones referidas a la actualización de los contenidos de la página web. Se indagó en las actas del Comité de Cultura Digital, y se encontró sobre el particular que el acta 10 del 6 de octubre de 2008, expresa que: “</w:t>
      </w:r>
      <w:r w:rsidRPr="00B92C7D">
        <w:rPr>
          <w:rFonts w:ascii="Arial Narrow" w:hAnsi="Arial Narrow" w:cs="Arial"/>
          <w:i/>
        </w:rPr>
        <w:t xml:space="preserve">Se acordó que el Grupo de Prensa manejará todos los contenidos que se publiquen en la Página. Se hará cargo también de prestar todos los servicios que conlleva la publicación de información, como son </w:t>
      </w:r>
      <w:proofErr w:type="spellStart"/>
      <w:r w:rsidRPr="00B92C7D">
        <w:rPr>
          <w:rFonts w:ascii="Arial Narrow" w:hAnsi="Arial Narrow" w:cs="Arial"/>
          <w:i/>
        </w:rPr>
        <w:t>graficación</w:t>
      </w:r>
      <w:proofErr w:type="spellEnd"/>
      <w:r w:rsidRPr="00B92C7D">
        <w:rPr>
          <w:rFonts w:ascii="Arial Narrow" w:hAnsi="Arial Narrow" w:cs="Arial"/>
          <w:i/>
        </w:rPr>
        <w:t>, ripeo, subida…etc. Dichos servicios le deberán ser solicitados a esta oficina por las demás áreas. Además presentará en el siguiente Comité la Propuesta de Página Web, con los ajustes planteados en la presente reunión. …Esta sugerencia se le hará formalmente a la Sra. Ministra, con la propuesta concreta de proyecto con los recursos que requiera.”</w:t>
      </w:r>
    </w:p>
    <w:p w:rsidR="00EE52D3" w:rsidRPr="00437F6A" w:rsidRDefault="00EE52D3" w:rsidP="00EE52D3">
      <w:pPr>
        <w:pStyle w:val="Ttulo2"/>
      </w:pPr>
      <w:bookmarkStart w:id="11" w:name="_Toc340601441"/>
      <w:r w:rsidRPr="00437F6A">
        <w:lastRenderedPageBreak/>
        <w:t>CAPITULO II. RECOMENDACIONES GENERALES SOBRE EL EJERCICIO DE AUDITORIAS</w:t>
      </w:r>
      <w:bookmarkEnd w:id="11"/>
    </w:p>
    <w:p w:rsidR="00EE52D3" w:rsidRDefault="00EE52D3" w:rsidP="00EE52D3">
      <w:pPr>
        <w:jc w:val="both"/>
        <w:rPr>
          <w:rFonts w:ascii="Arial Narrow" w:hAnsi="Arial Narrow"/>
        </w:rPr>
      </w:pPr>
    </w:p>
    <w:p w:rsidR="00EE52D3" w:rsidRPr="000644B7" w:rsidRDefault="00EE52D3" w:rsidP="00EE52D3">
      <w:pPr>
        <w:jc w:val="both"/>
        <w:rPr>
          <w:rFonts w:ascii="Arial Narrow" w:hAnsi="Arial Narrow"/>
        </w:rPr>
      </w:pPr>
      <w:r w:rsidRPr="000644B7">
        <w:rPr>
          <w:rFonts w:ascii="Arial Narrow" w:hAnsi="Arial Narrow"/>
        </w:rPr>
        <w:t xml:space="preserve">Se evidencia la necesidad de fortalecer y realizar seguimiento al conocimiento, </w:t>
      </w:r>
      <w:r w:rsidRPr="008A2683">
        <w:rPr>
          <w:rFonts w:ascii="Arial Narrow" w:hAnsi="Arial Narrow"/>
          <w:b/>
        </w:rPr>
        <w:t>interpretación y aplicabilidad</w:t>
      </w:r>
      <w:r w:rsidRPr="000644B7">
        <w:rPr>
          <w:rFonts w:ascii="Arial Narrow" w:hAnsi="Arial Narrow"/>
        </w:rPr>
        <w:t xml:space="preserve"> </w:t>
      </w:r>
      <w:r w:rsidRPr="008A2683">
        <w:rPr>
          <w:rFonts w:ascii="Arial Narrow" w:hAnsi="Arial Narrow"/>
          <w:b/>
        </w:rPr>
        <w:t>de los numerales y literales de la norma</w:t>
      </w:r>
      <w:r w:rsidRPr="000644B7">
        <w:rPr>
          <w:rFonts w:ascii="Arial Narrow" w:hAnsi="Arial Narrow"/>
        </w:rPr>
        <w:t xml:space="preserve">, es claro que se conoce la generalidad de los requisitos pero </w:t>
      </w:r>
      <w:r>
        <w:rPr>
          <w:rFonts w:ascii="Arial Narrow" w:hAnsi="Arial Narrow"/>
        </w:rPr>
        <w:t xml:space="preserve">aún </w:t>
      </w:r>
      <w:r w:rsidRPr="000644B7">
        <w:rPr>
          <w:rFonts w:ascii="Arial Narrow" w:hAnsi="Arial Narrow"/>
        </w:rPr>
        <w:t>se presentan debilidades importantes al especificar los literales y párrafos que tienen relación con las posibles no conformidades que se pued</w:t>
      </w:r>
      <w:r>
        <w:rPr>
          <w:rFonts w:ascii="Arial Narrow" w:hAnsi="Arial Narrow"/>
        </w:rPr>
        <w:t>an encontrar durante la auditorí</w:t>
      </w:r>
      <w:r w:rsidRPr="000644B7">
        <w:rPr>
          <w:rFonts w:ascii="Arial Narrow" w:hAnsi="Arial Narrow"/>
        </w:rPr>
        <w:t xml:space="preserve">a. </w:t>
      </w:r>
    </w:p>
    <w:p w:rsidR="00EE52D3" w:rsidRPr="000644B7" w:rsidRDefault="00EE52D3" w:rsidP="00EE52D3">
      <w:pPr>
        <w:jc w:val="both"/>
        <w:rPr>
          <w:rFonts w:ascii="Arial Narrow" w:hAnsi="Arial Narrow"/>
        </w:rPr>
      </w:pPr>
      <w:r w:rsidRPr="000644B7">
        <w:rPr>
          <w:rFonts w:ascii="Arial Narrow" w:hAnsi="Arial Narrow"/>
        </w:rPr>
        <w:t>Esto puede generar dificultades e inexactitud al declarar hallazgos de no conformidad con respecto a la norma, en equivocaciones al citar un numeral cuando es otro, a generalizar hallazgos en numerales cuando en realidad son literales los que se incumplen.</w:t>
      </w:r>
    </w:p>
    <w:p w:rsidR="00EE52D3" w:rsidRPr="000644B7" w:rsidRDefault="00EE52D3" w:rsidP="00EE52D3">
      <w:pPr>
        <w:jc w:val="both"/>
        <w:rPr>
          <w:rFonts w:ascii="Arial Narrow" w:hAnsi="Arial Narrow"/>
        </w:rPr>
      </w:pPr>
      <w:r w:rsidRPr="000644B7">
        <w:rPr>
          <w:rFonts w:ascii="Arial Narrow" w:hAnsi="Arial Narrow"/>
        </w:rPr>
        <w:t xml:space="preserve">Para el fortalecimiento del proceso de auditorías, es fundamental reforzar el conocimiento, comprensión y dominio de la generalidad de los </w:t>
      </w:r>
      <w:r w:rsidRPr="008A2683">
        <w:rPr>
          <w:rFonts w:ascii="Arial Narrow" w:hAnsi="Arial Narrow"/>
          <w:b/>
        </w:rPr>
        <w:t>requisitos legales</w:t>
      </w:r>
      <w:r w:rsidRPr="000644B7">
        <w:rPr>
          <w:rFonts w:ascii="Arial Narrow" w:hAnsi="Arial Narrow"/>
        </w:rPr>
        <w:t xml:space="preserve"> aplicables al estado colombiano y los aplicables a los procesos del Ministerio de Cultura.</w:t>
      </w:r>
    </w:p>
    <w:p w:rsidR="00EE52D3" w:rsidRPr="000644B7" w:rsidRDefault="00EE52D3" w:rsidP="00EE52D3">
      <w:pPr>
        <w:jc w:val="both"/>
        <w:rPr>
          <w:rFonts w:ascii="Arial Narrow" w:hAnsi="Arial Narrow"/>
        </w:rPr>
      </w:pPr>
      <w:r w:rsidRPr="000644B7">
        <w:rPr>
          <w:rFonts w:ascii="Arial Narrow" w:hAnsi="Arial Narrow"/>
        </w:rPr>
        <w:t>Este afianzamiento con el marco legal regulatorio, brindaría un importante y significativo val</w:t>
      </w:r>
      <w:r>
        <w:rPr>
          <w:rFonts w:ascii="Arial Narrow" w:hAnsi="Arial Narrow"/>
        </w:rPr>
        <w:t>or a la ejecución de la auditorí</w:t>
      </w:r>
      <w:r w:rsidRPr="000644B7">
        <w:rPr>
          <w:rFonts w:ascii="Arial Narrow" w:hAnsi="Arial Narrow"/>
        </w:rPr>
        <w:t>a, a la verificación de cumplimiento en los procesos, a evitar caer en la auditoria de suficiencia (documental), la cual es muy común, y realizar una verificación por procesos (integral); siempre recordando que la  auditoría se basa en tres principales criterios; la Ley, la Norma de calidad y control y aspectos técnicos definidos en el sistema documental.</w:t>
      </w:r>
    </w:p>
    <w:p w:rsidR="00EE52D3" w:rsidRPr="000644B7" w:rsidRDefault="00EE52D3" w:rsidP="00EE52D3">
      <w:pPr>
        <w:jc w:val="both"/>
        <w:rPr>
          <w:rFonts w:ascii="Arial Narrow" w:hAnsi="Arial Narrow"/>
        </w:rPr>
      </w:pPr>
      <w:r>
        <w:rPr>
          <w:rFonts w:ascii="Arial Narrow" w:hAnsi="Arial Narrow"/>
        </w:rPr>
        <w:t xml:space="preserve">En la presentación de los </w:t>
      </w:r>
      <w:r w:rsidRPr="000644B7">
        <w:rPr>
          <w:rFonts w:ascii="Arial Narrow" w:hAnsi="Arial Narrow"/>
        </w:rPr>
        <w:t xml:space="preserve">informes finales de las auditorías, </w:t>
      </w:r>
      <w:r>
        <w:rPr>
          <w:rFonts w:ascii="Arial Narrow" w:hAnsi="Arial Narrow"/>
        </w:rPr>
        <w:t xml:space="preserve">aún </w:t>
      </w:r>
      <w:r w:rsidRPr="000644B7">
        <w:rPr>
          <w:rFonts w:ascii="Arial Narrow" w:hAnsi="Arial Narrow"/>
        </w:rPr>
        <w:t xml:space="preserve">se </w:t>
      </w:r>
      <w:r>
        <w:rPr>
          <w:rFonts w:ascii="Arial Narrow" w:hAnsi="Arial Narrow"/>
        </w:rPr>
        <w:t xml:space="preserve">presentan </w:t>
      </w:r>
      <w:r w:rsidRPr="000644B7">
        <w:rPr>
          <w:rFonts w:ascii="Arial Narrow" w:hAnsi="Arial Narrow"/>
        </w:rPr>
        <w:t xml:space="preserve">debilidades en </w:t>
      </w:r>
      <w:r w:rsidRPr="008A2683">
        <w:rPr>
          <w:rFonts w:ascii="Arial Narrow" w:hAnsi="Arial Narrow"/>
          <w:b/>
        </w:rPr>
        <w:t>la redacción de los hallazgos de no conformidades y observaciones</w:t>
      </w:r>
      <w:r w:rsidRPr="000644B7">
        <w:rPr>
          <w:rFonts w:ascii="Arial Narrow" w:hAnsi="Arial Narrow"/>
        </w:rPr>
        <w:t xml:space="preserve">, específicamente en la  descripción, exactitud y especificidad de las situaciones y eventos generadores de incumplimientos. Por ello, los auditores líderes de este ciclo, realizaron revisiones rigurosas tanto a la definición de listas de verificación como a los informes finales antes de su suscripción. Producto de este análisis minucioso y técnico, se garantiza en un alto porcentaje una adecuada, sustanciada y argumentada redacción, para procurar asimismo, que los responsables, junto con la oficina de planeación , realicen análisis </w:t>
      </w:r>
      <w:r>
        <w:rPr>
          <w:rFonts w:ascii="Arial Narrow" w:hAnsi="Arial Narrow"/>
        </w:rPr>
        <w:t>d</w:t>
      </w:r>
      <w:r w:rsidRPr="000644B7">
        <w:rPr>
          <w:rFonts w:ascii="Arial Narrow" w:hAnsi="Arial Narrow"/>
        </w:rPr>
        <w:t>e causas rigurosos y se reflejen en acciones contundentes para hacer frente a los hallazgos y cumplir con los criterios de eficacia global.</w:t>
      </w:r>
    </w:p>
    <w:p w:rsidR="00EE52D3" w:rsidRDefault="00EE52D3" w:rsidP="00EE52D3">
      <w:pPr>
        <w:spacing w:after="0" w:line="240" w:lineRule="auto"/>
        <w:jc w:val="both"/>
        <w:rPr>
          <w:rFonts w:ascii="Arial Narrow" w:hAnsi="Arial Narrow"/>
        </w:rPr>
      </w:pPr>
      <w:r>
        <w:rPr>
          <w:rFonts w:ascii="Arial Narrow" w:hAnsi="Arial Narrow"/>
        </w:rPr>
        <w:t xml:space="preserve">Se resalta la </w:t>
      </w:r>
      <w:r w:rsidRPr="00032CCE">
        <w:rPr>
          <w:rFonts w:ascii="Arial Narrow" w:hAnsi="Arial Narrow"/>
          <w:b/>
        </w:rPr>
        <w:t xml:space="preserve">receptividad y deferencia </w:t>
      </w:r>
      <w:r>
        <w:rPr>
          <w:rFonts w:ascii="Arial Narrow" w:hAnsi="Arial Narrow"/>
          <w:b/>
        </w:rPr>
        <w:t xml:space="preserve">en la atención de </w:t>
      </w:r>
      <w:r w:rsidRPr="00032CCE">
        <w:rPr>
          <w:rFonts w:ascii="Arial Narrow" w:hAnsi="Arial Narrow"/>
          <w:b/>
        </w:rPr>
        <w:t>las auditorías</w:t>
      </w:r>
      <w:r>
        <w:rPr>
          <w:rFonts w:ascii="Arial Narrow" w:hAnsi="Arial Narrow"/>
          <w:b/>
        </w:rPr>
        <w:t xml:space="preserve"> </w:t>
      </w:r>
      <w:r w:rsidRPr="00032CCE">
        <w:rPr>
          <w:rFonts w:ascii="Arial Narrow" w:hAnsi="Arial Narrow"/>
        </w:rPr>
        <w:t>por parte de los jefes de los procesos</w:t>
      </w:r>
      <w:r>
        <w:rPr>
          <w:rFonts w:ascii="Arial Narrow" w:hAnsi="Arial Narrow"/>
        </w:rPr>
        <w:t xml:space="preserve">, sin embargo es </w:t>
      </w:r>
      <w:r w:rsidRPr="000644B7">
        <w:rPr>
          <w:rFonts w:ascii="Arial Narrow" w:hAnsi="Arial Narrow"/>
        </w:rPr>
        <w:t xml:space="preserve">importante </w:t>
      </w:r>
      <w:r>
        <w:rPr>
          <w:rFonts w:ascii="Arial Narrow" w:hAnsi="Arial Narrow"/>
        </w:rPr>
        <w:t>continuar trabajando para que vean en las auditorías una herramienta para el mejoramiento continuo, dado que se presentaron casos aislados en los que algunas conductas afectaron el desarrollo de las entrevistas y entrega de informes finales. (Dirección de Artes, Dirección de Fomento, Dirección de Poblaciones).</w:t>
      </w:r>
    </w:p>
    <w:p w:rsidR="00EE52D3" w:rsidRDefault="00EE52D3" w:rsidP="00EE52D3">
      <w:pPr>
        <w:spacing w:after="0" w:line="240" w:lineRule="auto"/>
        <w:jc w:val="both"/>
        <w:rPr>
          <w:rFonts w:ascii="Arial Narrow" w:hAnsi="Arial Narrow"/>
        </w:rPr>
      </w:pPr>
    </w:p>
    <w:p w:rsidR="00EE52D3" w:rsidRDefault="00EE52D3" w:rsidP="00EE52D3">
      <w:pPr>
        <w:spacing w:after="0"/>
        <w:jc w:val="both"/>
        <w:rPr>
          <w:rFonts w:ascii="Arial Narrow" w:hAnsi="Arial Narrow" w:cs="Arial"/>
          <w:lang w:val="es-ES"/>
        </w:rPr>
      </w:pPr>
      <w:r>
        <w:rPr>
          <w:rFonts w:ascii="Arial Narrow" w:hAnsi="Arial Narrow" w:cs="Arial"/>
          <w:lang w:val="es-ES"/>
        </w:rPr>
        <w:lastRenderedPageBreak/>
        <w:t xml:space="preserve">Por otra parte, para el fortalecimiento de la ejecución del programa de auditorías, es evidente la necesidad de </w:t>
      </w:r>
      <w:r w:rsidRPr="00032CCE">
        <w:rPr>
          <w:rFonts w:ascii="Arial Narrow" w:hAnsi="Arial Narrow" w:cs="Arial"/>
          <w:b/>
          <w:lang w:val="es-ES"/>
        </w:rPr>
        <w:t>formar más auditores líderes</w:t>
      </w:r>
      <w:r>
        <w:rPr>
          <w:rFonts w:ascii="Arial Narrow" w:hAnsi="Arial Narrow" w:cs="Arial"/>
          <w:lang w:val="es-ES"/>
        </w:rPr>
        <w:t xml:space="preserve"> para evitar el exceso de carga en la revisión de las listas de verificación y revisión y ajustes de los informes finales y de esta manera garantizar un mayor cumplimiento de los tiempos.</w:t>
      </w:r>
    </w:p>
    <w:p w:rsidR="00EE52D3" w:rsidRDefault="00EE52D3" w:rsidP="00EE52D3">
      <w:pPr>
        <w:spacing w:after="0"/>
        <w:jc w:val="both"/>
        <w:rPr>
          <w:rFonts w:ascii="Arial Narrow" w:hAnsi="Arial Narrow" w:cs="Arial"/>
          <w:lang w:val="es-ES"/>
        </w:rPr>
      </w:pPr>
    </w:p>
    <w:p w:rsidR="00EE52D3" w:rsidRDefault="00EE52D3" w:rsidP="00EE52D3">
      <w:pPr>
        <w:spacing w:after="0"/>
        <w:jc w:val="both"/>
        <w:rPr>
          <w:rFonts w:ascii="Arial Narrow" w:hAnsi="Arial Narrow" w:cs="Arial"/>
          <w:lang w:val="es-ES"/>
        </w:rPr>
      </w:pPr>
      <w:r>
        <w:rPr>
          <w:rFonts w:ascii="Arial Narrow" w:hAnsi="Arial Narrow" w:cs="Arial"/>
          <w:lang w:val="es-ES"/>
        </w:rPr>
        <w:t xml:space="preserve">Respecto a la programación del ciclo de auditorías es importante </w:t>
      </w:r>
      <w:r w:rsidRPr="00032CCE">
        <w:rPr>
          <w:rFonts w:ascii="Arial Narrow" w:hAnsi="Arial Narrow" w:cs="Arial"/>
          <w:b/>
          <w:lang w:val="es-ES"/>
        </w:rPr>
        <w:t>restringir los cambios en las fechas</w:t>
      </w:r>
      <w:r>
        <w:rPr>
          <w:rFonts w:ascii="Arial Narrow" w:hAnsi="Arial Narrow" w:cs="Arial"/>
          <w:lang w:val="es-ES"/>
        </w:rPr>
        <w:t xml:space="preserve"> de las entrevistas. Se presentaron dificultades por los reiterados cambios de fechas por parte de los auditados y en algunos casos por solicitud de los auditores.</w:t>
      </w:r>
    </w:p>
    <w:p w:rsidR="00EE52D3" w:rsidRDefault="00EE52D3" w:rsidP="00EE52D3">
      <w:pPr>
        <w:spacing w:after="0"/>
        <w:jc w:val="both"/>
        <w:rPr>
          <w:rFonts w:ascii="Arial Narrow" w:hAnsi="Arial Narrow" w:cs="Arial"/>
          <w:lang w:val="es-ES"/>
        </w:rPr>
      </w:pPr>
    </w:p>
    <w:p w:rsidR="00EE52D3" w:rsidRDefault="00EE52D3" w:rsidP="00EE52D3">
      <w:pPr>
        <w:spacing w:after="0"/>
        <w:jc w:val="both"/>
        <w:rPr>
          <w:rFonts w:ascii="Arial Narrow" w:hAnsi="Arial Narrow" w:cs="Arial"/>
          <w:lang w:val="es-ES"/>
        </w:rPr>
      </w:pPr>
      <w:r>
        <w:rPr>
          <w:rFonts w:ascii="Arial Narrow" w:hAnsi="Arial Narrow" w:cs="Arial"/>
          <w:lang w:val="es-ES"/>
        </w:rPr>
        <w:t xml:space="preserve">Para los próximos ciclos de auditoras, se informará que </w:t>
      </w:r>
      <w:r w:rsidRPr="00401380">
        <w:rPr>
          <w:rFonts w:ascii="Arial Narrow" w:hAnsi="Arial Narrow" w:cs="Arial"/>
          <w:b/>
          <w:lang w:val="es-ES"/>
        </w:rPr>
        <w:t>la</w:t>
      </w:r>
      <w:r w:rsidRPr="00AE16AD">
        <w:rPr>
          <w:rFonts w:ascii="Arial Narrow" w:hAnsi="Arial Narrow" w:cs="Arial"/>
          <w:b/>
          <w:lang w:val="es-ES"/>
        </w:rPr>
        <w:t xml:space="preserve"> documentación objeto de revisión será la vigente a la fecha de la aprobación del programa de auditorías por parte del Comité de Coordinación de Control Interno</w:t>
      </w:r>
      <w:r>
        <w:rPr>
          <w:rFonts w:ascii="Arial Narrow" w:hAnsi="Arial Narrow" w:cs="Arial"/>
          <w:lang w:val="es-ES"/>
        </w:rPr>
        <w:t xml:space="preserve">, toda vez que los auditores en el ejercicio de la preparación deben estudiar la documentación que cada área tiene vinculada al Sistema de Gestión de Calidad, y de manera muy reiterada para este ciclo, se presentó que los cambios a la documentación y medición de indicadores se efectúo con un día de antelación a la fecha de la auditoría, situación que afecta el desarrollo de la misma, puesto que la documentación con la que se prepara la entrevista sufre demasiados cambios muy próximos a la fecha de la visita del auditor. </w:t>
      </w:r>
    </w:p>
    <w:p w:rsidR="00EE52D3" w:rsidRDefault="00EE52D3" w:rsidP="00EE52D3">
      <w:pPr>
        <w:spacing w:after="0" w:line="240" w:lineRule="auto"/>
        <w:ind w:left="720"/>
        <w:jc w:val="both"/>
        <w:rPr>
          <w:rFonts w:ascii="Arial" w:hAnsi="Arial" w:cs="Arial"/>
        </w:rPr>
      </w:pPr>
    </w:p>
    <w:p w:rsidR="00EE52D3" w:rsidRDefault="00EE52D3" w:rsidP="00EE52D3">
      <w:pPr>
        <w:pStyle w:val="Ttulo2"/>
      </w:pPr>
      <w:bookmarkStart w:id="12" w:name="_Toc303704754"/>
      <w:bookmarkStart w:id="13" w:name="_Toc303705007"/>
      <w:bookmarkStart w:id="14" w:name="_Toc340601442"/>
    </w:p>
    <w:p w:rsidR="00EE52D3" w:rsidRDefault="00EE52D3" w:rsidP="00EE52D3">
      <w:pPr>
        <w:pStyle w:val="Ttulo2"/>
      </w:pPr>
    </w:p>
    <w:p w:rsidR="00EE52D3" w:rsidRDefault="00EE52D3" w:rsidP="00EE52D3"/>
    <w:p w:rsidR="00EE52D3" w:rsidRDefault="00EE52D3" w:rsidP="00EE52D3"/>
    <w:p w:rsidR="00EE52D3" w:rsidRPr="00EE52D3" w:rsidRDefault="00EE52D3" w:rsidP="00EE52D3"/>
    <w:p w:rsidR="00EE52D3" w:rsidRDefault="00EE52D3" w:rsidP="00EE52D3">
      <w:pPr>
        <w:pStyle w:val="Ttulo2"/>
      </w:pPr>
    </w:p>
    <w:p w:rsidR="00EE52D3" w:rsidRDefault="00EE52D3" w:rsidP="00EE52D3">
      <w:pPr>
        <w:pStyle w:val="Ttulo2"/>
      </w:pPr>
    </w:p>
    <w:p w:rsidR="00EE52D3" w:rsidRPr="00EE52D3" w:rsidRDefault="00EE52D3" w:rsidP="00EE52D3"/>
    <w:p w:rsidR="00EE52D3" w:rsidRDefault="00EE52D3" w:rsidP="00EE52D3">
      <w:pPr>
        <w:pStyle w:val="Ttulo2"/>
      </w:pPr>
    </w:p>
    <w:p w:rsidR="00BE0396" w:rsidRDefault="00BE0396" w:rsidP="00BE0396"/>
    <w:p w:rsidR="00BE0396" w:rsidRPr="00BE0396" w:rsidRDefault="00BE0396" w:rsidP="00BE0396"/>
    <w:p w:rsidR="00EE52D3" w:rsidRDefault="00EE52D3" w:rsidP="00EE52D3">
      <w:pPr>
        <w:pStyle w:val="Ttulo2"/>
      </w:pPr>
    </w:p>
    <w:p w:rsidR="00EE52D3" w:rsidRDefault="00EE52D3" w:rsidP="00EE52D3">
      <w:pPr>
        <w:pStyle w:val="Ttulo2"/>
      </w:pPr>
      <w:r>
        <w:t xml:space="preserve">CAPITULO III. </w:t>
      </w:r>
      <w:r w:rsidRPr="006F33F8">
        <w:t>CONCEPTO SOBRE LA EFECTIVIDAD, EFICIEN</w:t>
      </w:r>
      <w:r>
        <w:t>CI</w:t>
      </w:r>
      <w:r w:rsidRPr="006F33F8">
        <w:t>A Y EFICACIA DEL SISTEMA DE GESTIÓN DE CALIDAD</w:t>
      </w:r>
      <w:bookmarkEnd w:id="12"/>
      <w:bookmarkEnd w:id="13"/>
      <w:bookmarkEnd w:id="14"/>
    </w:p>
    <w:p w:rsidR="00EE52D3" w:rsidRDefault="00EE52D3" w:rsidP="00EE52D3">
      <w:pPr>
        <w:jc w:val="both"/>
        <w:rPr>
          <w:rFonts w:ascii="Arial Narrow" w:hAnsi="Arial Narrow"/>
        </w:rPr>
      </w:pPr>
    </w:p>
    <w:p w:rsidR="00EE52D3" w:rsidRPr="00332917" w:rsidRDefault="00EE52D3" w:rsidP="00EE52D3">
      <w:pPr>
        <w:jc w:val="both"/>
        <w:rPr>
          <w:rFonts w:ascii="Arial Narrow" w:hAnsi="Arial Narrow"/>
        </w:rPr>
      </w:pPr>
      <w:r w:rsidRPr="00332917">
        <w:rPr>
          <w:rFonts w:ascii="Arial Narrow" w:hAnsi="Arial Narrow"/>
        </w:rPr>
        <w:t>Dando cumplimiento al objetivo del ciclo de auditorías</w:t>
      </w:r>
      <w:r>
        <w:rPr>
          <w:rFonts w:ascii="Arial Narrow" w:hAnsi="Arial Narrow"/>
        </w:rPr>
        <w:t>,</w:t>
      </w:r>
      <w:r w:rsidRPr="00332917">
        <w:rPr>
          <w:rFonts w:ascii="Arial Narrow" w:hAnsi="Arial Narrow"/>
        </w:rPr>
        <w:t xml:space="preserve"> se logró verificar el cumplimiento de los requisitos establecidos en el Sistema de Gestión de Calidad basados en los lineamientos de la ISO 9001:2008 y NTC GP1000:2009</w:t>
      </w:r>
      <w:r w:rsidRPr="00DE37B9">
        <w:rPr>
          <w:rFonts w:ascii="Arial Narrow" w:hAnsi="Arial Narrow"/>
        </w:rPr>
        <w:t xml:space="preserve">, </w:t>
      </w:r>
      <w:r>
        <w:rPr>
          <w:rFonts w:ascii="Arial Narrow" w:hAnsi="Arial Narrow"/>
        </w:rPr>
        <w:t>comprobando</w:t>
      </w:r>
      <w:r w:rsidRPr="00DE37B9">
        <w:rPr>
          <w:rFonts w:ascii="Arial Narrow" w:hAnsi="Arial Narrow"/>
        </w:rPr>
        <w:t xml:space="preserve"> que las actuaciones del Ministerio de Cultura se desarrollan de acuerdo con las normas constitucionales y legales y en atención a metas, objetivos y estándares establecidos</w:t>
      </w:r>
      <w:r>
        <w:rPr>
          <w:rFonts w:ascii="Arial Narrow" w:hAnsi="Arial Narrow"/>
        </w:rPr>
        <w:t xml:space="preserve"> por el Ministerio de Cultura. A partir de las evidencias obtenidas, a lo largo del informe se </w:t>
      </w:r>
      <w:r w:rsidRPr="00332917">
        <w:rPr>
          <w:rFonts w:ascii="Arial Narrow" w:hAnsi="Arial Narrow"/>
        </w:rPr>
        <w:t xml:space="preserve">han formulado recomendaciones de ajuste o mejoramiento para retroalimentar el Sistema de </w:t>
      </w:r>
      <w:r>
        <w:rPr>
          <w:rFonts w:ascii="Arial Narrow" w:hAnsi="Arial Narrow"/>
        </w:rPr>
        <w:t>Gestión de Calidad</w:t>
      </w:r>
      <w:r w:rsidRPr="00332917">
        <w:rPr>
          <w:rFonts w:ascii="Arial Narrow" w:hAnsi="Arial Narrow"/>
        </w:rPr>
        <w:t>.</w:t>
      </w:r>
    </w:p>
    <w:p w:rsidR="00EE52D3" w:rsidRDefault="00EE52D3" w:rsidP="00EE52D3">
      <w:pPr>
        <w:jc w:val="both"/>
        <w:rPr>
          <w:rFonts w:ascii="Arial Narrow" w:hAnsi="Arial Narrow" w:cs="Arial"/>
          <w:b/>
        </w:rPr>
      </w:pPr>
      <w:r w:rsidRPr="00332917">
        <w:rPr>
          <w:rFonts w:ascii="Arial Narrow" w:hAnsi="Arial Narrow" w:cs="Arial"/>
        </w:rPr>
        <w:t>Partiendo del análisis del ciclo en general</w:t>
      </w:r>
      <w:r>
        <w:rPr>
          <w:rFonts w:ascii="Arial Narrow" w:hAnsi="Arial Narrow" w:cs="Arial"/>
        </w:rPr>
        <w:t>,</w:t>
      </w:r>
      <w:r w:rsidRPr="00332917">
        <w:rPr>
          <w:rFonts w:ascii="Arial Narrow" w:hAnsi="Arial Narrow" w:cs="Arial"/>
        </w:rPr>
        <w:t xml:space="preserve"> es notable </w:t>
      </w:r>
      <w:r>
        <w:rPr>
          <w:rFonts w:ascii="Arial Narrow" w:hAnsi="Arial Narrow" w:cs="Arial"/>
        </w:rPr>
        <w:t xml:space="preserve">la disminución de </w:t>
      </w:r>
      <w:r w:rsidRPr="00332917">
        <w:rPr>
          <w:rFonts w:ascii="Arial Narrow" w:hAnsi="Arial Narrow" w:cs="Arial"/>
        </w:rPr>
        <w:t xml:space="preserve">No Conformidades </w:t>
      </w:r>
      <w:r>
        <w:rPr>
          <w:rFonts w:ascii="Arial Narrow" w:hAnsi="Arial Narrow" w:cs="Arial"/>
        </w:rPr>
        <w:t xml:space="preserve">y Observaciones </w:t>
      </w:r>
      <w:r w:rsidRPr="00332917">
        <w:rPr>
          <w:rFonts w:ascii="Arial Narrow" w:hAnsi="Arial Narrow" w:cs="Arial"/>
        </w:rPr>
        <w:t>de la presen</w:t>
      </w:r>
      <w:r>
        <w:rPr>
          <w:rFonts w:ascii="Arial Narrow" w:hAnsi="Arial Narrow" w:cs="Arial"/>
        </w:rPr>
        <w:t>te vigencia con respecto al 2011</w:t>
      </w:r>
      <w:r w:rsidRPr="00332917">
        <w:rPr>
          <w:rFonts w:ascii="Arial Narrow" w:hAnsi="Arial Narrow" w:cs="Arial"/>
        </w:rPr>
        <w:t xml:space="preserve">; </w:t>
      </w:r>
      <w:r>
        <w:rPr>
          <w:rFonts w:ascii="Arial Narrow" w:hAnsi="Arial Narrow" w:cs="Arial"/>
        </w:rPr>
        <w:t xml:space="preserve">se pasó de la declaración de 205 </w:t>
      </w:r>
      <w:r w:rsidRPr="00332917">
        <w:rPr>
          <w:rFonts w:ascii="Arial Narrow" w:hAnsi="Arial Narrow" w:cs="Arial"/>
        </w:rPr>
        <w:t xml:space="preserve">a </w:t>
      </w:r>
      <w:r>
        <w:rPr>
          <w:rFonts w:ascii="Arial Narrow" w:hAnsi="Arial Narrow" w:cs="Arial"/>
        </w:rPr>
        <w:t xml:space="preserve">114 </w:t>
      </w:r>
      <w:r w:rsidRPr="00332917">
        <w:rPr>
          <w:rFonts w:ascii="Arial Narrow" w:hAnsi="Arial Narrow" w:cs="Arial"/>
        </w:rPr>
        <w:t>hallazgos, lo que corresponde a un</w:t>
      </w:r>
      <w:r>
        <w:rPr>
          <w:rFonts w:ascii="Arial Narrow" w:hAnsi="Arial Narrow" w:cs="Arial"/>
        </w:rPr>
        <w:t>a</w:t>
      </w:r>
      <w:r w:rsidRPr="00332917">
        <w:rPr>
          <w:rFonts w:ascii="Arial Narrow" w:hAnsi="Arial Narrow" w:cs="Arial"/>
        </w:rPr>
        <w:t xml:space="preserve"> </w:t>
      </w:r>
      <w:r>
        <w:rPr>
          <w:rFonts w:ascii="Arial Narrow" w:hAnsi="Arial Narrow" w:cs="Arial"/>
        </w:rPr>
        <w:t>disminución del 34</w:t>
      </w:r>
      <w:r w:rsidRPr="00332917">
        <w:rPr>
          <w:rFonts w:ascii="Arial Narrow" w:hAnsi="Arial Narrow" w:cs="Arial"/>
        </w:rPr>
        <w:t>%</w:t>
      </w:r>
      <w:r>
        <w:rPr>
          <w:rFonts w:ascii="Arial Narrow" w:hAnsi="Arial Narrow" w:cs="Arial"/>
        </w:rPr>
        <w:t xml:space="preserve"> (ver tabla)</w:t>
      </w:r>
      <w:r w:rsidRPr="00332917">
        <w:rPr>
          <w:rFonts w:ascii="Arial Narrow" w:hAnsi="Arial Narrow" w:cs="Arial"/>
        </w:rPr>
        <w:t xml:space="preserve">. De la comparación </w:t>
      </w:r>
      <w:r>
        <w:rPr>
          <w:rFonts w:ascii="Arial Narrow" w:hAnsi="Arial Narrow" w:cs="Arial"/>
        </w:rPr>
        <w:t>de</w:t>
      </w:r>
      <w:r w:rsidRPr="00332917">
        <w:rPr>
          <w:rFonts w:ascii="Arial Narrow" w:hAnsi="Arial Narrow" w:cs="Arial"/>
        </w:rPr>
        <w:t xml:space="preserve"> los resultados se revela un panorama favorable, en la medida en que se pretende que año a año se haga evidente el mejoramiento, y una medida del mismo, es el reporte de incumplimientos que son evidenciados por los auditores en cada área.</w:t>
      </w:r>
      <w:r w:rsidRPr="00332917">
        <w:rPr>
          <w:rFonts w:ascii="Arial Narrow" w:hAnsi="Arial Narrow" w:cs="Arial"/>
          <w:b/>
        </w:rPr>
        <w:t xml:space="preserve">  </w:t>
      </w:r>
    </w:p>
    <w:tbl>
      <w:tblPr>
        <w:tblW w:w="7760" w:type="dxa"/>
        <w:jc w:val="center"/>
        <w:tblCellMar>
          <w:left w:w="70" w:type="dxa"/>
          <w:right w:w="70" w:type="dxa"/>
        </w:tblCellMar>
        <w:tblLook w:val="04A0"/>
      </w:tblPr>
      <w:tblGrid>
        <w:gridCol w:w="2706"/>
        <w:gridCol w:w="1834"/>
        <w:gridCol w:w="1900"/>
        <w:gridCol w:w="1320"/>
      </w:tblGrid>
      <w:tr w:rsidR="00EE52D3" w:rsidRPr="0032462F" w:rsidTr="00EE52D3">
        <w:trPr>
          <w:trHeight w:val="300"/>
          <w:tblHeader/>
          <w:jc w:val="center"/>
        </w:trPr>
        <w:tc>
          <w:tcPr>
            <w:tcW w:w="2706" w:type="dxa"/>
            <w:tcBorders>
              <w:top w:val="dotted" w:sz="4" w:space="0" w:color="auto"/>
              <w:left w:val="dotted" w:sz="4" w:space="0" w:color="auto"/>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Ciclo de Auditoría</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color w:val="000000"/>
                <w:sz w:val="20"/>
                <w:szCs w:val="20"/>
                <w:lang w:val="es-ES" w:eastAsia="es-ES"/>
              </w:rPr>
              <w:t>tot</w:t>
            </w:r>
            <w:r>
              <w:rPr>
                <w:rFonts w:ascii="Calibri" w:eastAsia="Times New Roman" w:hAnsi="Calibri" w:cs="Times New Roman"/>
                <w:b/>
                <w:color w:val="000000"/>
                <w:sz w:val="20"/>
                <w:szCs w:val="20"/>
                <w:lang w:val="es-ES" w:eastAsia="es-ES"/>
              </w:rPr>
              <w:t>a</w:t>
            </w:r>
            <w:r w:rsidRPr="0032462F">
              <w:rPr>
                <w:rFonts w:ascii="Calibri" w:eastAsia="Times New Roman" w:hAnsi="Calibri" w:cs="Times New Roman"/>
                <w:b/>
                <w:color w:val="000000"/>
                <w:sz w:val="20"/>
                <w:szCs w:val="20"/>
                <w:lang w:val="es-ES" w:eastAsia="es-ES"/>
              </w:rPr>
              <w:t>l</w:t>
            </w:r>
            <w:r w:rsidRPr="0032462F">
              <w:rPr>
                <w:rFonts w:ascii="Calibri" w:eastAsia="Times New Roman" w:hAnsi="Calibri" w:cs="Times New Roman"/>
                <w:b/>
                <w:bCs/>
                <w:color w:val="000000"/>
                <w:sz w:val="20"/>
                <w:szCs w:val="20"/>
                <w:lang w:val="es-ES" w:eastAsia="es-ES"/>
              </w:rPr>
              <w:t xml:space="preserve"> </w:t>
            </w:r>
          </w:p>
        </w:tc>
        <w:tc>
          <w:tcPr>
            <w:tcW w:w="1834" w:type="dxa"/>
            <w:tcBorders>
              <w:top w:val="dotted" w:sz="4" w:space="0" w:color="auto"/>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Observación</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bCs/>
                <w:color w:val="000000"/>
                <w:sz w:val="20"/>
                <w:szCs w:val="20"/>
                <w:lang w:val="es-ES" w:eastAsia="es-ES"/>
              </w:rPr>
              <w:t xml:space="preserve"> </w:t>
            </w:r>
          </w:p>
        </w:tc>
        <w:tc>
          <w:tcPr>
            <w:tcW w:w="1900" w:type="dxa"/>
            <w:tcBorders>
              <w:top w:val="dotted" w:sz="4" w:space="0" w:color="auto"/>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No Conformidad</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bCs/>
                <w:color w:val="000000"/>
                <w:sz w:val="20"/>
                <w:szCs w:val="20"/>
                <w:lang w:val="es-ES" w:eastAsia="es-ES"/>
              </w:rPr>
              <w:t xml:space="preserve"> </w:t>
            </w:r>
          </w:p>
        </w:tc>
        <w:tc>
          <w:tcPr>
            <w:tcW w:w="1320" w:type="dxa"/>
            <w:tcBorders>
              <w:top w:val="dotted" w:sz="4" w:space="0" w:color="auto"/>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sidRPr="0032462F">
              <w:rPr>
                <w:rFonts w:ascii="Calibri" w:eastAsia="Times New Roman" w:hAnsi="Calibri" w:cs="Times New Roman"/>
                <w:b/>
                <w:bCs/>
                <w:color w:val="000000"/>
                <w:sz w:val="20"/>
                <w:szCs w:val="20"/>
                <w:lang w:val="es-ES" w:eastAsia="es-ES"/>
              </w:rPr>
              <w:t>Total general</w:t>
            </w:r>
            <w:r w:rsidRPr="0032462F">
              <w:rPr>
                <w:rFonts w:ascii="Calibri" w:eastAsia="Times New Roman" w:hAnsi="Calibri" w:cs="Times New Roman"/>
                <w:color w:val="000000"/>
                <w:sz w:val="20"/>
                <w:szCs w:val="20"/>
                <w:lang w:val="es-ES" w:eastAsia="es-ES"/>
              </w:rPr>
              <w:t xml:space="preserve"> </w:t>
            </w:r>
            <w:r w:rsidRPr="0032462F">
              <w:rPr>
                <w:rFonts w:ascii="Calibri" w:eastAsia="Times New Roman" w:hAnsi="Calibri" w:cs="Times New Roman"/>
                <w:b/>
                <w:bCs/>
                <w:color w:val="000000"/>
                <w:sz w:val="20"/>
                <w:szCs w:val="20"/>
                <w:lang w:val="es-ES" w:eastAsia="es-ES"/>
              </w:rPr>
              <w:t xml:space="preserve"> </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sidRPr="006D5A12">
              <w:rPr>
                <w:rFonts w:ascii="Calibri" w:eastAsia="Times New Roman" w:hAnsi="Calibri" w:cs="Arial"/>
                <w:color w:val="000000"/>
                <w:sz w:val="20"/>
                <w:szCs w:val="20"/>
                <w:lang w:val="es-ES" w:eastAsia="es-ES"/>
              </w:rPr>
              <w:t>Auditoría Interna 2012</w:t>
            </w:r>
          </w:p>
        </w:tc>
        <w:tc>
          <w:tcPr>
            <w:tcW w:w="1834" w:type="dxa"/>
            <w:tcBorders>
              <w:top w:val="nil"/>
              <w:left w:val="nil"/>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Pr>
                <w:rFonts w:ascii="Calibri" w:eastAsia="Times New Roman" w:hAnsi="Calibri" w:cs="Arial"/>
                <w:color w:val="000000"/>
                <w:sz w:val="20"/>
                <w:szCs w:val="20"/>
                <w:lang w:val="es-ES" w:eastAsia="es-ES"/>
              </w:rPr>
              <w:t>43</w:t>
            </w:r>
          </w:p>
        </w:tc>
        <w:tc>
          <w:tcPr>
            <w:tcW w:w="1900" w:type="dxa"/>
            <w:tcBorders>
              <w:top w:val="nil"/>
              <w:left w:val="nil"/>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Pr>
                <w:rFonts w:ascii="Calibri" w:eastAsia="Times New Roman" w:hAnsi="Calibri" w:cs="Arial"/>
                <w:color w:val="000000"/>
                <w:sz w:val="20"/>
                <w:szCs w:val="20"/>
                <w:lang w:val="es-ES" w:eastAsia="es-ES"/>
              </w:rPr>
              <w:t>93</w:t>
            </w:r>
          </w:p>
        </w:tc>
        <w:tc>
          <w:tcPr>
            <w:tcW w:w="1320" w:type="dxa"/>
            <w:tcBorders>
              <w:top w:val="nil"/>
              <w:left w:val="nil"/>
              <w:bottom w:val="dotted" w:sz="4" w:space="0" w:color="auto"/>
              <w:right w:val="dotted" w:sz="4" w:space="0" w:color="auto"/>
            </w:tcBorders>
            <w:shd w:val="clear" w:color="auto" w:fill="auto"/>
            <w:vAlign w:val="center"/>
            <w:hideMark/>
          </w:tcPr>
          <w:p w:rsidR="00EE52D3" w:rsidRPr="006D5A12" w:rsidRDefault="00EE52D3" w:rsidP="00EE52D3">
            <w:pPr>
              <w:spacing w:after="0" w:line="240" w:lineRule="auto"/>
              <w:jc w:val="center"/>
              <w:rPr>
                <w:rFonts w:ascii="Calibri" w:eastAsia="Times New Roman" w:hAnsi="Calibri" w:cs="Arial"/>
                <w:color w:val="000000"/>
                <w:sz w:val="20"/>
                <w:szCs w:val="20"/>
                <w:lang w:val="es-ES" w:eastAsia="es-ES"/>
              </w:rPr>
            </w:pPr>
            <w:r>
              <w:rPr>
                <w:rFonts w:ascii="Calibri" w:eastAsia="Times New Roman" w:hAnsi="Calibri" w:cs="Arial"/>
                <w:color w:val="000000"/>
                <w:sz w:val="20"/>
                <w:szCs w:val="20"/>
                <w:lang w:val="es-ES" w:eastAsia="es-ES"/>
              </w:rPr>
              <w:t>136</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 xml:space="preserve">Auditoría Interna 2011 </w:t>
            </w:r>
          </w:p>
        </w:tc>
        <w:tc>
          <w:tcPr>
            <w:tcW w:w="1834"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7</w:t>
            </w:r>
            <w:r>
              <w:rPr>
                <w:rFonts w:ascii="Calibri" w:eastAsia="Times New Roman" w:hAnsi="Calibri" w:cs="Times New Roman"/>
                <w:color w:val="000000"/>
                <w:sz w:val="20"/>
                <w:szCs w:val="20"/>
                <w:lang w:val="es-ES" w:eastAsia="es-ES"/>
              </w:rPr>
              <w:t>5</w:t>
            </w:r>
          </w:p>
        </w:tc>
        <w:tc>
          <w:tcPr>
            <w:tcW w:w="190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130</w:t>
            </w:r>
          </w:p>
        </w:tc>
        <w:tc>
          <w:tcPr>
            <w:tcW w:w="132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205</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 xml:space="preserve">Auditoría interna 2010 </w:t>
            </w:r>
          </w:p>
        </w:tc>
        <w:tc>
          <w:tcPr>
            <w:tcW w:w="1834"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76</w:t>
            </w:r>
          </w:p>
        </w:tc>
        <w:tc>
          <w:tcPr>
            <w:tcW w:w="190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114</w:t>
            </w:r>
          </w:p>
        </w:tc>
        <w:tc>
          <w:tcPr>
            <w:tcW w:w="1320" w:type="dxa"/>
            <w:tcBorders>
              <w:top w:val="nil"/>
              <w:left w:val="nil"/>
              <w:bottom w:val="dotted" w:sz="4" w:space="0" w:color="auto"/>
              <w:right w:val="dotted" w:sz="4" w:space="0" w:color="auto"/>
            </w:tcBorders>
            <w:shd w:val="clear" w:color="auto" w:fill="auto"/>
            <w:vAlign w:val="center"/>
            <w:hideMark/>
          </w:tcPr>
          <w:p w:rsidR="00EE52D3" w:rsidRPr="0032462F" w:rsidRDefault="00EE52D3" w:rsidP="00EE52D3">
            <w:pPr>
              <w:spacing w:after="0" w:line="240" w:lineRule="auto"/>
              <w:jc w:val="center"/>
              <w:rPr>
                <w:rFonts w:ascii="Calibri" w:eastAsia="Times New Roman" w:hAnsi="Calibri" w:cs="Times New Roman"/>
                <w:color w:val="000000"/>
                <w:sz w:val="20"/>
                <w:szCs w:val="20"/>
                <w:lang w:val="es-ES" w:eastAsia="es-ES"/>
              </w:rPr>
            </w:pPr>
            <w:r w:rsidRPr="0032462F">
              <w:rPr>
                <w:rFonts w:ascii="Calibri" w:eastAsia="Times New Roman" w:hAnsi="Calibri" w:cs="Times New Roman"/>
                <w:color w:val="000000"/>
                <w:sz w:val="20"/>
                <w:szCs w:val="20"/>
                <w:lang w:val="es-ES" w:eastAsia="es-ES"/>
              </w:rPr>
              <w:t>190</w:t>
            </w:r>
          </w:p>
        </w:tc>
      </w:tr>
      <w:tr w:rsidR="00EE52D3" w:rsidRPr="0032462F" w:rsidTr="00EE52D3">
        <w:trPr>
          <w:trHeight w:val="300"/>
          <w:jc w:val="center"/>
        </w:trPr>
        <w:tc>
          <w:tcPr>
            <w:tcW w:w="2706" w:type="dxa"/>
            <w:tcBorders>
              <w:top w:val="nil"/>
              <w:left w:val="dotted" w:sz="4" w:space="0" w:color="auto"/>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Variación % 2011 vs. 2012</w:t>
            </w:r>
            <w:r w:rsidRPr="0032462F">
              <w:rPr>
                <w:rFonts w:ascii="Calibri" w:eastAsia="Times New Roman" w:hAnsi="Calibri" w:cs="Times New Roman"/>
                <w:b/>
                <w:bCs/>
                <w:color w:val="000000"/>
                <w:sz w:val="20"/>
                <w:szCs w:val="20"/>
                <w:lang w:val="es-ES" w:eastAsia="es-ES"/>
              </w:rPr>
              <w:t xml:space="preserve"> </w:t>
            </w:r>
          </w:p>
        </w:tc>
        <w:tc>
          <w:tcPr>
            <w:tcW w:w="1834" w:type="dxa"/>
            <w:tcBorders>
              <w:top w:val="nil"/>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-43%</w:t>
            </w:r>
          </w:p>
        </w:tc>
        <w:tc>
          <w:tcPr>
            <w:tcW w:w="1900" w:type="dxa"/>
            <w:tcBorders>
              <w:top w:val="nil"/>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-28%</w:t>
            </w:r>
          </w:p>
        </w:tc>
        <w:tc>
          <w:tcPr>
            <w:tcW w:w="1320" w:type="dxa"/>
            <w:tcBorders>
              <w:top w:val="nil"/>
              <w:left w:val="nil"/>
              <w:bottom w:val="dotted" w:sz="4" w:space="0" w:color="auto"/>
              <w:right w:val="dotted" w:sz="4" w:space="0" w:color="auto"/>
            </w:tcBorders>
            <w:shd w:val="clear" w:color="000000" w:fill="DBE5F1"/>
            <w:vAlign w:val="center"/>
            <w:hideMark/>
          </w:tcPr>
          <w:p w:rsidR="00EE52D3" w:rsidRPr="0032462F" w:rsidRDefault="00EE52D3" w:rsidP="00EE52D3">
            <w:pPr>
              <w:spacing w:after="0" w:line="240" w:lineRule="auto"/>
              <w:jc w:val="center"/>
              <w:rPr>
                <w:rFonts w:ascii="Calibri" w:eastAsia="Times New Roman" w:hAnsi="Calibri" w:cs="Times New Roman"/>
                <w:b/>
                <w:bCs/>
                <w:color w:val="000000"/>
                <w:sz w:val="20"/>
                <w:szCs w:val="20"/>
                <w:lang w:val="es-ES" w:eastAsia="es-ES"/>
              </w:rPr>
            </w:pPr>
            <w:r>
              <w:rPr>
                <w:rFonts w:ascii="Calibri" w:eastAsia="Times New Roman" w:hAnsi="Calibri" w:cs="Times New Roman"/>
                <w:b/>
                <w:bCs/>
                <w:color w:val="000000"/>
                <w:sz w:val="20"/>
                <w:szCs w:val="20"/>
                <w:lang w:val="es-ES" w:eastAsia="es-ES"/>
              </w:rPr>
              <w:t>-34%</w:t>
            </w:r>
          </w:p>
        </w:tc>
      </w:tr>
    </w:tbl>
    <w:p w:rsidR="00EE52D3" w:rsidRDefault="00EE52D3" w:rsidP="00EE52D3">
      <w:pPr>
        <w:jc w:val="both"/>
        <w:rPr>
          <w:rFonts w:ascii="Arial Narrow" w:hAnsi="Arial Narrow" w:cs="Arial"/>
        </w:rPr>
      </w:pPr>
    </w:p>
    <w:p w:rsidR="00EE52D3" w:rsidRDefault="00EE52D3" w:rsidP="00EE52D3">
      <w:pPr>
        <w:jc w:val="both"/>
        <w:rPr>
          <w:rFonts w:ascii="Arial Narrow" w:hAnsi="Arial Narrow" w:cs="Arial"/>
        </w:rPr>
      </w:pPr>
      <w:r>
        <w:rPr>
          <w:rFonts w:ascii="Arial Narrow" w:hAnsi="Arial Narrow" w:cs="Arial"/>
        </w:rPr>
        <w:t xml:space="preserve">Aunque se presenta disminución en el número de hallazgos por numeral, </w:t>
      </w:r>
      <w:r w:rsidRPr="00332917">
        <w:rPr>
          <w:rFonts w:ascii="Arial Narrow" w:hAnsi="Arial Narrow" w:cs="Arial"/>
        </w:rPr>
        <w:t xml:space="preserve">es </w:t>
      </w:r>
      <w:r>
        <w:rPr>
          <w:rFonts w:ascii="Arial Narrow" w:hAnsi="Arial Narrow" w:cs="Arial"/>
        </w:rPr>
        <w:t xml:space="preserve">preciso hacer alusión a </w:t>
      </w:r>
      <w:r w:rsidRPr="00332917">
        <w:rPr>
          <w:rFonts w:ascii="Arial Narrow" w:hAnsi="Arial Narrow" w:cs="Arial"/>
        </w:rPr>
        <w:t>que representa una amenaza para el mantenimiento del Sistema de Gestión de Calidad,</w:t>
      </w:r>
      <w:r>
        <w:rPr>
          <w:rFonts w:ascii="Arial Narrow" w:hAnsi="Arial Narrow" w:cs="Arial"/>
        </w:rPr>
        <w:t xml:space="preserve"> la permanencia de situaciones que impiden el cierre de hallazgos de vigencias anteriores. Actualmente, tenemos que no fue posible realizar el cierre de 17 hallazgos (11 no conformidades y 6 observaciones), relacionados con deficiencias en el control documental (</w:t>
      </w:r>
      <w:proofErr w:type="spellStart"/>
      <w:r>
        <w:rPr>
          <w:rFonts w:ascii="Arial Narrow" w:hAnsi="Arial Narrow" w:cs="Arial"/>
        </w:rPr>
        <w:t>normograma</w:t>
      </w:r>
      <w:proofErr w:type="spellEnd"/>
      <w:r>
        <w:rPr>
          <w:rFonts w:ascii="Arial Narrow" w:hAnsi="Arial Narrow" w:cs="Arial"/>
        </w:rPr>
        <w:t>, implementación de planes que no se reflejan en el sistema de gestión de calidad), de registros (sin firma, avance de manejo de riesgos, aplicación de las tablas de retención documental), en la planificación de la prestación del servicio (evidencia del cumplimiento de requisitos legales), Comunicación con el cliente (información sobre los servicios), en el proceso de contratación, la falta de notificación de designación de la supervisión de contratos y convenios, de acuerdo con lo que establece el procedimiento y en los museos de fuera de Bogotá persisten las debilidades en la identificación de las piezas de la colección a través de fichas de catalogación, cumplimiento del manual de marcación y adecuado registro en colecciones colombianas.</w:t>
      </w:r>
    </w:p>
    <w:p w:rsidR="00EE52D3" w:rsidRDefault="00EE52D3" w:rsidP="00EE52D3">
      <w:pPr>
        <w:jc w:val="both"/>
        <w:rPr>
          <w:rFonts w:ascii="Arial Narrow" w:hAnsi="Arial Narrow" w:cs="Arial"/>
        </w:rPr>
      </w:pPr>
      <w:r>
        <w:rPr>
          <w:rFonts w:ascii="Arial Narrow" w:hAnsi="Arial Narrow" w:cs="Arial"/>
        </w:rPr>
        <w:lastRenderedPageBreak/>
        <w:t xml:space="preserve">Un aspecto que afecta la confiabilidad y pone en cuestión la seriedad y rigurosidad con la que se asume la responsabilidad para el tratamiento de hallazgos, es la falta de aseguramiento y gestión para que las áreas determinen los análisis de causas y los planes de acción para cumplir con el requisito de la norma que establece, que para el mejoramiento continuo, los responsables de los procesos deben adelantar </w:t>
      </w:r>
      <w:r w:rsidRPr="0081267E">
        <w:rPr>
          <w:rFonts w:ascii="Arial Narrow" w:hAnsi="Arial Narrow" w:cs="Arial"/>
        </w:rPr>
        <w:t>las acciones correctivas necesarias sin demora injustificada para eliminar las No conformidades y sus causas</w:t>
      </w:r>
      <w:r>
        <w:rPr>
          <w:rFonts w:ascii="Arial Narrow" w:hAnsi="Arial Narrow" w:cs="Arial"/>
        </w:rPr>
        <w:t>.</w:t>
      </w:r>
    </w:p>
    <w:p w:rsidR="00EE52D3" w:rsidRDefault="00EE52D3" w:rsidP="00EE52D3">
      <w:pPr>
        <w:jc w:val="both"/>
        <w:rPr>
          <w:rFonts w:ascii="Arial Narrow" w:hAnsi="Arial Narrow" w:cs="Arial"/>
        </w:rPr>
      </w:pPr>
      <w:r>
        <w:rPr>
          <w:rFonts w:ascii="Arial Narrow" w:hAnsi="Arial Narrow" w:cs="Arial"/>
        </w:rPr>
        <w:t xml:space="preserve">Las actividades de seguimiento y medición a través de indicadores presenta debilidades en razón a la falta de actualización de la información conforme a las periodicidades establecidas en las fichas técnicas, la falta de definición metas al inicio de la vigencia, desarticulación de las herramientas de medición de los diferentes sistemas que capturan información para indicadores, la información del análisis cualitativo de los indicadores no es lo suficientemente </w:t>
      </w:r>
      <w:r w:rsidRPr="0081267E">
        <w:rPr>
          <w:rFonts w:ascii="Arial Narrow" w:hAnsi="Arial Narrow" w:cs="Arial"/>
        </w:rPr>
        <w:t>clara y oportuna para dar cuenta del desempeño del Proceso</w:t>
      </w:r>
      <w:r>
        <w:rPr>
          <w:rFonts w:ascii="Arial Narrow" w:hAnsi="Arial Narrow" w:cs="Arial"/>
        </w:rPr>
        <w:t xml:space="preserve">, se deben garantizar las acciones para </w:t>
      </w:r>
      <w:r w:rsidRPr="0081267E">
        <w:rPr>
          <w:rFonts w:ascii="Arial Narrow" w:hAnsi="Arial Narrow" w:cs="Arial"/>
        </w:rPr>
        <w:t xml:space="preserve">hacer un seguimiento </w:t>
      </w:r>
      <w:r>
        <w:rPr>
          <w:rFonts w:ascii="Arial Narrow" w:hAnsi="Arial Narrow" w:cs="Arial"/>
        </w:rPr>
        <w:t xml:space="preserve">adecuado </w:t>
      </w:r>
      <w:r w:rsidRPr="0081267E">
        <w:rPr>
          <w:rFonts w:ascii="Arial Narrow" w:hAnsi="Arial Narrow" w:cs="Arial"/>
        </w:rPr>
        <w:t>y medir las características del producto y el servicio, demostrando la capacidad del proceso para alcanzar los resultados planificados en términos de eficiencia, efect</w:t>
      </w:r>
      <w:r>
        <w:rPr>
          <w:rFonts w:ascii="Arial Narrow" w:hAnsi="Arial Narrow" w:cs="Arial"/>
        </w:rPr>
        <w:t>ividad, eficacia, economía y equidad.</w:t>
      </w:r>
    </w:p>
    <w:p w:rsidR="00EE52D3" w:rsidRPr="00332917" w:rsidRDefault="00EE52D3" w:rsidP="00EE52D3">
      <w:pPr>
        <w:jc w:val="both"/>
        <w:rPr>
          <w:rFonts w:ascii="Arial Narrow" w:hAnsi="Arial Narrow" w:cs="Arial"/>
        </w:rPr>
      </w:pPr>
      <w:r>
        <w:rPr>
          <w:rFonts w:ascii="Arial Narrow" w:hAnsi="Arial Narrow" w:cs="Arial"/>
        </w:rPr>
        <w:t>M</w:t>
      </w:r>
      <w:r w:rsidRPr="00332917">
        <w:rPr>
          <w:rFonts w:ascii="Arial Narrow" w:hAnsi="Arial Narrow" w:cs="Arial"/>
        </w:rPr>
        <w:t>erece especial atención y revisión la coherencia entre lo que se define en los procedimientos como el deber ser de una actividad y lo que realmente ocurre en el desarrollo de la misma. Se evidencia que se desconocen los procedimientos al momento de realizar las actividades</w:t>
      </w:r>
      <w:r>
        <w:rPr>
          <w:rFonts w:ascii="Arial Narrow" w:hAnsi="Arial Narrow" w:cs="Arial"/>
        </w:rPr>
        <w:t>,</w:t>
      </w:r>
      <w:r w:rsidRPr="00332917">
        <w:rPr>
          <w:rFonts w:ascii="Arial Narrow" w:hAnsi="Arial Narrow" w:cs="Arial"/>
        </w:rPr>
        <w:t xml:space="preserve"> por lo que se incurre en incumplimientos sobre los registros que deben proporcionar evidencia de que </w:t>
      </w:r>
      <w:r>
        <w:rPr>
          <w:rFonts w:ascii="Arial Narrow" w:hAnsi="Arial Narrow" w:cs="Arial"/>
        </w:rPr>
        <w:t>se cumple</w:t>
      </w:r>
      <w:r w:rsidRPr="00332917">
        <w:rPr>
          <w:rFonts w:ascii="Arial Narrow" w:hAnsi="Arial Narrow" w:cs="Arial"/>
        </w:rPr>
        <w:t xml:space="preserve"> con los requisitos, la secuencia de actividades y los documentos de referencia que los regula, situación que pone en riesgo la </w:t>
      </w:r>
      <w:r>
        <w:rPr>
          <w:rFonts w:ascii="Arial Narrow" w:hAnsi="Arial Narrow" w:cs="Arial"/>
        </w:rPr>
        <w:t xml:space="preserve">trazabilidad y evidencia de la </w:t>
      </w:r>
      <w:r w:rsidRPr="00332917">
        <w:rPr>
          <w:rFonts w:ascii="Arial Narrow" w:hAnsi="Arial Narrow" w:cs="Arial"/>
        </w:rPr>
        <w:t>realización del producto o prestación de</w:t>
      </w:r>
      <w:r>
        <w:rPr>
          <w:rFonts w:ascii="Arial Narrow" w:hAnsi="Arial Narrow" w:cs="Arial"/>
        </w:rPr>
        <w:t xml:space="preserve"> </w:t>
      </w:r>
      <w:r w:rsidRPr="00332917">
        <w:rPr>
          <w:rFonts w:ascii="Arial Narrow" w:hAnsi="Arial Narrow" w:cs="Arial"/>
        </w:rPr>
        <w:t>l</w:t>
      </w:r>
      <w:r>
        <w:rPr>
          <w:rFonts w:ascii="Arial Narrow" w:hAnsi="Arial Narrow" w:cs="Arial"/>
        </w:rPr>
        <w:t xml:space="preserve">os </w:t>
      </w:r>
      <w:r w:rsidRPr="00332917">
        <w:rPr>
          <w:rFonts w:ascii="Arial Narrow" w:hAnsi="Arial Narrow" w:cs="Arial"/>
        </w:rPr>
        <w:t>servicio</w:t>
      </w:r>
      <w:r>
        <w:rPr>
          <w:rFonts w:ascii="Arial Narrow" w:hAnsi="Arial Narrow" w:cs="Arial"/>
        </w:rPr>
        <w:t>s.</w:t>
      </w:r>
    </w:p>
    <w:p w:rsidR="00EE52D3" w:rsidRDefault="00EE52D3" w:rsidP="00EE52D3">
      <w:pPr>
        <w:jc w:val="both"/>
        <w:rPr>
          <w:rFonts w:ascii="Arial Narrow" w:hAnsi="Arial Narrow" w:cs="Arial"/>
          <w:lang w:val="es-ES"/>
        </w:rPr>
      </w:pPr>
      <w:r>
        <w:rPr>
          <w:rFonts w:ascii="Arial Narrow" w:hAnsi="Arial Narrow" w:cs="Arial"/>
        </w:rPr>
        <w:t>Por otra parte, es importante revisar y depurar la información de</w:t>
      </w:r>
      <w:r w:rsidRPr="00332917">
        <w:rPr>
          <w:rFonts w:ascii="Arial Narrow" w:hAnsi="Arial Narrow" w:cs="Arial"/>
          <w:lang w:val="es-ES"/>
        </w:rPr>
        <w:t xml:space="preserve">l software utilizado para soportar la información del Sistema de Gestión de Calidad </w:t>
      </w:r>
      <w:r>
        <w:rPr>
          <w:rFonts w:ascii="Arial Narrow" w:hAnsi="Arial Narrow" w:cs="Arial"/>
          <w:lang w:val="es-ES"/>
        </w:rPr>
        <w:t xml:space="preserve">(ISOLUCIÓN), toda vez que es evidente que existen documentos y registros que sin ser utilizados no se han desactivado, factor que impide el adecuado control documental. Adicionalmente, la información de los indicadores no permite realizar trazabilidad de los cambios efectuados en las fichas técnicas y no se controlan de manera adecuada los flujos de revisión y aprobación de los documentos. </w:t>
      </w:r>
    </w:p>
    <w:p w:rsidR="00EE52D3" w:rsidRPr="00332917" w:rsidRDefault="00EE52D3" w:rsidP="00EE52D3">
      <w:pPr>
        <w:jc w:val="both"/>
        <w:rPr>
          <w:rFonts w:ascii="Arial Narrow" w:hAnsi="Arial Narrow" w:cs="Arial"/>
        </w:rPr>
      </w:pPr>
      <w:r w:rsidRPr="00332917">
        <w:rPr>
          <w:rFonts w:ascii="Arial Narrow" w:hAnsi="Arial Narrow" w:cs="Arial"/>
        </w:rPr>
        <w:t xml:space="preserve">Se espera que los resultados de este informe sean un insumo para la reflexión al interior de cada área y de la alta dirección, de manera que puedan identificar y orientar eficazmente esfuerzos y estrategias a fin de ofrecer un óptimo desempeño de los procesos y </w:t>
      </w:r>
      <w:r>
        <w:rPr>
          <w:rFonts w:ascii="Arial Narrow" w:hAnsi="Arial Narrow" w:cs="Arial"/>
        </w:rPr>
        <w:t xml:space="preserve">continuar disminuyendo </w:t>
      </w:r>
      <w:r w:rsidRPr="00332917">
        <w:rPr>
          <w:rFonts w:ascii="Arial Narrow" w:hAnsi="Arial Narrow" w:cs="Arial"/>
        </w:rPr>
        <w:t xml:space="preserve">gradualmente el número de incumplimientos que se reflejan en los hallazgos. El ideal es optimizar los procesos y cumplir los objetivos cabalmente, para ello se requiere garantizar su desarrollo </w:t>
      </w:r>
      <w:r>
        <w:rPr>
          <w:rFonts w:ascii="Arial Narrow" w:hAnsi="Arial Narrow" w:cs="Arial"/>
        </w:rPr>
        <w:t xml:space="preserve">controlado bajo estándares de </w:t>
      </w:r>
      <w:r w:rsidRPr="00332917">
        <w:rPr>
          <w:rFonts w:ascii="Arial Narrow" w:hAnsi="Arial Narrow" w:cs="Arial"/>
        </w:rPr>
        <w:t>eficiencia, eficacia y efectividad necesarios, para el mejoramiento continuo y la satisfacción de los beneficiarios de los bienes y servicios que ofrece el Ministerio en cumplimiento de su misión.</w:t>
      </w:r>
    </w:p>
    <w:p w:rsidR="00EE52D3" w:rsidRDefault="00EE52D3" w:rsidP="00EE52D3">
      <w:pPr>
        <w:jc w:val="both"/>
        <w:rPr>
          <w:rFonts w:ascii="Arial Narrow" w:hAnsi="Arial Narrow" w:cs="Arial"/>
        </w:rPr>
      </w:pPr>
      <w:r>
        <w:rPr>
          <w:rFonts w:ascii="Arial Narrow" w:hAnsi="Arial Narrow" w:cs="Arial"/>
        </w:rPr>
        <w:t xml:space="preserve">Es de resaltar la disminución del número de hallazgos evidenciados. Estos resultados se atribuyen a distintos factores, tales como: mejoramiento de la gestión de las áreas, a la organización de los asuntos relacionados con el sistema de gestión de calidad, acompañamiento de la Oficina Asesora de Planeación, así como a la </w:t>
      </w:r>
      <w:r>
        <w:rPr>
          <w:rFonts w:ascii="Arial Narrow" w:hAnsi="Arial Narrow" w:cs="Arial"/>
        </w:rPr>
        <w:lastRenderedPageBreak/>
        <w:t>revisión rigurosa de reales y potenciales incumplimientos, con objetividad y desde la perspectiva técnica por parte de los auditores líderes.</w:t>
      </w:r>
    </w:p>
    <w:p w:rsidR="00EE52D3" w:rsidRDefault="00EE52D3" w:rsidP="00EE52D3">
      <w:pPr>
        <w:jc w:val="both"/>
        <w:rPr>
          <w:rFonts w:ascii="Arial Narrow" w:hAnsi="Arial Narrow" w:cs="Arial"/>
        </w:rPr>
      </w:pPr>
      <w:r>
        <w:rPr>
          <w:rFonts w:ascii="Arial Narrow" w:hAnsi="Arial Narrow" w:cs="Arial"/>
        </w:rPr>
        <w:t xml:space="preserve">Si bien la reducción del número de hallazgos no es un factor único para la medición del desempeño de los procesos, dado que es una medida netamente estadística, si proporciona un indicio que permite determinar a partir del análisis de tendencias y frecuencias, las situaciones o aspectos sensibles y más vulnerables a fin de que en ellos se orienten los esfuerzos y las estrategias de mejoramiento y se demuestre </w:t>
      </w:r>
      <w:r w:rsidRPr="00332917">
        <w:rPr>
          <w:rFonts w:ascii="Arial Narrow" w:hAnsi="Arial Narrow" w:cs="Arial"/>
        </w:rPr>
        <w:t xml:space="preserve">la capacidad institucional para reconocer objetivamente las causas de los problemas para luego solucionarlos y establecer controles </w:t>
      </w:r>
      <w:r>
        <w:rPr>
          <w:rFonts w:ascii="Arial Narrow" w:hAnsi="Arial Narrow" w:cs="Arial"/>
        </w:rPr>
        <w:t xml:space="preserve">a fin de </w:t>
      </w:r>
      <w:r w:rsidRPr="00332917">
        <w:rPr>
          <w:rFonts w:ascii="Arial Narrow" w:hAnsi="Arial Narrow" w:cs="Arial"/>
        </w:rPr>
        <w:t>ev</w:t>
      </w:r>
      <w:r>
        <w:rPr>
          <w:rFonts w:ascii="Arial Narrow" w:hAnsi="Arial Narrow" w:cs="Arial"/>
        </w:rPr>
        <w:t>itar que se vuelvan a presentar.</w:t>
      </w:r>
    </w:p>
    <w:p w:rsidR="00EE52D3" w:rsidRDefault="00EE52D3" w:rsidP="00EE52D3">
      <w:pPr>
        <w:jc w:val="both"/>
        <w:rPr>
          <w:rFonts w:ascii="Arial Narrow" w:hAnsi="Arial Narrow" w:cs="Arial"/>
        </w:rPr>
      </w:pPr>
      <w:r>
        <w:rPr>
          <w:rFonts w:ascii="Arial Narrow" w:hAnsi="Arial Narrow" w:cs="Arial"/>
        </w:rPr>
        <w:t>E</w:t>
      </w:r>
      <w:r w:rsidRPr="00332917">
        <w:rPr>
          <w:rFonts w:ascii="Arial Narrow" w:hAnsi="Arial Narrow" w:cs="Arial"/>
        </w:rPr>
        <w:t>s considerable la aprobación en términos generales de la buena gestión del Ministerio de Cultura desde el cumplimiento con su Sistema de Gestión de Calidad, esto en razón a que a pesar de las falencias las áreas logran un desempeño adecuado lo cual se refleja en el cumplimiento de los objetivos que son medidos a través de los indicadores de eficiencia, eficacia y efectividad</w:t>
      </w:r>
      <w:r>
        <w:rPr>
          <w:rFonts w:ascii="Arial Narrow" w:hAnsi="Arial Narrow" w:cs="Arial"/>
        </w:rPr>
        <w:t xml:space="preserve"> y se denota con los resultados mayor conformidad de las actuaciones de las áreas a la luz de la Norma Técnica de Calidad y el Sistema Documental de los procesos</w:t>
      </w:r>
      <w:r w:rsidRPr="00332917">
        <w:rPr>
          <w:rFonts w:ascii="Arial Narrow" w:hAnsi="Arial Narrow" w:cs="Arial"/>
        </w:rPr>
        <w:t>.</w:t>
      </w:r>
    </w:p>
    <w:p w:rsidR="00EE52D3" w:rsidRDefault="00EE52D3" w:rsidP="00EE52D3">
      <w:pPr>
        <w:jc w:val="both"/>
        <w:rPr>
          <w:rFonts w:ascii="Arial Narrow" w:hAnsi="Arial Narrow" w:cs="Arial"/>
        </w:rPr>
      </w:pPr>
    </w:p>
    <w:p w:rsidR="00BE0396" w:rsidRDefault="00BE0396" w:rsidP="00EE52D3">
      <w:pPr>
        <w:jc w:val="both"/>
        <w:rPr>
          <w:rFonts w:ascii="Arial Narrow" w:hAnsi="Arial Narrow" w:cs="Arial"/>
        </w:rPr>
      </w:pPr>
    </w:p>
    <w:p w:rsidR="00BE0396" w:rsidRDefault="00BE0396" w:rsidP="00EE52D3">
      <w:pPr>
        <w:jc w:val="both"/>
        <w:rPr>
          <w:rFonts w:ascii="Arial Narrow" w:hAnsi="Arial Narrow" w:cs="Arial"/>
        </w:rPr>
      </w:pPr>
    </w:p>
    <w:p w:rsidR="00EE52D3" w:rsidRDefault="00EE52D3" w:rsidP="00EE52D3">
      <w:pPr>
        <w:jc w:val="both"/>
        <w:rPr>
          <w:rFonts w:ascii="Arial Narrow" w:hAnsi="Arial Narrow" w:cs="Arial"/>
        </w:rPr>
      </w:pPr>
      <w:r>
        <w:rPr>
          <w:rFonts w:ascii="Arial Narrow" w:hAnsi="Arial Narrow" w:cs="Arial"/>
        </w:rPr>
        <w:t>Revisó y Aprobó: Mariana Salnave Sanin. Jefe Oficina de Control Interno</w:t>
      </w:r>
    </w:p>
    <w:p w:rsidR="00EE52D3" w:rsidRDefault="00EE52D3" w:rsidP="00EE52D3">
      <w:pPr>
        <w:jc w:val="both"/>
        <w:rPr>
          <w:rFonts w:ascii="Arial Narrow" w:hAnsi="Arial Narrow" w:cs="Arial"/>
        </w:rPr>
      </w:pPr>
    </w:p>
    <w:p w:rsidR="00EE52D3" w:rsidRDefault="00EE52D3" w:rsidP="00EE52D3">
      <w:pPr>
        <w:jc w:val="both"/>
        <w:rPr>
          <w:rFonts w:ascii="Arial Narrow" w:hAnsi="Arial Narrow" w:cs="Arial"/>
        </w:rPr>
      </w:pPr>
    </w:p>
    <w:p w:rsidR="00EE52D3" w:rsidRPr="00332917" w:rsidRDefault="00EE52D3" w:rsidP="00EE52D3">
      <w:pPr>
        <w:jc w:val="both"/>
        <w:rPr>
          <w:rFonts w:ascii="Arial Narrow" w:hAnsi="Arial Narrow" w:cs="Arial"/>
        </w:rPr>
      </w:pPr>
      <w:r>
        <w:rPr>
          <w:rFonts w:ascii="Arial Narrow" w:hAnsi="Arial Narrow" w:cs="Arial"/>
        </w:rPr>
        <w:t>Proyectó: Lady Carolina Hernández Thiriat. Profesional Especializado Oficina de Control Interno</w:t>
      </w:r>
    </w:p>
    <w:p w:rsidR="0042589C" w:rsidRDefault="0042589C"/>
    <w:sectPr w:rsidR="0042589C" w:rsidSect="00EE52D3">
      <w:headerReference w:type="default" r:id="rId23"/>
      <w:pgSz w:w="12240" w:h="15840"/>
      <w:pgMar w:top="2835" w:right="1701"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66E" w:rsidRDefault="00F2066E" w:rsidP="002D24B9">
      <w:pPr>
        <w:spacing w:after="0" w:line="240" w:lineRule="auto"/>
      </w:pPr>
      <w:r>
        <w:separator/>
      </w:r>
    </w:p>
  </w:endnote>
  <w:endnote w:type="continuationSeparator" w:id="0">
    <w:p w:rsidR="00F2066E" w:rsidRDefault="00F2066E" w:rsidP="002D2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66E" w:rsidRDefault="00F2066E" w:rsidP="002D24B9">
      <w:pPr>
        <w:spacing w:after="0" w:line="240" w:lineRule="auto"/>
      </w:pPr>
      <w:r>
        <w:separator/>
      </w:r>
    </w:p>
  </w:footnote>
  <w:footnote w:type="continuationSeparator" w:id="0">
    <w:p w:rsidR="00F2066E" w:rsidRDefault="00F2066E" w:rsidP="002D24B9">
      <w:pPr>
        <w:spacing w:after="0" w:line="240" w:lineRule="auto"/>
      </w:pPr>
      <w:r>
        <w:continuationSeparator/>
      </w:r>
    </w:p>
  </w:footnote>
  <w:footnote w:id="1">
    <w:p w:rsidR="00EE52D3" w:rsidRPr="004D55A8" w:rsidRDefault="00EE52D3" w:rsidP="00EE52D3">
      <w:pPr>
        <w:jc w:val="both"/>
        <w:rPr>
          <w:rFonts w:ascii="Arial Narrow" w:hAnsi="Arial Narrow" w:cs="Arial"/>
          <w:sz w:val="16"/>
          <w:szCs w:val="18"/>
        </w:rPr>
      </w:pPr>
      <w:r w:rsidRPr="004D55A8">
        <w:rPr>
          <w:rStyle w:val="Refdenotaalpie"/>
          <w:sz w:val="20"/>
        </w:rPr>
        <w:footnoteRef/>
      </w:r>
      <w:r w:rsidRPr="004D55A8">
        <w:rPr>
          <w:sz w:val="20"/>
        </w:rPr>
        <w:t xml:space="preserve"> </w:t>
      </w:r>
      <w:r w:rsidRPr="004D55A8">
        <w:rPr>
          <w:rFonts w:ascii="Arial Narrow" w:hAnsi="Arial Narrow" w:cs="Arial"/>
          <w:sz w:val="16"/>
          <w:szCs w:val="18"/>
        </w:rPr>
        <w:t>En la planificación del programa de auditorías aprobado el 2 de marzo de 2012 por el Comité de Coordinación de Control Interno, se decidió excluir a aquellas áreas que obtuvieron resultados favorables en las auditorías efectuadas en la vigencia 2011, esto en virtud de lo que expresa la NTCGP 1000, en el numeral 8.2.2  Auditoría Interna, el cual faculta a la entidad y al coordinador del programa de auditorías para “…</w:t>
      </w:r>
      <w:r w:rsidRPr="004D55A8">
        <w:rPr>
          <w:rFonts w:ascii="Arial Narrow" w:hAnsi="Arial Narrow" w:cs="Arial"/>
          <w:i/>
          <w:sz w:val="16"/>
          <w:szCs w:val="18"/>
        </w:rPr>
        <w:t xml:space="preserve">planificar un programa de auditorías internas </w:t>
      </w:r>
      <w:r w:rsidRPr="004D55A8">
        <w:rPr>
          <w:rFonts w:ascii="Arial Narrow" w:hAnsi="Arial Narrow" w:cs="Arial"/>
          <w:b/>
          <w:bCs/>
          <w:i/>
          <w:sz w:val="16"/>
          <w:szCs w:val="18"/>
        </w:rPr>
        <w:t>tomando en consideración el estado y la importancia de los procesos por auditar, así como los resultados de auditorías previas</w:t>
      </w:r>
      <w:r w:rsidRPr="004D55A8">
        <w:rPr>
          <w:rFonts w:ascii="Arial Narrow" w:hAnsi="Arial Narrow" w:cs="Arial"/>
          <w:sz w:val="16"/>
          <w:szCs w:val="18"/>
        </w:rPr>
        <w:t>.”. (Negrilla fuera de texto)</w:t>
      </w:r>
    </w:p>
    <w:p w:rsidR="00EE52D3" w:rsidRDefault="00EE52D3" w:rsidP="00EE52D3">
      <w:pPr>
        <w:jc w:val="both"/>
        <w:rPr>
          <w:rFonts w:ascii="Arial Narrow" w:hAnsi="Arial Narrow" w:cs="Arial"/>
          <w:sz w:val="16"/>
          <w:szCs w:val="18"/>
        </w:rPr>
      </w:pPr>
      <w:r w:rsidRPr="004D55A8">
        <w:rPr>
          <w:rFonts w:ascii="Arial Narrow" w:hAnsi="Arial Narrow" w:cs="Arial"/>
          <w:sz w:val="16"/>
          <w:szCs w:val="18"/>
        </w:rPr>
        <w:t xml:space="preserve">No obstante, en la jornada de </w:t>
      </w:r>
      <w:proofErr w:type="spellStart"/>
      <w:r w:rsidRPr="004D55A8">
        <w:rPr>
          <w:rFonts w:ascii="Arial Narrow" w:hAnsi="Arial Narrow" w:cs="Arial"/>
          <w:sz w:val="16"/>
          <w:szCs w:val="18"/>
        </w:rPr>
        <w:t>reinducción</w:t>
      </w:r>
      <w:proofErr w:type="spellEnd"/>
      <w:r w:rsidRPr="004D55A8">
        <w:rPr>
          <w:rFonts w:ascii="Arial Narrow" w:hAnsi="Arial Narrow" w:cs="Arial"/>
          <w:sz w:val="16"/>
          <w:szCs w:val="18"/>
        </w:rPr>
        <w:t xml:space="preserve"> de auditores realizada el 13 de abril de 2012, el capacitador manifestó que no está permitido que ningún área fuera excluida del proceso de auditorías, argumentando que la facultad contenida en el numeral de la norma precitado, solo faculta al responsable del programa a incidir en el número de horas que el auditado debe destinar para la realización de las entrevistas de auditoría. Interpretación que fue acogida temporalmente, mientas se obtenían las respuestas de los conceptos</w:t>
      </w:r>
      <w:r w:rsidRPr="004D55A8">
        <w:rPr>
          <w:rFonts w:ascii="Arial Narrow" w:hAnsi="Arial Narrow" w:cs="Arial"/>
          <w:color w:val="1F497D"/>
          <w:sz w:val="16"/>
          <w:szCs w:val="18"/>
        </w:rPr>
        <w:t>,</w:t>
      </w:r>
      <w:r w:rsidRPr="004D55A8">
        <w:rPr>
          <w:rFonts w:ascii="Arial Narrow" w:hAnsi="Arial Narrow" w:cs="Arial"/>
          <w:sz w:val="16"/>
          <w:szCs w:val="18"/>
        </w:rPr>
        <w:t xml:space="preserve"> que sobre el particular se interpusieron formalmente ante el Departamento Administrativo de la Función Pública –DAFP- y el Instituto Colombiano de Normas Técnicas –ICONTEC-. En consecuencia, fueron ingresadas al programa de auditorías las áreas de Dirección de Poblaciones, grupo de Sistemas e Informática, Grupo de Control Interno Disciplinario y Programa Nacional de Concertación.</w:t>
      </w:r>
    </w:p>
    <w:p w:rsidR="00EE52D3" w:rsidRPr="004D55A8" w:rsidRDefault="00EE52D3" w:rsidP="00EE52D3">
      <w:pPr>
        <w:jc w:val="both"/>
        <w:rPr>
          <w:rFonts w:ascii="Arial Narrow" w:hAnsi="Arial Narrow" w:cs="Arial"/>
          <w:sz w:val="16"/>
          <w:szCs w:val="18"/>
        </w:rPr>
      </w:pPr>
      <w:r w:rsidRPr="00E502F5">
        <w:rPr>
          <w:rFonts w:ascii="Arial Narrow" w:hAnsi="Arial Narrow" w:cs="Arial"/>
          <w:b/>
          <w:sz w:val="16"/>
          <w:szCs w:val="18"/>
        </w:rPr>
        <w:t xml:space="preserve">La respuesta </w:t>
      </w:r>
      <w:r>
        <w:rPr>
          <w:rFonts w:ascii="Arial Narrow" w:hAnsi="Arial Narrow" w:cs="Arial"/>
          <w:b/>
          <w:sz w:val="16"/>
          <w:szCs w:val="18"/>
        </w:rPr>
        <w:t>de</w:t>
      </w:r>
      <w:r w:rsidRPr="00E502F5">
        <w:rPr>
          <w:rFonts w:ascii="Arial Narrow" w:hAnsi="Arial Narrow" w:cs="Arial"/>
          <w:b/>
          <w:sz w:val="16"/>
          <w:szCs w:val="18"/>
        </w:rPr>
        <w:t xml:space="preserve"> los conceptos fue</w:t>
      </w:r>
      <w:r>
        <w:rPr>
          <w:rFonts w:ascii="Arial Narrow" w:hAnsi="Arial Narrow" w:cs="Arial"/>
          <w:b/>
          <w:sz w:val="16"/>
          <w:szCs w:val="18"/>
        </w:rPr>
        <w:t>ron recibidas, avalando la interpretación inicialmente dada al numeral 8.2.2 de la NTCGP 1000:2009</w:t>
      </w:r>
      <w:proofErr w:type="gramStart"/>
      <w:r>
        <w:rPr>
          <w:rFonts w:ascii="Arial Narrow" w:hAnsi="Arial Narrow" w:cs="Arial"/>
          <w:b/>
          <w:sz w:val="16"/>
          <w:szCs w:val="18"/>
        </w:rPr>
        <w:t>.</w:t>
      </w:r>
      <w:r w:rsidRPr="00E502F5">
        <w:rPr>
          <w:rFonts w:ascii="Arial Narrow" w:hAnsi="Arial Narrow" w:cs="Arial"/>
          <w:b/>
          <w:sz w:val="16"/>
          <w:szCs w:val="18"/>
        </w:rPr>
        <w:t>.</w:t>
      </w:r>
      <w:proofErr w:type="gramEnd"/>
      <w:r w:rsidRPr="00E502F5">
        <w:rPr>
          <w:rFonts w:ascii="Arial Narrow" w:hAnsi="Arial Narrow" w:cs="Arial"/>
          <w:b/>
          <w:sz w:val="16"/>
          <w:szCs w:val="18"/>
        </w:rPr>
        <w:t xml:space="preserve"> Se anexan </w:t>
      </w:r>
      <w:r>
        <w:rPr>
          <w:rFonts w:ascii="Arial Narrow" w:hAnsi="Arial Narrow" w:cs="Arial"/>
          <w:b/>
          <w:sz w:val="16"/>
          <w:szCs w:val="18"/>
        </w:rPr>
        <w:t xml:space="preserve">respuestas </w:t>
      </w:r>
      <w:r w:rsidRPr="00E502F5">
        <w:rPr>
          <w:rFonts w:ascii="Arial Narrow" w:hAnsi="Arial Narrow" w:cs="Arial"/>
          <w:b/>
          <w:sz w:val="16"/>
          <w:szCs w:val="18"/>
        </w:rPr>
        <w:t>al presente informe</w:t>
      </w:r>
      <w:r>
        <w:rPr>
          <w:rFonts w:ascii="Arial Narrow" w:hAnsi="Arial Narrow" w:cs="Arial"/>
          <w:sz w:val="16"/>
          <w:szCs w:val="18"/>
        </w:rPr>
        <w:t>.</w:t>
      </w:r>
    </w:p>
    <w:p w:rsidR="00EE52D3" w:rsidRPr="004D55A8" w:rsidRDefault="00EE52D3" w:rsidP="00EE52D3">
      <w:pPr>
        <w:pStyle w:val="Textonotapie"/>
        <w:rPr>
          <w:lang w:val="es-ES_tradnl"/>
        </w:rPr>
      </w:pPr>
    </w:p>
  </w:footnote>
  <w:footnote w:id="2">
    <w:p w:rsidR="00EE52D3" w:rsidRPr="009A1EB5" w:rsidRDefault="00EE52D3" w:rsidP="00EE52D3">
      <w:pPr>
        <w:pStyle w:val="Textonotapie"/>
        <w:rPr>
          <w:rFonts w:ascii="Arial Narrow" w:hAnsi="Arial Narrow"/>
          <w:sz w:val="16"/>
          <w:szCs w:val="16"/>
          <w:lang w:val="es-ES_tradnl"/>
        </w:rPr>
      </w:pPr>
      <w:r w:rsidRPr="009A1EB5">
        <w:rPr>
          <w:rStyle w:val="Refdenotaalpie"/>
          <w:rFonts w:ascii="Arial Narrow" w:hAnsi="Arial Narrow"/>
          <w:sz w:val="16"/>
          <w:szCs w:val="16"/>
        </w:rPr>
        <w:footnoteRef/>
      </w:r>
      <w:r w:rsidRPr="009A1EB5">
        <w:rPr>
          <w:rFonts w:ascii="Arial Narrow" w:hAnsi="Arial Narrow"/>
          <w:sz w:val="16"/>
          <w:szCs w:val="16"/>
        </w:rPr>
        <w:t xml:space="preserve"> </w:t>
      </w:r>
      <w:r w:rsidRPr="009A1EB5">
        <w:rPr>
          <w:rFonts w:ascii="Arial Narrow" w:hAnsi="Arial Narrow"/>
          <w:sz w:val="16"/>
          <w:szCs w:val="16"/>
          <w:lang w:val="es-ES_tradnl"/>
        </w:rPr>
        <w:t>Cifra de hallazgos citada para 2011 no incluye los resultados de las auditorías a  los museos ubicados fuera de Bogotá.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3" w:rsidRDefault="00EE52D3">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-468631</wp:posOffset>
          </wp:positionV>
          <wp:extent cx="7794482" cy="10086975"/>
          <wp:effectExtent l="0" t="0" r="0" b="0"/>
          <wp:wrapNone/>
          <wp:docPr id="1" name="Imagen 1" descr="C:\Users\amoreno\AppData\Local\Microsoft\Windows\Temporary Internet Files\Content.Outlook\GJQLIL0T\Plantilla Wor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reno\AppData\Local\Microsoft\Windows\Temporary Internet Files\Content.Outlook\GJQLIL0T\Plantilla Word (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99536" cy="10093515"/>
                  </a:xfrm>
                  <a:prstGeom prst="rect">
                    <a:avLst/>
                  </a:prstGeom>
                  <a:noFill/>
                  <a:ln>
                    <a:noFill/>
                  </a:ln>
                </pic:spPr>
              </pic:pic>
            </a:graphicData>
          </a:graphic>
        </wp:anchor>
      </w:drawing>
    </w:r>
  </w:p>
  <w:p w:rsidR="00EE52D3" w:rsidRDefault="00EE52D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50D"/>
    <w:multiLevelType w:val="hybridMultilevel"/>
    <w:tmpl w:val="D5DCE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4360FD"/>
    <w:multiLevelType w:val="hybridMultilevel"/>
    <w:tmpl w:val="539E316C"/>
    <w:lvl w:ilvl="0" w:tplc="514A10E4">
      <w:start w:val="1"/>
      <w:numFmt w:val="decimal"/>
      <w:lvlText w:val="%1."/>
      <w:lvlJc w:val="left"/>
      <w:pPr>
        <w:ind w:left="720" w:hanging="360"/>
      </w:pPr>
      <w:rPr>
        <w:rFonts w:ascii="Arial Narrow" w:hAnsi="Arial Narrow"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B77804"/>
    <w:multiLevelType w:val="hybridMultilevel"/>
    <w:tmpl w:val="EDFA2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E90E99"/>
    <w:multiLevelType w:val="hybridMultilevel"/>
    <w:tmpl w:val="369A3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687CD3"/>
    <w:multiLevelType w:val="hybridMultilevel"/>
    <w:tmpl w:val="65944D5A"/>
    <w:lvl w:ilvl="0" w:tplc="0B0AC02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C27483"/>
    <w:multiLevelType w:val="hybridMultilevel"/>
    <w:tmpl w:val="E6D61D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0254AB"/>
    <w:multiLevelType w:val="hybridMultilevel"/>
    <w:tmpl w:val="6090FF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C7676D"/>
    <w:multiLevelType w:val="hybridMultilevel"/>
    <w:tmpl w:val="4C2E0B18"/>
    <w:lvl w:ilvl="0" w:tplc="D292E4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0959DA"/>
    <w:multiLevelType w:val="hybridMultilevel"/>
    <w:tmpl w:val="158E3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2051F8"/>
    <w:multiLevelType w:val="hybridMultilevel"/>
    <w:tmpl w:val="77AC690E"/>
    <w:lvl w:ilvl="0" w:tplc="DE2E287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E41252"/>
    <w:multiLevelType w:val="hybridMultilevel"/>
    <w:tmpl w:val="62D85F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7A1AF0"/>
    <w:multiLevelType w:val="hybridMultilevel"/>
    <w:tmpl w:val="59DA7C3C"/>
    <w:lvl w:ilvl="0" w:tplc="6698456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F76959"/>
    <w:multiLevelType w:val="hybridMultilevel"/>
    <w:tmpl w:val="DE84F6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2604955"/>
    <w:multiLevelType w:val="hybridMultilevel"/>
    <w:tmpl w:val="62DE4C2A"/>
    <w:lvl w:ilvl="0" w:tplc="A8B0DB7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98F5E0C"/>
    <w:multiLevelType w:val="hybridMultilevel"/>
    <w:tmpl w:val="CE423FC0"/>
    <w:lvl w:ilvl="0" w:tplc="151C3E5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2AA1BD6"/>
    <w:multiLevelType w:val="hybridMultilevel"/>
    <w:tmpl w:val="C6E027C2"/>
    <w:lvl w:ilvl="0" w:tplc="A59498B4">
      <w:start w:val="19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5D3117"/>
    <w:multiLevelType w:val="hybridMultilevel"/>
    <w:tmpl w:val="36B06F76"/>
    <w:lvl w:ilvl="0" w:tplc="5AC81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6B15FF"/>
    <w:multiLevelType w:val="hybridMultilevel"/>
    <w:tmpl w:val="F3522B0C"/>
    <w:lvl w:ilvl="0" w:tplc="BB04FA42">
      <w:start w:val="1"/>
      <w:numFmt w:val="bullet"/>
      <w:lvlText w:val="-"/>
      <w:lvlJc w:val="left"/>
      <w:pPr>
        <w:tabs>
          <w:tab w:val="num" w:pos="720"/>
        </w:tabs>
        <w:ind w:left="720" w:hanging="360"/>
      </w:pPr>
      <w:rPr>
        <w:rFonts w:ascii="Times New Roman" w:hAnsi="Times New Roman" w:hint="default"/>
      </w:rPr>
    </w:lvl>
    <w:lvl w:ilvl="1" w:tplc="3BCA2EA4" w:tentative="1">
      <w:start w:val="1"/>
      <w:numFmt w:val="bullet"/>
      <w:lvlText w:val="-"/>
      <w:lvlJc w:val="left"/>
      <w:pPr>
        <w:tabs>
          <w:tab w:val="num" w:pos="1440"/>
        </w:tabs>
        <w:ind w:left="1440" w:hanging="360"/>
      </w:pPr>
      <w:rPr>
        <w:rFonts w:ascii="Times New Roman" w:hAnsi="Times New Roman" w:hint="default"/>
      </w:rPr>
    </w:lvl>
    <w:lvl w:ilvl="2" w:tplc="CC5EB926" w:tentative="1">
      <w:start w:val="1"/>
      <w:numFmt w:val="bullet"/>
      <w:lvlText w:val="-"/>
      <w:lvlJc w:val="left"/>
      <w:pPr>
        <w:tabs>
          <w:tab w:val="num" w:pos="2160"/>
        </w:tabs>
        <w:ind w:left="2160" w:hanging="360"/>
      </w:pPr>
      <w:rPr>
        <w:rFonts w:ascii="Times New Roman" w:hAnsi="Times New Roman" w:hint="default"/>
      </w:rPr>
    </w:lvl>
    <w:lvl w:ilvl="3" w:tplc="5A1EB7E2" w:tentative="1">
      <w:start w:val="1"/>
      <w:numFmt w:val="bullet"/>
      <w:lvlText w:val="-"/>
      <w:lvlJc w:val="left"/>
      <w:pPr>
        <w:tabs>
          <w:tab w:val="num" w:pos="2880"/>
        </w:tabs>
        <w:ind w:left="2880" w:hanging="360"/>
      </w:pPr>
      <w:rPr>
        <w:rFonts w:ascii="Times New Roman" w:hAnsi="Times New Roman" w:hint="default"/>
      </w:rPr>
    </w:lvl>
    <w:lvl w:ilvl="4" w:tplc="C85AC22E" w:tentative="1">
      <w:start w:val="1"/>
      <w:numFmt w:val="bullet"/>
      <w:lvlText w:val="-"/>
      <w:lvlJc w:val="left"/>
      <w:pPr>
        <w:tabs>
          <w:tab w:val="num" w:pos="3600"/>
        </w:tabs>
        <w:ind w:left="3600" w:hanging="360"/>
      </w:pPr>
      <w:rPr>
        <w:rFonts w:ascii="Times New Roman" w:hAnsi="Times New Roman" w:hint="default"/>
      </w:rPr>
    </w:lvl>
    <w:lvl w:ilvl="5" w:tplc="0860C754" w:tentative="1">
      <w:start w:val="1"/>
      <w:numFmt w:val="bullet"/>
      <w:lvlText w:val="-"/>
      <w:lvlJc w:val="left"/>
      <w:pPr>
        <w:tabs>
          <w:tab w:val="num" w:pos="4320"/>
        </w:tabs>
        <w:ind w:left="4320" w:hanging="360"/>
      </w:pPr>
      <w:rPr>
        <w:rFonts w:ascii="Times New Roman" w:hAnsi="Times New Roman" w:hint="default"/>
      </w:rPr>
    </w:lvl>
    <w:lvl w:ilvl="6" w:tplc="9C863304" w:tentative="1">
      <w:start w:val="1"/>
      <w:numFmt w:val="bullet"/>
      <w:lvlText w:val="-"/>
      <w:lvlJc w:val="left"/>
      <w:pPr>
        <w:tabs>
          <w:tab w:val="num" w:pos="5040"/>
        </w:tabs>
        <w:ind w:left="5040" w:hanging="360"/>
      </w:pPr>
      <w:rPr>
        <w:rFonts w:ascii="Times New Roman" w:hAnsi="Times New Roman" w:hint="default"/>
      </w:rPr>
    </w:lvl>
    <w:lvl w:ilvl="7" w:tplc="A34E6744" w:tentative="1">
      <w:start w:val="1"/>
      <w:numFmt w:val="bullet"/>
      <w:lvlText w:val="-"/>
      <w:lvlJc w:val="left"/>
      <w:pPr>
        <w:tabs>
          <w:tab w:val="num" w:pos="5760"/>
        </w:tabs>
        <w:ind w:left="5760" w:hanging="360"/>
      </w:pPr>
      <w:rPr>
        <w:rFonts w:ascii="Times New Roman" w:hAnsi="Times New Roman" w:hint="default"/>
      </w:rPr>
    </w:lvl>
    <w:lvl w:ilvl="8" w:tplc="16C612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15A564E"/>
    <w:multiLevelType w:val="hybridMultilevel"/>
    <w:tmpl w:val="5C548A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
  </w:num>
  <w:num w:numId="3">
    <w:abstractNumId w:val="11"/>
  </w:num>
  <w:num w:numId="4">
    <w:abstractNumId w:val="15"/>
  </w:num>
  <w:num w:numId="5">
    <w:abstractNumId w:val="18"/>
  </w:num>
  <w:num w:numId="6">
    <w:abstractNumId w:val="17"/>
  </w:num>
  <w:num w:numId="7">
    <w:abstractNumId w:val="10"/>
  </w:num>
  <w:num w:numId="8">
    <w:abstractNumId w:val="13"/>
  </w:num>
  <w:num w:numId="9">
    <w:abstractNumId w:val="8"/>
  </w:num>
  <w:num w:numId="10">
    <w:abstractNumId w:val="7"/>
  </w:num>
  <w:num w:numId="11">
    <w:abstractNumId w:val="5"/>
  </w:num>
  <w:num w:numId="12">
    <w:abstractNumId w:val="9"/>
  </w:num>
  <w:num w:numId="13">
    <w:abstractNumId w:val="4"/>
  </w:num>
  <w:num w:numId="14">
    <w:abstractNumId w:val="6"/>
  </w:num>
  <w:num w:numId="15">
    <w:abstractNumId w:val="16"/>
  </w:num>
  <w:num w:numId="16">
    <w:abstractNumId w:val="0"/>
  </w:num>
  <w:num w:numId="17">
    <w:abstractNumId w:val="12"/>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D24B9"/>
    <w:rsid w:val="00281BF2"/>
    <w:rsid w:val="002D24B9"/>
    <w:rsid w:val="0042589C"/>
    <w:rsid w:val="006E63D3"/>
    <w:rsid w:val="00AB4DF9"/>
    <w:rsid w:val="00B41F47"/>
    <w:rsid w:val="00BE0396"/>
    <w:rsid w:val="00EE52D3"/>
    <w:rsid w:val="00F2066E"/>
    <w:rsid w:val="00FE24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D3"/>
    <w:rPr>
      <w:rFonts w:eastAsiaTheme="minorEastAsia"/>
      <w:lang w:eastAsia="es-CO"/>
    </w:rPr>
  </w:style>
  <w:style w:type="paragraph" w:styleId="Ttulo1">
    <w:name w:val="heading 1"/>
    <w:basedOn w:val="Normal"/>
    <w:next w:val="Normal"/>
    <w:link w:val="Ttulo1Car"/>
    <w:uiPriority w:val="9"/>
    <w:qFormat/>
    <w:rsid w:val="00EE5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E52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E52D3"/>
    <w:pPr>
      <w:keepNext/>
      <w:keepLines/>
      <w:spacing w:before="200" w:after="0"/>
      <w:outlineLvl w:val="2"/>
    </w:pPr>
    <w:rPr>
      <w:rFonts w:eastAsiaTheme="majorEastAsia"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52D3"/>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EE52D3"/>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EE52D3"/>
    <w:rPr>
      <w:rFonts w:eastAsiaTheme="majorEastAsia" w:cstheme="majorBidi"/>
      <w:b/>
      <w:bCs/>
      <w:color w:val="4F81BD" w:themeColor="accent1"/>
      <w:lang w:eastAsia="es-CO"/>
    </w:rPr>
  </w:style>
  <w:style w:type="paragraph" w:styleId="Encabezado">
    <w:name w:val="header"/>
    <w:basedOn w:val="Normal"/>
    <w:link w:val="EncabezadoCar"/>
    <w:uiPriority w:val="99"/>
    <w:unhideWhenUsed/>
    <w:rsid w:val="002D24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4B9"/>
  </w:style>
  <w:style w:type="paragraph" w:styleId="Piedepgina">
    <w:name w:val="footer"/>
    <w:basedOn w:val="Normal"/>
    <w:link w:val="PiedepginaCar"/>
    <w:uiPriority w:val="99"/>
    <w:unhideWhenUsed/>
    <w:rsid w:val="002D24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4B9"/>
  </w:style>
  <w:style w:type="paragraph" w:styleId="Textodeglobo">
    <w:name w:val="Balloon Text"/>
    <w:basedOn w:val="Normal"/>
    <w:link w:val="TextodegloboCar"/>
    <w:uiPriority w:val="99"/>
    <w:semiHidden/>
    <w:unhideWhenUsed/>
    <w:rsid w:val="002D24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4B9"/>
    <w:rPr>
      <w:rFonts w:ascii="Tahoma" w:hAnsi="Tahoma" w:cs="Tahoma"/>
      <w:sz w:val="16"/>
      <w:szCs w:val="16"/>
    </w:rPr>
  </w:style>
  <w:style w:type="paragraph" w:styleId="Prrafodelista">
    <w:name w:val="List Paragraph"/>
    <w:basedOn w:val="Normal"/>
    <w:qFormat/>
    <w:rsid w:val="00EE52D3"/>
    <w:pPr>
      <w:ind w:left="720"/>
      <w:contextualSpacing/>
    </w:pPr>
  </w:style>
  <w:style w:type="character" w:styleId="Hipervnculo">
    <w:name w:val="Hyperlink"/>
    <w:basedOn w:val="Fuentedeprrafopredeter"/>
    <w:uiPriority w:val="99"/>
    <w:rsid w:val="00EE52D3"/>
    <w:rPr>
      <w:color w:val="0000FF"/>
      <w:u w:val="single"/>
    </w:rPr>
  </w:style>
  <w:style w:type="paragraph" w:styleId="Citadestacada">
    <w:name w:val="Intense Quote"/>
    <w:aliases w:val="título 33"/>
    <w:basedOn w:val="Normal"/>
    <w:next w:val="Normal"/>
    <w:link w:val="CitadestacadaCar"/>
    <w:uiPriority w:val="30"/>
    <w:qFormat/>
    <w:rsid w:val="00EE52D3"/>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aliases w:val="título 33 Car"/>
    <w:basedOn w:val="Fuentedeprrafopredeter"/>
    <w:link w:val="Citadestacada"/>
    <w:uiPriority w:val="30"/>
    <w:rsid w:val="00EE52D3"/>
    <w:rPr>
      <w:rFonts w:eastAsiaTheme="minorEastAsia"/>
      <w:b/>
      <w:bCs/>
      <w:i/>
      <w:iCs/>
      <w:color w:val="4F81BD" w:themeColor="accent1"/>
      <w:lang w:eastAsia="es-CO"/>
    </w:rPr>
  </w:style>
  <w:style w:type="character" w:styleId="nfasisintenso">
    <w:name w:val="Intense Emphasis"/>
    <w:basedOn w:val="Fuentedeprrafopredeter"/>
    <w:uiPriority w:val="21"/>
    <w:qFormat/>
    <w:rsid w:val="00EE52D3"/>
    <w:rPr>
      <w:b/>
      <w:bCs/>
      <w:i/>
      <w:iCs/>
      <w:color w:val="4F81BD" w:themeColor="accent1"/>
    </w:rPr>
  </w:style>
  <w:style w:type="paragraph" w:styleId="Sinespaciado">
    <w:name w:val="No Spacing"/>
    <w:link w:val="SinespaciadoCar"/>
    <w:uiPriority w:val="1"/>
    <w:qFormat/>
    <w:rsid w:val="00EE52D3"/>
    <w:pPr>
      <w:spacing w:after="0" w:line="240" w:lineRule="auto"/>
    </w:pPr>
    <w:rPr>
      <w:rFonts w:eastAsiaTheme="minorEastAsia"/>
      <w:lang w:val="es-ES" w:eastAsia="es-CO"/>
    </w:rPr>
  </w:style>
  <w:style w:type="character" w:customStyle="1" w:styleId="SinespaciadoCar">
    <w:name w:val="Sin espaciado Car"/>
    <w:basedOn w:val="Fuentedeprrafopredeter"/>
    <w:link w:val="Sinespaciado"/>
    <w:uiPriority w:val="1"/>
    <w:rsid w:val="00EE52D3"/>
    <w:rPr>
      <w:rFonts w:eastAsiaTheme="minorEastAsia"/>
      <w:lang w:val="es-ES" w:eastAsia="es-CO"/>
    </w:rPr>
  </w:style>
  <w:style w:type="paragraph" w:customStyle="1" w:styleId="list0020paragraph">
    <w:name w:val="list_0020paragraph"/>
    <w:basedOn w:val="Normal"/>
    <w:rsid w:val="00EE52D3"/>
    <w:pPr>
      <w:spacing w:line="260" w:lineRule="atLeast"/>
      <w:ind w:left="720"/>
    </w:pPr>
    <w:rPr>
      <w:rFonts w:ascii="Calibri" w:eastAsia="Times New Roman" w:hAnsi="Calibri" w:cs="Calibri"/>
    </w:rPr>
  </w:style>
  <w:style w:type="paragraph" w:styleId="TtulodeTDC">
    <w:name w:val="TOC Heading"/>
    <w:basedOn w:val="Ttulo1"/>
    <w:next w:val="Normal"/>
    <w:uiPriority w:val="39"/>
    <w:unhideWhenUsed/>
    <w:qFormat/>
    <w:rsid w:val="00EE52D3"/>
    <w:pPr>
      <w:outlineLvl w:val="9"/>
    </w:pPr>
    <w:rPr>
      <w:lang w:val="es-ES"/>
    </w:rPr>
  </w:style>
  <w:style w:type="paragraph" w:styleId="TDC2">
    <w:name w:val="toc 2"/>
    <w:basedOn w:val="Normal"/>
    <w:next w:val="Normal"/>
    <w:autoRedefine/>
    <w:uiPriority w:val="39"/>
    <w:unhideWhenUsed/>
    <w:qFormat/>
    <w:rsid w:val="00EE52D3"/>
    <w:pPr>
      <w:spacing w:before="240" w:after="0"/>
    </w:pPr>
    <w:rPr>
      <w:b/>
      <w:bCs/>
      <w:sz w:val="20"/>
      <w:szCs w:val="20"/>
    </w:rPr>
  </w:style>
  <w:style w:type="paragraph" w:styleId="TDC1">
    <w:name w:val="toc 1"/>
    <w:basedOn w:val="Normal"/>
    <w:next w:val="Normal"/>
    <w:autoRedefine/>
    <w:uiPriority w:val="39"/>
    <w:unhideWhenUsed/>
    <w:qFormat/>
    <w:rsid w:val="00EE52D3"/>
    <w:pPr>
      <w:spacing w:before="360" w:after="0"/>
    </w:pPr>
    <w:rPr>
      <w:rFonts w:asciiTheme="majorHAnsi" w:hAnsiTheme="majorHAnsi"/>
      <w:b/>
      <w:bCs/>
      <w:caps/>
      <w:sz w:val="24"/>
      <w:szCs w:val="24"/>
    </w:rPr>
  </w:style>
  <w:style w:type="paragraph" w:styleId="TDC3">
    <w:name w:val="toc 3"/>
    <w:basedOn w:val="Normal"/>
    <w:next w:val="Normal"/>
    <w:autoRedefine/>
    <w:uiPriority w:val="39"/>
    <w:unhideWhenUsed/>
    <w:qFormat/>
    <w:rsid w:val="00EE52D3"/>
    <w:pPr>
      <w:spacing w:after="0"/>
      <w:ind w:left="220"/>
    </w:pPr>
    <w:rPr>
      <w:sz w:val="20"/>
      <w:szCs w:val="20"/>
    </w:rPr>
  </w:style>
  <w:style w:type="paragraph" w:styleId="TDC4">
    <w:name w:val="toc 4"/>
    <w:basedOn w:val="Normal"/>
    <w:next w:val="Normal"/>
    <w:autoRedefine/>
    <w:uiPriority w:val="39"/>
    <w:unhideWhenUsed/>
    <w:rsid w:val="00EE52D3"/>
    <w:pPr>
      <w:spacing w:after="0"/>
      <w:ind w:left="440"/>
    </w:pPr>
    <w:rPr>
      <w:sz w:val="20"/>
      <w:szCs w:val="20"/>
    </w:rPr>
  </w:style>
  <w:style w:type="paragraph" w:styleId="TDC5">
    <w:name w:val="toc 5"/>
    <w:basedOn w:val="Normal"/>
    <w:next w:val="Normal"/>
    <w:autoRedefine/>
    <w:uiPriority w:val="39"/>
    <w:unhideWhenUsed/>
    <w:rsid w:val="00EE52D3"/>
    <w:pPr>
      <w:spacing w:after="0"/>
      <w:ind w:left="660"/>
    </w:pPr>
    <w:rPr>
      <w:sz w:val="20"/>
      <w:szCs w:val="20"/>
    </w:rPr>
  </w:style>
  <w:style w:type="paragraph" w:styleId="TDC6">
    <w:name w:val="toc 6"/>
    <w:basedOn w:val="Normal"/>
    <w:next w:val="Normal"/>
    <w:autoRedefine/>
    <w:uiPriority w:val="39"/>
    <w:unhideWhenUsed/>
    <w:rsid w:val="00EE52D3"/>
    <w:pPr>
      <w:spacing w:after="0"/>
      <w:ind w:left="880"/>
    </w:pPr>
    <w:rPr>
      <w:sz w:val="20"/>
      <w:szCs w:val="20"/>
    </w:rPr>
  </w:style>
  <w:style w:type="paragraph" w:styleId="TDC7">
    <w:name w:val="toc 7"/>
    <w:basedOn w:val="Normal"/>
    <w:next w:val="Normal"/>
    <w:autoRedefine/>
    <w:uiPriority w:val="39"/>
    <w:unhideWhenUsed/>
    <w:rsid w:val="00EE52D3"/>
    <w:pPr>
      <w:spacing w:after="0"/>
      <w:ind w:left="1100"/>
    </w:pPr>
    <w:rPr>
      <w:sz w:val="20"/>
      <w:szCs w:val="20"/>
    </w:rPr>
  </w:style>
  <w:style w:type="paragraph" w:styleId="TDC8">
    <w:name w:val="toc 8"/>
    <w:basedOn w:val="Normal"/>
    <w:next w:val="Normal"/>
    <w:autoRedefine/>
    <w:uiPriority w:val="39"/>
    <w:unhideWhenUsed/>
    <w:rsid w:val="00EE52D3"/>
    <w:pPr>
      <w:spacing w:after="0"/>
      <w:ind w:left="1320"/>
    </w:pPr>
    <w:rPr>
      <w:sz w:val="20"/>
      <w:szCs w:val="20"/>
    </w:rPr>
  </w:style>
  <w:style w:type="paragraph" w:styleId="TDC9">
    <w:name w:val="toc 9"/>
    <w:basedOn w:val="Normal"/>
    <w:next w:val="Normal"/>
    <w:autoRedefine/>
    <w:uiPriority w:val="39"/>
    <w:unhideWhenUsed/>
    <w:rsid w:val="00EE52D3"/>
    <w:pPr>
      <w:spacing w:after="0"/>
      <w:ind w:left="1540"/>
    </w:pPr>
    <w:rPr>
      <w:sz w:val="20"/>
      <w:szCs w:val="20"/>
    </w:rPr>
  </w:style>
  <w:style w:type="paragraph" w:customStyle="1" w:styleId="titulo3">
    <w:name w:val="titulo 3"/>
    <w:basedOn w:val="Citadestacada"/>
    <w:link w:val="titulo3Car"/>
    <w:qFormat/>
    <w:rsid w:val="00EE52D3"/>
  </w:style>
  <w:style w:type="character" w:customStyle="1" w:styleId="titulo3Car">
    <w:name w:val="titulo 3 Car"/>
    <w:basedOn w:val="CitadestacadaCar"/>
    <w:link w:val="titulo3"/>
    <w:rsid w:val="00EE52D3"/>
  </w:style>
  <w:style w:type="paragraph" w:styleId="ndice1">
    <w:name w:val="index 1"/>
    <w:basedOn w:val="Normal"/>
    <w:next w:val="Normal"/>
    <w:autoRedefine/>
    <w:uiPriority w:val="99"/>
    <w:unhideWhenUsed/>
    <w:rsid w:val="00EE52D3"/>
    <w:pPr>
      <w:spacing w:after="0"/>
      <w:ind w:left="220" w:hanging="220"/>
    </w:pPr>
    <w:rPr>
      <w:sz w:val="18"/>
      <w:szCs w:val="18"/>
    </w:rPr>
  </w:style>
  <w:style w:type="paragraph" w:styleId="ndice2">
    <w:name w:val="index 2"/>
    <w:basedOn w:val="Normal"/>
    <w:next w:val="Normal"/>
    <w:autoRedefine/>
    <w:uiPriority w:val="99"/>
    <w:unhideWhenUsed/>
    <w:rsid w:val="00EE52D3"/>
    <w:pPr>
      <w:spacing w:after="0"/>
      <w:ind w:left="440" w:hanging="220"/>
    </w:pPr>
    <w:rPr>
      <w:sz w:val="18"/>
      <w:szCs w:val="18"/>
    </w:rPr>
  </w:style>
  <w:style w:type="paragraph" w:styleId="ndice3">
    <w:name w:val="index 3"/>
    <w:basedOn w:val="Normal"/>
    <w:next w:val="Normal"/>
    <w:autoRedefine/>
    <w:uiPriority w:val="99"/>
    <w:unhideWhenUsed/>
    <w:rsid w:val="00EE52D3"/>
    <w:pPr>
      <w:spacing w:after="0"/>
      <w:ind w:left="660" w:hanging="220"/>
    </w:pPr>
    <w:rPr>
      <w:sz w:val="18"/>
      <w:szCs w:val="18"/>
    </w:rPr>
  </w:style>
  <w:style w:type="paragraph" w:styleId="ndice4">
    <w:name w:val="index 4"/>
    <w:basedOn w:val="Normal"/>
    <w:next w:val="Normal"/>
    <w:autoRedefine/>
    <w:uiPriority w:val="99"/>
    <w:unhideWhenUsed/>
    <w:rsid w:val="00EE52D3"/>
    <w:pPr>
      <w:spacing w:after="0"/>
      <w:ind w:left="880" w:hanging="220"/>
    </w:pPr>
    <w:rPr>
      <w:sz w:val="18"/>
      <w:szCs w:val="18"/>
    </w:rPr>
  </w:style>
  <w:style w:type="paragraph" w:styleId="ndice5">
    <w:name w:val="index 5"/>
    <w:basedOn w:val="Normal"/>
    <w:next w:val="Normal"/>
    <w:autoRedefine/>
    <w:uiPriority w:val="99"/>
    <w:unhideWhenUsed/>
    <w:rsid w:val="00EE52D3"/>
    <w:pPr>
      <w:spacing w:after="0"/>
      <w:ind w:left="1100" w:hanging="220"/>
    </w:pPr>
    <w:rPr>
      <w:sz w:val="18"/>
      <w:szCs w:val="18"/>
    </w:rPr>
  </w:style>
  <w:style w:type="paragraph" w:styleId="ndice6">
    <w:name w:val="index 6"/>
    <w:basedOn w:val="Normal"/>
    <w:next w:val="Normal"/>
    <w:autoRedefine/>
    <w:uiPriority w:val="99"/>
    <w:unhideWhenUsed/>
    <w:rsid w:val="00EE52D3"/>
    <w:pPr>
      <w:spacing w:after="0"/>
      <w:ind w:left="1320" w:hanging="220"/>
    </w:pPr>
    <w:rPr>
      <w:sz w:val="18"/>
      <w:szCs w:val="18"/>
    </w:rPr>
  </w:style>
  <w:style w:type="paragraph" w:styleId="ndice7">
    <w:name w:val="index 7"/>
    <w:basedOn w:val="Normal"/>
    <w:next w:val="Normal"/>
    <w:autoRedefine/>
    <w:uiPriority w:val="99"/>
    <w:unhideWhenUsed/>
    <w:rsid w:val="00EE52D3"/>
    <w:pPr>
      <w:spacing w:after="0"/>
      <w:ind w:left="1540" w:hanging="220"/>
    </w:pPr>
    <w:rPr>
      <w:sz w:val="18"/>
      <w:szCs w:val="18"/>
    </w:rPr>
  </w:style>
  <w:style w:type="paragraph" w:styleId="ndice8">
    <w:name w:val="index 8"/>
    <w:basedOn w:val="Normal"/>
    <w:next w:val="Normal"/>
    <w:autoRedefine/>
    <w:uiPriority w:val="99"/>
    <w:unhideWhenUsed/>
    <w:rsid w:val="00EE52D3"/>
    <w:pPr>
      <w:spacing w:after="0"/>
      <w:ind w:left="1760" w:hanging="220"/>
    </w:pPr>
    <w:rPr>
      <w:sz w:val="18"/>
      <w:szCs w:val="18"/>
    </w:rPr>
  </w:style>
  <w:style w:type="paragraph" w:styleId="ndice9">
    <w:name w:val="index 9"/>
    <w:basedOn w:val="Normal"/>
    <w:next w:val="Normal"/>
    <w:autoRedefine/>
    <w:uiPriority w:val="99"/>
    <w:unhideWhenUsed/>
    <w:rsid w:val="00EE52D3"/>
    <w:pPr>
      <w:spacing w:after="0"/>
      <w:ind w:left="1980" w:hanging="220"/>
    </w:pPr>
    <w:rPr>
      <w:sz w:val="18"/>
      <w:szCs w:val="18"/>
    </w:rPr>
  </w:style>
  <w:style w:type="paragraph" w:styleId="Ttulodendice">
    <w:name w:val="index heading"/>
    <w:basedOn w:val="Normal"/>
    <w:next w:val="ndice1"/>
    <w:uiPriority w:val="99"/>
    <w:unhideWhenUsed/>
    <w:rsid w:val="00EE52D3"/>
    <w:pPr>
      <w:spacing w:before="240" w:after="120"/>
      <w:jc w:val="center"/>
    </w:pPr>
    <w:rPr>
      <w:b/>
      <w:bCs/>
      <w:sz w:val="26"/>
      <w:szCs w:val="26"/>
    </w:rPr>
  </w:style>
  <w:style w:type="paragraph" w:styleId="Subttulo">
    <w:name w:val="Subtitle"/>
    <w:basedOn w:val="Normal"/>
    <w:next w:val="Normal"/>
    <w:link w:val="SubttuloCar"/>
    <w:uiPriority w:val="11"/>
    <w:qFormat/>
    <w:rsid w:val="00EE52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E52D3"/>
    <w:rPr>
      <w:rFonts w:asciiTheme="majorHAnsi" w:eastAsiaTheme="majorEastAsia" w:hAnsiTheme="majorHAnsi" w:cstheme="majorBidi"/>
      <w:i/>
      <w:iCs/>
      <w:color w:val="4F81BD" w:themeColor="accent1"/>
      <w:spacing w:val="15"/>
      <w:sz w:val="24"/>
      <w:szCs w:val="24"/>
      <w:lang w:eastAsia="es-CO"/>
    </w:rPr>
  </w:style>
  <w:style w:type="paragraph" w:styleId="Textonotapie">
    <w:name w:val="footnote text"/>
    <w:basedOn w:val="Normal"/>
    <w:link w:val="TextonotapieCar"/>
    <w:uiPriority w:val="99"/>
    <w:semiHidden/>
    <w:unhideWhenUsed/>
    <w:rsid w:val="00EE52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52D3"/>
    <w:rPr>
      <w:rFonts w:eastAsiaTheme="minorEastAsia"/>
      <w:sz w:val="20"/>
      <w:szCs w:val="20"/>
      <w:lang w:eastAsia="es-CO"/>
    </w:rPr>
  </w:style>
  <w:style w:type="character" w:styleId="Refdenotaalpie">
    <w:name w:val="footnote reference"/>
    <w:basedOn w:val="Fuentedeprrafopredeter"/>
    <w:uiPriority w:val="99"/>
    <w:semiHidden/>
    <w:unhideWhenUsed/>
    <w:rsid w:val="00EE52D3"/>
    <w:rPr>
      <w:vertAlign w:val="superscript"/>
    </w:rPr>
  </w:style>
  <w:style w:type="character" w:customStyle="1" w:styleId="TextonotaalfinalCar">
    <w:name w:val="Texto nota al final Car"/>
    <w:basedOn w:val="Fuentedeprrafopredeter"/>
    <w:link w:val="Textonotaalfinal"/>
    <w:uiPriority w:val="99"/>
    <w:semiHidden/>
    <w:rsid w:val="00EE52D3"/>
    <w:rPr>
      <w:rFonts w:eastAsiaTheme="minorEastAsia"/>
      <w:sz w:val="20"/>
      <w:szCs w:val="20"/>
      <w:lang w:eastAsia="es-CO"/>
    </w:rPr>
  </w:style>
  <w:style w:type="paragraph" w:styleId="Textonotaalfinal">
    <w:name w:val="endnote text"/>
    <w:basedOn w:val="Normal"/>
    <w:link w:val="TextonotaalfinalCar"/>
    <w:uiPriority w:val="99"/>
    <w:semiHidden/>
    <w:unhideWhenUsed/>
    <w:rsid w:val="00EE52D3"/>
    <w:pPr>
      <w:spacing w:after="0" w:line="240" w:lineRule="auto"/>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24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4B9"/>
  </w:style>
  <w:style w:type="paragraph" w:styleId="Piedepgina">
    <w:name w:val="footer"/>
    <w:basedOn w:val="Normal"/>
    <w:link w:val="PiedepginaCar"/>
    <w:uiPriority w:val="99"/>
    <w:unhideWhenUsed/>
    <w:rsid w:val="002D24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4B9"/>
  </w:style>
  <w:style w:type="paragraph" w:styleId="Textodeglobo">
    <w:name w:val="Balloon Text"/>
    <w:basedOn w:val="Normal"/>
    <w:link w:val="TextodegloboCar"/>
    <w:uiPriority w:val="99"/>
    <w:semiHidden/>
    <w:unhideWhenUsed/>
    <w:rsid w:val="002D24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alidad.mincultura.gov.co/ISOlucion/NoConformidadISOlucion.asp?Id_NoConformidad=1318&amp;CodtipoNoConf=5" TargetMode="External"/><Relationship Id="rId13" Type="http://schemas.openxmlformats.org/officeDocument/2006/relationships/hyperlink" Target="http://calidad.mincultura.gov.co/isolucion/NoConformidadISOlucion.asp?Id_NoConformidad=1316&amp;CodtipoNoConf=5" TargetMode="External"/><Relationship Id="rId18" Type="http://schemas.openxmlformats.org/officeDocument/2006/relationships/image" Target="media/image1.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calidad.mincultura.gov.co/ISOlucion/NoConformidadISOlucion.asp?Id_NoConformidad=1326&amp;CodtipoNoConf=5" TargetMode="External"/><Relationship Id="rId17" Type="http://schemas.openxmlformats.org/officeDocument/2006/relationships/hyperlink" Target="http://calidad.mincultura.gov.co/isolucion/NoConformidadISOlucion.asp?Id_NoConformidad=1402&amp;CodtipoNoConf=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lidad.mincultura.gov.co/isolucion/NoConformidadISOlucion.asp?Id_NoConformidad=1399&amp;CodtipoNoConf=5" TargetMode="External"/><Relationship Id="rId20" Type="http://schemas.openxmlformats.org/officeDocument/2006/relationships/image" Target="media/image3.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dad.mincultura.gov.co/ISOlucion/NoConformidadISOlucion.asp?Id_NoConformidad=1322&amp;CodtipoNoConf=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lidad.mincultura.gov.co/isolucion/NoConformidadISOlucion.asp?Id_NoConformidad=1403&amp;CodtipoNoConf=5"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calidad.mincultura.gov.co/ISOlucion/NoConformidadISOlucion.asp?Id_NoConformidad=1325&amp;CodtipoNoConf=4"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calidad.mincultura.gov.co/ISOlucion/NoConformidadISOlucion.asp?Id_NoConformidad=1319&amp;CodtipoNoConf=5" TargetMode="External"/><Relationship Id="rId14" Type="http://schemas.openxmlformats.org/officeDocument/2006/relationships/hyperlink" Target="http://calidad.mincultura.gov.co/isolucion/NoConformidadISOlucion.asp?Id_NoConformidad=1317&amp;CodtipoNoConf=5" TargetMode="External"/><Relationship Id="rId22" Type="http://schemas.openxmlformats.org/officeDocument/2006/relationships/image" Target="media/image5.emf"/><Relationship Id="rId27" Type="http://schemas.openxmlformats.org/officeDocument/2006/relationships/customXml" Target="../customXml/item2.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52966F52B53A42B34433AF21AFA289" ma:contentTypeVersion="2" ma:contentTypeDescription="Crear nuevo documento." ma:contentTypeScope="" ma:versionID="6461c2f8ea487ecf1aee55dae3df2cd5">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H7EN5MXTHQNV-756-4</_dlc_DocId>
    <_dlc_DocIdUrl xmlns="ae9388c0-b1e2-40ea-b6a8-c51c7913cbd2">
      <Url>https://mng.mincultura.gov.co/ministerio/rendicion-de-cuentas/balances/_layouts/DocIdRedir.aspx?ID=H7EN5MXTHQNV-756-4</Url>
      <Description>H7EN5MXTHQNV-756-4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Informe de resultados Ciclo de auditorías internas realizadas a los procesos del Sistema de Gestión de Calidad del Ministerio de Cultura. </Abstract>
  <CompanyAddress/>
  <CompanyPhone/>
  <CompanyFax/>
  <CompanyEmail/>
</CoverPage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7A4587D-25FC-4813-BAB6-7D6ED57E576F}"/>
</file>

<file path=customXml/itemProps2.xml><?xml version="1.0" encoding="utf-8"?>
<ds:datastoreItem xmlns:ds="http://schemas.openxmlformats.org/officeDocument/2006/customXml" ds:itemID="{21EF48EC-E0C3-4174-80BB-B36F3B478990}"/>
</file>

<file path=customXml/itemProps3.xml><?xml version="1.0" encoding="utf-8"?>
<ds:datastoreItem xmlns:ds="http://schemas.openxmlformats.org/officeDocument/2006/customXml" ds:itemID="{8DF8D62C-9FE7-4510-8798-452A355B068F}"/>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9B5D98BC-8A41-478B-A7E8-669C607AFDAC}"/>
</file>

<file path=docProps/app.xml><?xml version="1.0" encoding="utf-8"?>
<Properties xmlns="http://schemas.openxmlformats.org/officeDocument/2006/extended-properties" xmlns:vt="http://schemas.openxmlformats.org/officeDocument/2006/docPropsVTypes">
  <Template>Normal</Template>
  <TotalTime>2</TotalTime>
  <Pages>25</Pages>
  <Words>8105</Words>
  <Characters>44578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BALANCE DEL CICLO DE AUDITORÍAS DE CALIDAD </vt:lpstr>
    </vt:vector>
  </TitlesOfParts>
  <Company/>
  <LinksUpToDate>false</LinksUpToDate>
  <CharactersWithSpaces>52578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BALANCE DEL CICLO DE AUDITORÍAS DE CALIDAD </dc:title>
  <dc:creator>Angel Eduardo Moreno Marin</dc:creator>
  <cp:lastModifiedBy>lhernandez</cp:lastModifiedBy>
  <cp:revision>2</cp:revision>
  <cp:lastPrinted>2012-11-14T14:51:00Z</cp:lastPrinted>
  <dcterms:created xsi:type="dcterms:W3CDTF">2012-11-14T15:03:00Z</dcterms:created>
  <dcterms:modified xsi:type="dcterms:W3CDTF">2012-11-14T15:03:00Z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0x010100DC52966F52B53A42B34433AF21AFA289</vt:lpwstr>
  </property>
  <property fmtid="{D5CDD505-2E9C-101B-9397-08002B2CF9AE}" pid="3" name="_dlc_DocIdItemGuid">
    <vt:lpwstr>016f402c-a0cd-4ccf-b797-9d5cf8104b8e</vt:lpwstr>
  </property>
</Properties>
</file>