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917"/>
      </w:tblGrid>
      <w:tr w:rsidR="00DE0973" w:rsidRPr="002776E8" w14:paraId="55E533CF" w14:textId="77777777" w:rsidTr="62D3DA37">
        <w:trPr>
          <w:trHeight w:val="1261"/>
        </w:trPr>
        <w:tc>
          <w:tcPr>
            <w:tcW w:w="2547" w:type="dxa"/>
            <w:shd w:val="clear" w:color="auto" w:fill="auto"/>
            <w:vAlign w:val="center"/>
          </w:tcPr>
          <w:p w14:paraId="4F7C4BC2" w14:textId="7558E429" w:rsidR="00DE0973" w:rsidRPr="002776E8" w:rsidRDefault="00552778" w:rsidP="002776E8">
            <w:pPr>
              <w:pStyle w:val="Textoindependiente"/>
              <w:widowControl/>
              <w:autoSpaceDE/>
              <w:autoSpaceDN/>
              <w:adjustRightInd/>
              <w:spacing w:after="160"/>
              <w:jc w:val="center"/>
              <w:rPr>
                <w:rFonts w:ascii="Arial Narrow" w:hAnsi="Arial Narrow"/>
                <w:bCs/>
                <w:sz w:val="24"/>
                <w:szCs w:val="24"/>
                <w:lang w:val="es-CO"/>
              </w:rPr>
            </w:pPr>
            <w:bookmarkStart w:id="0" w:name="_Hlk39868577"/>
            <w:r>
              <w:rPr>
                <w:noProof/>
                <w:lang w:val="es-CO" w:eastAsia="es-CO"/>
              </w:rPr>
              <w:drawing>
                <wp:inline distT="0" distB="0" distL="0" distR="0" wp14:anchorId="15028DA2" wp14:editId="27671DB4">
                  <wp:extent cx="1000125" cy="752475"/>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2">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917" w:type="dxa"/>
            <w:shd w:val="clear" w:color="auto" w:fill="00B0F0"/>
          </w:tcPr>
          <w:p w14:paraId="6E733E6B" w14:textId="64BF5F6C" w:rsidR="00DE0973" w:rsidRPr="002776E8" w:rsidRDefault="00476047" w:rsidP="002776E8">
            <w:pPr>
              <w:pStyle w:val="Textoindependiente"/>
              <w:widowControl/>
              <w:autoSpaceDE/>
              <w:autoSpaceDN/>
              <w:adjustRightInd/>
              <w:jc w:val="center"/>
              <w:rPr>
                <w:rFonts w:ascii="Arial Narrow" w:hAnsi="Arial Narrow"/>
                <w:b/>
                <w:color w:val="FFFFFF"/>
                <w:sz w:val="24"/>
                <w:szCs w:val="24"/>
                <w:lang w:val="es-CO"/>
              </w:rPr>
            </w:pPr>
            <w:r>
              <w:rPr>
                <w:rFonts w:ascii="Arial Narrow" w:hAnsi="Arial Narrow"/>
                <w:b/>
                <w:color w:val="FFFFFF"/>
                <w:sz w:val="24"/>
                <w:szCs w:val="24"/>
                <w:lang w:val="es-CO"/>
              </w:rPr>
              <w:t>ANEXO B</w:t>
            </w:r>
            <w:r w:rsidR="00DE0973" w:rsidRPr="002776E8">
              <w:rPr>
                <w:rFonts w:ascii="Arial Narrow" w:hAnsi="Arial Narrow"/>
                <w:b/>
                <w:color w:val="FFFFFF"/>
                <w:sz w:val="24"/>
                <w:szCs w:val="24"/>
                <w:lang w:val="es-CO"/>
              </w:rPr>
              <w:t xml:space="preserve">: </w:t>
            </w:r>
            <w:r w:rsidR="00C05E5F">
              <w:rPr>
                <w:rFonts w:ascii="Arial Narrow" w:hAnsi="Arial Narrow"/>
                <w:b/>
                <w:color w:val="FFFFFF"/>
                <w:sz w:val="24"/>
                <w:szCs w:val="24"/>
                <w:lang w:val="es-CO"/>
              </w:rPr>
              <w:t xml:space="preserve">FICHA DEL </w:t>
            </w:r>
            <w:r w:rsidR="00C05E5F" w:rsidRPr="002776E8">
              <w:rPr>
                <w:rFonts w:ascii="Arial Narrow" w:hAnsi="Arial Narrow"/>
                <w:b/>
                <w:color w:val="FFFFFF"/>
                <w:sz w:val="24"/>
                <w:szCs w:val="24"/>
                <w:lang w:val="es-CO"/>
              </w:rPr>
              <w:t>PROYECTO</w:t>
            </w:r>
          </w:p>
          <w:p w14:paraId="562E931E" w14:textId="77777777" w:rsidR="00DE0973" w:rsidRPr="002776E8" w:rsidRDefault="00DE0973" w:rsidP="002776E8">
            <w:pPr>
              <w:pStyle w:val="Textoindependiente"/>
              <w:widowControl/>
              <w:autoSpaceDE/>
              <w:autoSpaceDN/>
              <w:adjustRightInd/>
              <w:jc w:val="center"/>
              <w:rPr>
                <w:rFonts w:ascii="Arial Narrow" w:hAnsi="Arial Narrow"/>
                <w:b/>
                <w:color w:val="FFFFFF"/>
                <w:sz w:val="24"/>
                <w:szCs w:val="24"/>
                <w:lang w:val="es-CO"/>
              </w:rPr>
            </w:pPr>
          </w:p>
          <w:p w14:paraId="410E1FC2" w14:textId="66C4F7DA" w:rsidR="00DE0973" w:rsidRPr="002776E8" w:rsidRDefault="00480C40" w:rsidP="00480C40">
            <w:pPr>
              <w:pStyle w:val="Textoindependiente"/>
              <w:widowControl/>
              <w:autoSpaceDE/>
              <w:autoSpaceDN/>
              <w:adjustRightInd/>
              <w:jc w:val="center"/>
              <w:rPr>
                <w:rFonts w:ascii="Arial Narrow" w:hAnsi="Arial Narrow"/>
                <w:b/>
                <w:color w:val="FFFFFF"/>
                <w:sz w:val="24"/>
                <w:szCs w:val="24"/>
                <w:lang w:val="es-CO"/>
              </w:rPr>
            </w:pPr>
            <w:r>
              <w:rPr>
                <w:rFonts w:ascii="Arial Narrow" w:hAnsi="Arial Narrow"/>
                <w:color w:val="FFFFFF"/>
                <w:sz w:val="24"/>
                <w:szCs w:val="24"/>
              </w:rPr>
              <w:t xml:space="preserve">REALIZACIÓN </w:t>
            </w:r>
            <w:r w:rsidR="00B45034" w:rsidRPr="002776E8">
              <w:rPr>
                <w:rFonts w:ascii="Arial Narrow" w:hAnsi="Arial Narrow"/>
                <w:color w:val="FFFFFF"/>
                <w:sz w:val="24"/>
                <w:szCs w:val="24"/>
              </w:rPr>
              <w:t>DE CONTENIDOS TRANSMEDIA</w:t>
            </w:r>
          </w:p>
        </w:tc>
      </w:tr>
      <w:tr w:rsidR="00DE0973" w:rsidRPr="002776E8" w14:paraId="35A551EA" w14:textId="77777777" w:rsidTr="62D3DA37">
        <w:trPr>
          <w:trHeight w:val="987"/>
        </w:trPr>
        <w:tc>
          <w:tcPr>
            <w:tcW w:w="9464" w:type="dxa"/>
            <w:gridSpan w:val="2"/>
            <w:shd w:val="clear" w:color="auto" w:fill="auto"/>
            <w:vAlign w:val="center"/>
          </w:tcPr>
          <w:p w14:paraId="55018056" w14:textId="132CE296" w:rsidR="00DE0973" w:rsidRPr="002776E8" w:rsidRDefault="00552778" w:rsidP="002776E8">
            <w:pPr>
              <w:pStyle w:val="Textoindependiente"/>
              <w:widowControl/>
              <w:autoSpaceDE/>
              <w:autoSpaceDN/>
              <w:adjustRightInd/>
              <w:jc w:val="center"/>
              <w:rPr>
                <w:rFonts w:ascii="Arial Narrow" w:hAnsi="Arial Narrow"/>
                <w:bCs/>
                <w:sz w:val="24"/>
                <w:szCs w:val="24"/>
                <w:lang w:val="es-CO"/>
              </w:rPr>
            </w:pPr>
            <w:r>
              <w:rPr>
                <w:noProof/>
                <w:lang w:val="es-CO" w:eastAsia="es-CO"/>
              </w:rPr>
              <w:drawing>
                <wp:inline distT="0" distB="0" distL="0" distR="0" wp14:anchorId="1E0040E4" wp14:editId="12A8BC69">
                  <wp:extent cx="2219325" cy="466725"/>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3">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DE0973" w:rsidRPr="002776E8" w14:paraId="742D43C3" w14:textId="77777777" w:rsidTr="62D3DA37">
        <w:tc>
          <w:tcPr>
            <w:tcW w:w="9464" w:type="dxa"/>
            <w:gridSpan w:val="2"/>
            <w:shd w:val="clear" w:color="auto" w:fill="00B0F0"/>
          </w:tcPr>
          <w:p w14:paraId="5992EA24" w14:textId="1072A029" w:rsidR="00DE0973" w:rsidRPr="002776E8" w:rsidRDefault="00C05E5F" w:rsidP="00480C40">
            <w:pPr>
              <w:pStyle w:val="Textoindependiente"/>
              <w:widowControl/>
              <w:autoSpaceDE/>
              <w:autoSpaceDN/>
              <w:adjustRightInd/>
              <w:jc w:val="both"/>
              <w:rPr>
                <w:rFonts w:ascii="Arial Narrow" w:hAnsi="Arial Narrow"/>
                <w:bCs/>
                <w:sz w:val="24"/>
                <w:szCs w:val="24"/>
                <w:lang w:val="es-CO"/>
              </w:rPr>
            </w:pPr>
            <w:r>
              <w:rPr>
                <w:rFonts w:ascii="Arial Narrow" w:hAnsi="Arial Narrow" w:cs="Lucida Sans"/>
                <w:b/>
                <w:bCs/>
                <w:color w:val="FFFFFF"/>
                <w:sz w:val="24"/>
                <w:szCs w:val="24"/>
              </w:rPr>
              <w:t>Análisis DOFA o FADO – Estado</w:t>
            </w:r>
            <w:r w:rsidR="00480C40">
              <w:rPr>
                <w:rFonts w:ascii="Arial Narrow" w:hAnsi="Arial Narrow" w:cs="Lucida Sans"/>
                <w:b/>
                <w:bCs/>
                <w:color w:val="FFFFFF"/>
                <w:sz w:val="24"/>
                <w:szCs w:val="24"/>
              </w:rPr>
              <w:t xml:space="preserve"> </w:t>
            </w:r>
            <w:r w:rsidR="005C326B" w:rsidRPr="002776E8">
              <w:rPr>
                <w:rFonts w:ascii="Arial Narrow" w:hAnsi="Arial Narrow" w:cs="Lucida Sans"/>
                <w:b/>
                <w:bCs/>
                <w:color w:val="FFFFFF"/>
                <w:sz w:val="24"/>
                <w:szCs w:val="24"/>
              </w:rPr>
              <w:t>del proyecto</w:t>
            </w:r>
          </w:p>
        </w:tc>
      </w:tr>
      <w:tr w:rsidR="00DE0973" w:rsidRPr="002776E8" w14:paraId="30D59116" w14:textId="77777777" w:rsidTr="62D3DA37">
        <w:tc>
          <w:tcPr>
            <w:tcW w:w="9464" w:type="dxa"/>
            <w:gridSpan w:val="2"/>
            <w:shd w:val="clear" w:color="auto" w:fill="auto"/>
          </w:tcPr>
          <w:p w14:paraId="078D8422" w14:textId="77777777" w:rsidR="00E3628E" w:rsidRPr="002776E8" w:rsidRDefault="00E3628E" w:rsidP="002776E8">
            <w:pPr>
              <w:pStyle w:val="TableParagraph"/>
              <w:ind w:left="0"/>
              <w:jc w:val="both"/>
              <w:rPr>
                <w:rFonts w:ascii="Arial Narrow" w:hAnsi="Arial Narrow"/>
                <w:color w:val="231F20"/>
              </w:rPr>
            </w:pPr>
            <w:r w:rsidRPr="62D3DA37">
              <w:rPr>
                <w:rFonts w:ascii="Arial Narrow" w:hAnsi="Arial Narrow"/>
                <w:color w:val="231F20"/>
              </w:rPr>
              <w:t>En este punto se deben presentar debilidades, fortalezas, amenazas y oportunidades de la estrategia narrativa transmedial en el horizonte tecnológico y en el contexto sociocultural y de infraestructura en el que se inscriben los usuarios modelo o público objetivo del aplicativ</w:t>
            </w:r>
            <w:r w:rsidR="00480C40" w:rsidRPr="62D3DA37">
              <w:rPr>
                <w:rFonts w:ascii="Arial Narrow" w:hAnsi="Arial Narrow"/>
                <w:color w:val="231F20"/>
              </w:rPr>
              <w:t xml:space="preserve">o. </w:t>
            </w:r>
            <w:r w:rsidR="00480C40" w:rsidRPr="00C05E5F">
              <w:rPr>
                <w:rFonts w:ascii="Arial Narrow" w:hAnsi="Arial Narrow"/>
                <w:color w:val="231F20"/>
              </w:rPr>
              <w:t xml:space="preserve">Describa también la etapa </w:t>
            </w:r>
            <w:r w:rsidRPr="00C05E5F">
              <w:rPr>
                <w:rFonts w:ascii="Arial Narrow" w:hAnsi="Arial Narrow"/>
                <w:color w:val="231F20"/>
              </w:rPr>
              <w:t>en la</w:t>
            </w:r>
            <w:r w:rsidR="00480C40" w:rsidRPr="00C05E5F">
              <w:rPr>
                <w:rFonts w:ascii="Arial Narrow" w:hAnsi="Arial Narrow"/>
                <w:color w:val="231F20"/>
              </w:rPr>
              <w:t xml:space="preserve"> que   se encuentra el proyecto y describa sus posibles componentes, plataformas y/o formatos desarrollados previamente,</w:t>
            </w:r>
            <w:r w:rsidR="00480C40" w:rsidRPr="62D3DA37">
              <w:rPr>
                <w:rFonts w:ascii="Arial Narrow" w:hAnsi="Arial Narrow"/>
                <w:color w:val="231F20"/>
              </w:rPr>
              <w:t xml:space="preserve"> de ser posible comparta links donde se puedan explorar o conocer dichos contenidos previos. Si el proyecto ha ganado becas de desarrollo previas, si ha participado en laboratorios de desarrollo o si ha generado acercamientos previos con la comunidad afín nómbrelos. </w:t>
            </w:r>
          </w:p>
          <w:p w14:paraId="5B12BC3B" w14:textId="77777777" w:rsidR="00E3628E" w:rsidRPr="002776E8" w:rsidRDefault="00E3628E" w:rsidP="002776E8">
            <w:pPr>
              <w:pStyle w:val="TableParagraph"/>
              <w:jc w:val="both"/>
              <w:rPr>
                <w:rFonts w:ascii="Arial Narrow" w:hAnsi="Arial Narrow"/>
                <w:color w:val="231F20"/>
              </w:rPr>
            </w:pPr>
          </w:p>
          <w:p w14:paraId="78CBFFE4" w14:textId="209B67D7" w:rsidR="002776E8" w:rsidRPr="002776E8" w:rsidRDefault="00480C40" w:rsidP="002776E8">
            <w:pPr>
              <w:pStyle w:val="Textoindependiente"/>
              <w:widowControl/>
              <w:autoSpaceDE/>
              <w:autoSpaceDN/>
              <w:adjustRightInd/>
              <w:jc w:val="both"/>
              <w:rPr>
                <w:rFonts w:ascii="Arial Narrow" w:hAnsi="Arial Narrow"/>
                <w:color w:val="231F20"/>
                <w:sz w:val="24"/>
                <w:szCs w:val="24"/>
              </w:rPr>
            </w:pPr>
            <w:r>
              <w:rPr>
                <w:rFonts w:ascii="Arial Narrow" w:hAnsi="Arial Narrow"/>
                <w:color w:val="231F20"/>
                <w:sz w:val="24"/>
                <w:szCs w:val="24"/>
              </w:rPr>
              <w:t>Extensión: máximo tres (3</w:t>
            </w:r>
            <w:r w:rsidR="00E3628E" w:rsidRPr="002776E8">
              <w:rPr>
                <w:rFonts w:ascii="Arial Narrow" w:hAnsi="Arial Narrow"/>
                <w:color w:val="231F20"/>
                <w:sz w:val="24"/>
                <w:szCs w:val="24"/>
              </w:rPr>
              <w:t>) página</w:t>
            </w:r>
            <w:r>
              <w:rPr>
                <w:rFonts w:ascii="Arial Narrow" w:hAnsi="Arial Narrow"/>
                <w:color w:val="231F20"/>
                <w:sz w:val="24"/>
                <w:szCs w:val="24"/>
              </w:rPr>
              <w:t>s</w:t>
            </w:r>
            <w:r w:rsidR="00A206B0">
              <w:rPr>
                <w:rFonts w:ascii="Arial Narrow" w:hAnsi="Arial Narrow"/>
                <w:color w:val="231F20"/>
                <w:sz w:val="24"/>
                <w:szCs w:val="24"/>
              </w:rPr>
              <w:t xml:space="preserve"> </w:t>
            </w:r>
            <w:r w:rsidR="00A206B0" w:rsidRPr="006F65E0">
              <w:rPr>
                <w:rFonts w:ascii="Arial Narrow" w:hAnsi="Arial Narrow" w:cs="Calibri"/>
                <w:color w:val="231F20"/>
                <w:w w:val="105"/>
                <w:sz w:val="24"/>
                <w:szCs w:val="24"/>
              </w:rPr>
              <w:t xml:space="preserve">o </w:t>
            </w:r>
            <w:r w:rsidR="00A206B0">
              <w:rPr>
                <w:rFonts w:ascii="Arial Narrow" w:hAnsi="Arial Narrow" w:cs="Calibri"/>
                <w:color w:val="231F20"/>
                <w:w w:val="105"/>
                <w:sz w:val="24"/>
                <w:szCs w:val="24"/>
              </w:rPr>
              <w:t>1</w:t>
            </w:r>
            <w:r w:rsidR="00A206B0" w:rsidRPr="006F65E0">
              <w:rPr>
                <w:rFonts w:ascii="Arial Narrow" w:hAnsi="Arial Narrow" w:cs="Calibri"/>
                <w:color w:val="231F20"/>
                <w:w w:val="105"/>
                <w:sz w:val="24"/>
                <w:szCs w:val="24"/>
              </w:rPr>
              <w:t>.500 palabras</w:t>
            </w:r>
            <w:r w:rsidR="00E3628E" w:rsidRPr="002776E8">
              <w:rPr>
                <w:rFonts w:ascii="Arial Narrow" w:hAnsi="Arial Narrow"/>
                <w:color w:val="231F20"/>
                <w:sz w:val="24"/>
                <w:szCs w:val="24"/>
              </w:rPr>
              <w:t>.</w:t>
            </w:r>
          </w:p>
          <w:p w14:paraId="4524D393" w14:textId="77777777" w:rsidR="00E3628E" w:rsidRPr="002776E8" w:rsidRDefault="00E3628E"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3C91AA8" w14:textId="77777777" w:rsidTr="62D3DA37">
        <w:tc>
          <w:tcPr>
            <w:tcW w:w="9464" w:type="dxa"/>
            <w:gridSpan w:val="2"/>
            <w:shd w:val="clear" w:color="auto" w:fill="00B0F0"/>
          </w:tcPr>
          <w:p w14:paraId="0C2BB4F0" w14:textId="77777777" w:rsidR="00DE0973" w:rsidRPr="002776E8" w:rsidRDefault="0077012F" w:rsidP="62D3DA37">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t>Documento de diseño del proyecto (Project Design Document)</w:t>
            </w:r>
          </w:p>
        </w:tc>
      </w:tr>
      <w:tr w:rsidR="00DE0973" w:rsidRPr="002776E8" w14:paraId="5D060CFD" w14:textId="77777777" w:rsidTr="62D3DA37">
        <w:tc>
          <w:tcPr>
            <w:tcW w:w="9464" w:type="dxa"/>
            <w:gridSpan w:val="2"/>
            <w:shd w:val="clear" w:color="auto" w:fill="auto"/>
          </w:tcPr>
          <w:p w14:paraId="55104CBD" w14:textId="77777777" w:rsidR="002F39BA" w:rsidRPr="002776E8" w:rsidRDefault="002F39BA" w:rsidP="002776E8">
            <w:pPr>
              <w:pStyle w:val="TableParagraph"/>
              <w:ind w:left="0"/>
              <w:jc w:val="both"/>
              <w:rPr>
                <w:rFonts w:ascii="Arial Narrow" w:hAnsi="Arial Narrow"/>
                <w:color w:val="231F20"/>
                <w:w w:val="105"/>
              </w:rPr>
            </w:pPr>
            <w:r w:rsidRPr="002776E8">
              <w:rPr>
                <w:rFonts w:ascii="Arial Narrow" w:hAnsi="Arial Narrow"/>
                <w:color w:val="231F20"/>
                <w:w w:val="105"/>
              </w:rPr>
              <w:t>Desarrolle en este campo los siguientes elementos:</w:t>
            </w:r>
          </w:p>
          <w:p w14:paraId="6D5CC0DB" w14:textId="77777777" w:rsidR="002F39BA" w:rsidRPr="002776E8"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Concepto del proyecto. Descripción general y relación de los medios y escenarios a los que va dirigido.</w:t>
            </w:r>
          </w:p>
          <w:p w14:paraId="1A5F755E" w14:textId="77777777" w:rsidR="002F39BA"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 narrativa completa, si el proyecto incluye este componente (personajes: biblia, objetivos de los personajes principales, historia, etc.).</w:t>
            </w:r>
          </w:p>
          <w:p w14:paraId="5B264886" w14:textId="7E4C1D76" w:rsidR="00A3705B" w:rsidRPr="00A3705B" w:rsidRDefault="00A3705B"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w:t>
            </w:r>
            <w:r>
              <w:rPr>
                <w:rFonts w:ascii="Arial Narrow" w:hAnsi="Arial Narrow"/>
                <w:color w:val="231F20"/>
                <w:w w:val="105"/>
              </w:rPr>
              <w:t xml:space="preserve"> estética</w:t>
            </w:r>
            <w:r w:rsidRPr="002776E8">
              <w:rPr>
                <w:rFonts w:ascii="Arial Narrow" w:hAnsi="Arial Narrow"/>
                <w:color w:val="231F20"/>
                <w:w w:val="105"/>
              </w:rPr>
              <w:t xml:space="preserve"> completa, </w:t>
            </w:r>
            <w:r>
              <w:rPr>
                <w:rFonts w:ascii="Arial Narrow" w:hAnsi="Arial Narrow"/>
                <w:color w:val="231F20"/>
                <w:w w:val="105"/>
              </w:rPr>
              <w:t>detalles sobre procesos y componentes como la estética visual, audiovisual, sonora, gráfica, de montaje, entre otras de los diversos formatos y/o plataformas propuest</w:t>
            </w:r>
            <w:r w:rsidR="00C05E5F">
              <w:rPr>
                <w:rFonts w:ascii="Arial Narrow" w:hAnsi="Arial Narrow"/>
                <w:color w:val="231F20"/>
                <w:w w:val="105"/>
              </w:rPr>
              <w:t>a</w:t>
            </w:r>
            <w:r>
              <w:rPr>
                <w:rFonts w:ascii="Arial Narrow" w:hAnsi="Arial Narrow"/>
                <w:color w:val="231F20"/>
                <w:w w:val="105"/>
              </w:rPr>
              <w:t>s.</w:t>
            </w:r>
          </w:p>
          <w:p w14:paraId="66B9316A" w14:textId="625CC181" w:rsidR="002F39BA"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r w:rsidR="00A3705B">
              <w:rPr>
                <w:rFonts w:ascii="Arial Narrow" w:hAnsi="Arial Narrow"/>
                <w:color w:val="231F20"/>
                <w:w w:val="105"/>
              </w:rPr>
              <w:t xml:space="preserve"> Es importante en este espacio compartir toda la estructura general del proyecto que permita entender el proceso en su totalidad. En el ítem “entregables” podrá delimitar el alcance de esa estructura en el contexto de Crea Digital.</w:t>
            </w:r>
          </w:p>
          <w:p w14:paraId="1B7862EF" w14:textId="77777777" w:rsidR="00C05E5F" w:rsidRDefault="00C05E5F" w:rsidP="00C05E5F">
            <w:pPr>
              <w:pStyle w:val="TableParagraph"/>
              <w:ind w:left="604"/>
              <w:rPr>
                <w:rFonts w:ascii="Arial Narrow" w:hAnsi="Arial Narrow"/>
                <w:color w:val="231F20"/>
                <w:w w:val="105"/>
              </w:rPr>
            </w:pPr>
          </w:p>
          <w:p w14:paraId="69A9AF8F" w14:textId="0FE4CF45" w:rsidR="00DE0973" w:rsidRDefault="002F39BA"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A3705B">
              <w:rPr>
                <w:rFonts w:ascii="Arial Narrow" w:hAnsi="Arial Narrow" w:cs="Calibri"/>
                <w:color w:val="231F20"/>
                <w:w w:val="105"/>
                <w:sz w:val="24"/>
                <w:szCs w:val="24"/>
              </w:rPr>
              <w:t>máximo Diez (10</w:t>
            </w:r>
            <w:r w:rsidRPr="002776E8">
              <w:rPr>
                <w:rFonts w:ascii="Arial Narrow" w:hAnsi="Arial Narrow" w:cs="Calibri"/>
                <w:color w:val="231F20"/>
                <w:w w:val="105"/>
                <w:sz w:val="24"/>
                <w:szCs w:val="24"/>
              </w:rPr>
              <w:t>) páginas</w:t>
            </w:r>
            <w:r w:rsidR="00A206B0">
              <w:rPr>
                <w:rFonts w:ascii="Arial Narrow" w:hAnsi="Arial Narrow" w:cs="Calibri"/>
                <w:color w:val="231F20"/>
                <w:w w:val="105"/>
                <w:sz w:val="24"/>
                <w:szCs w:val="24"/>
              </w:rPr>
              <w:t xml:space="preserve"> </w:t>
            </w:r>
            <w:r w:rsidR="00A206B0" w:rsidRPr="006F65E0">
              <w:rPr>
                <w:rFonts w:ascii="Arial Narrow" w:hAnsi="Arial Narrow" w:cs="Calibri"/>
                <w:color w:val="231F20"/>
                <w:w w:val="105"/>
                <w:sz w:val="24"/>
                <w:szCs w:val="24"/>
              </w:rPr>
              <w:t xml:space="preserve">o </w:t>
            </w:r>
            <w:r w:rsidR="00A206B0">
              <w:rPr>
                <w:rFonts w:ascii="Arial Narrow" w:hAnsi="Arial Narrow" w:cs="Calibri"/>
                <w:color w:val="231F20"/>
                <w:w w:val="105"/>
                <w:sz w:val="24"/>
                <w:szCs w:val="24"/>
              </w:rPr>
              <w:t>5</w:t>
            </w:r>
            <w:r w:rsidR="00A206B0" w:rsidRPr="006F65E0">
              <w:rPr>
                <w:rFonts w:ascii="Arial Narrow" w:hAnsi="Arial Narrow" w:cs="Calibri"/>
                <w:color w:val="231F20"/>
                <w:w w:val="105"/>
                <w:sz w:val="24"/>
                <w:szCs w:val="24"/>
              </w:rPr>
              <w:t>.</w:t>
            </w:r>
            <w:r w:rsidR="00A206B0">
              <w:rPr>
                <w:rFonts w:ascii="Arial Narrow" w:hAnsi="Arial Narrow" w:cs="Calibri"/>
                <w:color w:val="231F20"/>
                <w:w w:val="105"/>
                <w:sz w:val="24"/>
                <w:szCs w:val="24"/>
              </w:rPr>
              <w:t>0</w:t>
            </w:r>
            <w:r w:rsidR="00A206B0" w:rsidRPr="006F65E0">
              <w:rPr>
                <w:rFonts w:ascii="Arial Narrow" w:hAnsi="Arial Narrow" w:cs="Calibri"/>
                <w:color w:val="231F20"/>
                <w:w w:val="105"/>
                <w:sz w:val="24"/>
                <w:szCs w:val="24"/>
              </w:rPr>
              <w:t>00 palabras</w:t>
            </w:r>
            <w:r w:rsidRPr="002776E8">
              <w:rPr>
                <w:rFonts w:ascii="Arial Narrow" w:hAnsi="Arial Narrow" w:cs="Calibri"/>
                <w:color w:val="231F20"/>
                <w:w w:val="105"/>
                <w:sz w:val="24"/>
                <w:szCs w:val="24"/>
              </w:rPr>
              <w:t>.</w:t>
            </w:r>
          </w:p>
          <w:p w14:paraId="2DC0EB0D" w14:textId="77777777" w:rsidR="002F39BA" w:rsidRPr="002776E8" w:rsidRDefault="002F39BA"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332EFE65" w14:textId="77777777" w:rsidTr="62D3DA37">
        <w:tc>
          <w:tcPr>
            <w:tcW w:w="9464" w:type="dxa"/>
            <w:gridSpan w:val="2"/>
            <w:shd w:val="clear" w:color="auto" w:fill="00B0F0"/>
          </w:tcPr>
          <w:p w14:paraId="38E13806" w14:textId="77777777" w:rsidR="00DE0973" w:rsidRPr="002776E8" w:rsidRDefault="00F4525D"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Propuesta técnica o plan de producción</w:t>
            </w:r>
          </w:p>
        </w:tc>
      </w:tr>
      <w:tr w:rsidR="00DE0973" w:rsidRPr="002776E8" w14:paraId="35673B60" w14:textId="77777777" w:rsidTr="62D3DA37">
        <w:tc>
          <w:tcPr>
            <w:tcW w:w="9464" w:type="dxa"/>
            <w:gridSpan w:val="2"/>
            <w:shd w:val="clear" w:color="auto" w:fill="auto"/>
          </w:tcPr>
          <w:p w14:paraId="2CE235B8" w14:textId="77777777" w:rsidR="00591C2D" w:rsidRPr="002776E8" w:rsidRDefault="00591C2D" w:rsidP="002776E8">
            <w:pPr>
              <w:pStyle w:val="TableParagraph"/>
              <w:ind w:left="0" w:right="51"/>
              <w:rPr>
                <w:rFonts w:ascii="Arial Narrow" w:hAnsi="Arial Narrow"/>
                <w:color w:val="231F20"/>
                <w:w w:val="105"/>
              </w:rPr>
            </w:pPr>
            <w:r w:rsidRPr="002776E8">
              <w:rPr>
                <w:rFonts w:ascii="Arial Narrow" w:hAnsi="Arial Narrow"/>
                <w:color w:val="231F20"/>
                <w:w w:val="105"/>
              </w:rPr>
              <w:t>Realice una descripción concreta de las estrategias de producción</w:t>
            </w:r>
            <w:r w:rsidR="00480C40">
              <w:rPr>
                <w:rFonts w:ascii="Arial Narrow" w:hAnsi="Arial Narrow"/>
                <w:color w:val="231F20"/>
                <w:w w:val="105"/>
              </w:rPr>
              <w:t xml:space="preserve"> </w:t>
            </w:r>
            <w:r w:rsidRPr="002776E8">
              <w:rPr>
                <w:rFonts w:ascii="Arial Narrow" w:hAnsi="Arial Narrow"/>
                <w:color w:val="231F20"/>
                <w:w w:val="105"/>
              </w:rPr>
              <w:t>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7D33A330" w14:textId="77777777" w:rsidR="00591C2D" w:rsidRPr="002776E8" w:rsidRDefault="00591C2D" w:rsidP="002776E8">
            <w:pPr>
              <w:pStyle w:val="TableParagraph"/>
              <w:spacing w:before="31"/>
              <w:ind w:right="51"/>
              <w:jc w:val="both"/>
              <w:rPr>
                <w:rFonts w:ascii="Arial Narrow" w:hAnsi="Arial Narrow"/>
                <w:color w:val="231F20"/>
                <w:w w:val="105"/>
              </w:rPr>
            </w:pPr>
          </w:p>
          <w:p w14:paraId="4108765A" w14:textId="36DD4A83" w:rsidR="00DE0973" w:rsidRDefault="00591C2D"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Pr="002776E8">
              <w:rPr>
                <w:rFonts w:ascii="Arial Narrow" w:hAnsi="Arial Narrow" w:cs="Calibri"/>
                <w:color w:val="231F20"/>
                <w:w w:val="105"/>
                <w:sz w:val="24"/>
                <w:szCs w:val="24"/>
              </w:rPr>
              <w:t>máximo tres (3) páginas</w:t>
            </w:r>
            <w:r w:rsidR="00A206B0">
              <w:rPr>
                <w:rFonts w:ascii="Arial Narrow" w:hAnsi="Arial Narrow" w:cs="Calibri"/>
                <w:color w:val="231F20"/>
                <w:w w:val="105"/>
                <w:sz w:val="24"/>
                <w:szCs w:val="24"/>
              </w:rPr>
              <w:t xml:space="preserve"> </w:t>
            </w:r>
            <w:r w:rsidR="00A206B0" w:rsidRPr="006F65E0">
              <w:rPr>
                <w:rFonts w:ascii="Arial Narrow" w:hAnsi="Arial Narrow" w:cs="Calibri"/>
                <w:color w:val="231F20"/>
                <w:w w:val="105"/>
                <w:sz w:val="24"/>
                <w:szCs w:val="24"/>
              </w:rPr>
              <w:t xml:space="preserve">o </w:t>
            </w:r>
            <w:r w:rsidR="00A206B0">
              <w:rPr>
                <w:rFonts w:ascii="Arial Narrow" w:hAnsi="Arial Narrow" w:cs="Calibri"/>
                <w:color w:val="231F20"/>
                <w:w w:val="105"/>
                <w:sz w:val="24"/>
                <w:szCs w:val="24"/>
              </w:rPr>
              <w:t>1</w:t>
            </w:r>
            <w:r w:rsidR="00A206B0" w:rsidRPr="006F65E0">
              <w:rPr>
                <w:rFonts w:ascii="Arial Narrow" w:hAnsi="Arial Narrow" w:cs="Calibri"/>
                <w:color w:val="231F20"/>
                <w:w w:val="105"/>
                <w:sz w:val="24"/>
                <w:szCs w:val="24"/>
              </w:rPr>
              <w:t>.500 palabras</w:t>
            </w:r>
            <w:r w:rsidRPr="002776E8">
              <w:rPr>
                <w:rFonts w:ascii="Arial Narrow" w:hAnsi="Arial Narrow" w:cs="Calibri"/>
                <w:color w:val="231F20"/>
                <w:w w:val="105"/>
                <w:sz w:val="24"/>
                <w:szCs w:val="24"/>
              </w:rPr>
              <w:t>.</w:t>
            </w:r>
          </w:p>
          <w:p w14:paraId="7CB135BB" w14:textId="77777777" w:rsidR="00591C2D" w:rsidRPr="002776E8" w:rsidRDefault="00591C2D" w:rsidP="002776E8">
            <w:pPr>
              <w:pStyle w:val="Textoindependiente"/>
              <w:widowControl/>
              <w:autoSpaceDE/>
              <w:autoSpaceDN/>
              <w:adjustRightInd/>
              <w:jc w:val="both"/>
              <w:rPr>
                <w:rFonts w:ascii="Arial Narrow" w:hAnsi="Arial Narrow"/>
                <w:bCs/>
                <w:sz w:val="24"/>
                <w:szCs w:val="24"/>
                <w:lang w:val="es-CO"/>
              </w:rPr>
            </w:pPr>
          </w:p>
        </w:tc>
      </w:tr>
      <w:tr w:rsidR="00591C2D" w:rsidRPr="002776E8" w14:paraId="24640D43" w14:textId="77777777" w:rsidTr="62D3DA37">
        <w:tc>
          <w:tcPr>
            <w:tcW w:w="9464" w:type="dxa"/>
            <w:gridSpan w:val="2"/>
            <w:shd w:val="clear" w:color="auto" w:fill="00B0F0"/>
          </w:tcPr>
          <w:p w14:paraId="545D8FD7" w14:textId="77777777" w:rsidR="00591C2D" w:rsidRPr="002776E8" w:rsidRDefault="00A67DB2" w:rsidP="62D3DA37">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lastRenderedPageBreak/>
              <w:t>Soportes de avance o tracción (opcional)</w:t>
            </w:r>
          </w:p>
        </w:tc>
      </w:tr>
      <w:tr w:rsidR="00591C2D" w:rsidRPr="002776E8" w14:paraId="346C2388" w14:textId="77777777" w:rsidTr="62D3DA37">
        <w:tc>
          <w:tcPr>
            <w:tcW w:w="9464" w:type="dxa"/>
            <w:gridSpan w:val="2"/>
            <w:shd w:val="clear" w:color="auto" w:fill="auto"/>
          </w:tcPr>
          <w:p w14:paraId="2D5D9B3B" w14:textId="77777777" w:rsidR="009B6A48" w:rsidRPr="002776E8" w:rsidRDefault="009B6A48" w:rsidP="002776E8">
            <w:pPr>
              <w:pStyle w:val="TableParagraph"/>
              <w:kinsoku w:val="0"/>
              <w:overflowPunct w:val="0"/>
              <w:spacing w:before="31"/>
              <w:ind w:left="0" w:right="51"/>
              <w:jc w:val="both"/>
              <w:rPr>
                <w:rFonts w:ascii="Arial Narrow" w:hAnsi="Arial Narrow"/>
                <w:color w:val="231F20"/>
              </w:rPr>
            </w:pPr>
            <w:r w:rsidRPr="002776E8">
              <w:rPr>
                <w:rFonts w:ascii="Arial Narrow" w:hAnsi="Arial Narrow"/>
                <w:color w:val="231F20"/>
              </w:rPr>
              <w:t>En caso de que el prototipo</w:t>
            </w:r>
            <w:r w:rsidR="00480C40">
              <w:rPr>
                <w:rFonts w:ascii="Arial Narrow" w:hAnsi="Arial Narrow"/>
                <w:color w:val="231F20"/>
              </w:rPr>
              <w:t xml:space="preserve"> o contenidos previos del universo</w:t>
            </w:r>
            <w:r w:rsidRPr="002776E8">
              <w:rPr>
                <w:rFonts w:ascii="Arial Narrow" w:hAnsi="Arial Narrow"/>
                <w:color w:val="231F20"/>
              </w:rPr>
              <w:t xml:space="preserve"> transmedial </w:t>
            </w:r>
            <w:r w:rsidR="001144EB" w:rsidRPr="002776E8">
              <w:rPr>
                <w:rFonts w:ascii="Arial Narrow" w:hAnsi="Arial Narrow"/>
                <w:color w:val="231F20"/>
              </w:rPr>
              <w:t>hayan</w:t>
            </w:r>
            <w:r w:rsidRPr="002776E8">
              <w:rPr>
                <w:rFonts w:ascii="Arial Narrow" w:hAnsi="Arial Narrow"/>
                <w:color w:val="231F20"/>
              </w:rPr>
              <w:t xml:space="preserve"> sido </w:t>
            </w:r>
            <w:r w:rsidR="001144EB" w:rsidRPr="002776E8">
              <w:rPr>
                <w:rFonts w:ascii="Arial Narrow" w:hAnsi="Arial Narrow"/>
                <w:color w:val="231F20"/>
              </w:rPr>
              <w:t>puestos</w:t>
            </w:r>
            <w:r w:rsidRPr="002776E8">
              <w:rPr>
                <w:rFonts w:ascii="Arial Narrow" w:hAnsi="Arial Narrow"/>
                <w:color w:val="231F20"/>
              </w:rPr>
              <w:t xml:space="preserve"> a prueba, mencionar soportes de avance o tracción obtenidos que ayuden a validar las hipótesis sobre su viabilidad, novedad, necesidad. (Por ejemplo: encuestas o comentarios de los usuarios de la versión “</w:t>
            </w:r>
            <w:r w:rsidR="00480C40">
              <w:rPr>
                <w:rFonts w:ascii="Arial Narrow" w:hAnsi="Arial Narrow"/>
                <w:color w:val="231F20"/>
              </w:rPr>
              <w:t>beta” o versiones</w:t>
            </w:r>
            <w:r w:rsidRPr="002776E8">
              <w:rPr>
                <w:rFonts w:ascii="Arial Narrow" w:hAnsi="Arial Narrow"/>
                <w:color w:val="231F20"/>
              </w:rPr>
              <w:t xml:space="preserve"> inicial</w:t>
            </w:r>
            <w:r w:rsidR="00480C40">
              <w:rPr>
                <w:rFonts w:ascii="Arial Narrow" w:hAnsi="Arial Narrow"/>
                <w:color w:val="231F20"/>
              </w:rPr>
              <w:t>es</w:t>
            </w:r>
            <w:r w:rsidRPr="002776E8">
              <w:rPr>
                <w:rFonts w:ascii="Arial Narrow" w:hAnsi="Arial Narrow"/>
                <w:color w:val="231F20"/>
              </w:rPr>
              <w:t xml:space="preserve"> del contenido transmedial, o cualquier otro método que haya sido usado para probar su funcionalidad). </w:t>
            </w:r>
          </w:p>
          <w:p w14:paraId="7B1902BE" w14:textId="77777777" w:rsidR="002776E8" w:rsidRPr="002776E8" w:rsidRDefault="002776E8" w:rsidP="002776E8">
            <w:pPr>
              <w:pStyle w:val="TableParagraph"/>
              <w:kinsoku w:val="0"/>
              <w:overflowPunct w:val="0"/>
              <w:spacing w:before="31"/>
              <w:ind w:left="0" w:right="51"/>
              <w:jc w:val="both"/>
              <w:rPr>
                <w:rFonts w:ascii="Arial Narrow" w:hAnsi="Arial Narrow"/>
                <w:color w:val="231F20"/>
              </w:rPr>
            </w:pPr>
          </w:p>
          <w:p w14:paraId="098B2AD6" w14:textId="56FFF07A" w:rsidR="00591C2D" w:rsidRPr="002776E8" w:rsidRDefault="009B6A48"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tres (3) páginas</w:t>
            </w:r>
            <w:r w:rsidR="00832C4C">
              <w:rPr>
                <w:rFonts w:ascii="Arial Narrow" w:hAnsi="Arial Narrow"/>
                <w:color w:val="231F20"/>
                <w:sz w:val="24"/>
                <w:szCs w:val="24"/>
              </w:rPr>
              <w:t xml:space="preserve"> </w:t>
            </w:r>
            <w:r w:rsidR="00832C4C" w:rsidRPr="006F65E0">
              <w:rPr>
                <w:rFonts w:ascii="Arial Narrow" w:hAnsi="Arial Narrow" w:cs="Calibri"/>
                <w:color w:val="231F20"/>
                <w:w w:val="105"/>
                <w:sz w:val="24"/>
                <w:szCs w:val="24"/>
              </w:rPr>
              <w:t xml:space="preserve">o </w:t>
            </w:r>
            <w:r w:rsidR="00832C4C">
              <w:rPr>
                <w:rFonts w:ascii="Arial Narrow" w:hAnsi="Arial Narrow" w:cs="Calibri"/>
                <w:color w:val="231F20"/>
                <w:w w:val="105"/>
                <w:sz w:val="24"/>
                <w:szCs w:val="24"/>
              </w:rPr>
              <w:t>1</w:t>
            </w:r>
            <w:r w:rsidR="00832C4C" w:rsidRPr="006F65E0">
              <w:rPr>
                <w:rFonts w:ascii="Arial Narrow" w:hAnsi="Arial Narrow" w:cs="Calibri"/>
                <w:color w:val="231F20"/>
                <w:w w:val="105"/>
                <w:sz w:val="24"/>
                <w:szCs w:val="24"/>
              </w:rPr>
              <w:t>.500 palabras</w:t>
            </w:r>
            <w:r w:rsidRPr="002776E8">
              <w:rPr>
                <w:rFonts w:ascii="Arial Narrow" w:hAnsi="Arial Narrow"/>
                <w:color w:val="231F20"/>
                <w:sz w:val="24"/>
                <w:szCs w:val="24"/>
              </w:rPr>
              <w:t>.</w:t>
            </w:r>
          </w:p>
          <w:p w14:paraId="3AF7184D" w14:textId="77777777" w:rsidR="002776E8" w:rsidRPr="002776E8" w:rsidRDefault="002776E8"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7DC38DEC" w14:textId="77777777" w:rsidTr="62D3DA37">
        <w:tc>
          <w:tcPr>
            <w:tcW w:w="9464" w:type="dxa"/>
            <w:gridSpan w:val="2"/>
            <w:shd w:val="clear" w:color="auto" w:fill="00B0F0"/>
          </w:tcPr>
          <w:p w14:paraId="339BDEEA" w14:textId="77777777" w:rsidR="00DE0973" w:rsidRPr="002776E8" w:rsidRDefault="00D12CC0"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0"/>
                <w:sz w:val="24"/>
                <w:szCs w:val="24"/>
              </w:rPr>
              <w:t>Entregables</w:t>
            </w:r>
          </w:p>
        </w:tc>
      </w:tr>
      <w:tr w:rsidR="00DE0973" w:rsidRPr="002776E8" w14:paraId="0EE6E7B9" w14:textId="77777777" w:rsidTr="62D3DA37">
        <w:tc>
          <w:tcPr>
            <w:tcW w:w="9464" w:type="dxa"/>
            <w:gridSpan w:val="2"/>
            <w:shd w:val="clear" w:color="auto" w:fill="auto"/>
          </w:tcPr>
          <w:p w14:paraId="52288B8C" w14:textId="110EA1BF" w:rsidR="008522B0" w:rsidRDefault="00280F17" w:rsidP="002776E8">
            <w:pPr>
              <w:pStyle w:val="TableParagraph"/>
              <w:ind w:left="0"/>
              <w:rPr>
                <w:rFonts w:ascii="Arial Narrow" w:hAnsi="Arial Narrow"/>
                <w:color w:val="231F20"/>
              </w:rPr>
            </w:pPr>
            <w:r w:rsidRPr="002776E8">
              <w:rPr>
                <w:rFonts w:ascii="Arial Narrow" w:hAnsi="Arial Narrow"/>
                <w:color w:val="231F20"/>
              </w:rPr>
              <w:t>El proponente deberá</w:t>
            </w:r>
            <w:r w:rsidR="008522B0">
              <w:rPr>
                <w:rFonts w:ascii="Arial Narrow" w:hAnsi="Arial Narrow"/>
                <w:color w:val="231F20"/>
              </w:rPr>
              <w:t xml:space="preserve"> entregar al final de la convocatoria, el</w:t>
            </w:r>
            <w:r w:rsidRPr="002776E8">
              <w:rPr>
                <w:rFonts w:ascii="Arial Narrow" w:hAnsi="Arial Narrow"/>
                <w:color w:val="231F20"/>
              </w:rPr>
              <w:t xml:space="preserve"> </w:t>
            </w:r>
            <w:r w:rsidR="008522B0">
              <w:rPr>
                <w:rFonts w:ascii="Arial Narrow" w:hAnsi="Arial Narrow"/>
                <w:color w:val="231F20"/>
              </w:rPr>
              <w:t xml:space="preserve">listado y </w:t>
            </w:r>
            <w:r w:rsidRPr="002776E8">
              <w:rPr>
                <w:rFonts w:ascii="Arial Narrow" w:hAnsi="Arial Narrow"/>
                <w:color w:val="231F20"/>
              </w:rPr>
              <w:t xml:space="preserve">referencia </w:t>
            </w:r>
            <w:r w:rsidR="00C05E5F" w:rsidRPr="002776E8">
              <w:rPr>
                <w:rFonts w:ascii="Arial Narrow" w:hAnsi="Arial Narrow"/>
                <w:color w:val="231F20"/>
              </w:rPr>
              <w:t>puntual</w:t>
            </w:r>
            <w:r w:rsidR="00C05E5F">
              <w:rPr>
                <w:rFonts w:ascii="Arial Narrow" w:hAnsi="Arial Narrow"/>
                <w:color w:val="231F20"/>
              </w:rPr>
              <w:t>mente de</w:t>
            </w:r>
            <w:r w:rsidR="008522B0">
              <w:rPr>
                <w:rFonts w:ascii="Arial Narrow" w:hAnsi="Arial Narrow"/>
                <w:color w:val="231F20"/>
              </w:rPr>
              <w:t xml:space="preserve"> mínimo </w:t>
            </w:r>
            <w:r w:rsidR="00C05E5F">
              <w:rPr>
                <w:rFonts w:ascii="Arial Narrow" w:hAnsi="Arial Narrow"/>
                <w:color w:val="231F20"/>
              </w:rPr>
              <w:t>tres (</w:t>
            </w:r>
            <w:r w:rsidR="008522B0">
              <w:rPr>
                <w:rFonts w:ascii="Arial Narrow" w:hAnsi="Arial Narrow"/>
                <w:color w:val="231F20"/>
              </w:rPr>
              <w:t>3</w:t>
            </w:r>
            <w:r w:rsidR="00C05E5F">
              <w:rPr>
                <w:rFonts w:ascii="Arial Narrow" w:hAnsi="Arial Narrow"/>
                <w:color w:val="231F20"/>
              </w:rPr>
              <w:t>)</w:t>
            </w:r>
            <w:r w:rsidR="008522B0">
              <w:rPr>
                <w:rFonts w:ascii="Arial Narrow" w:hAnsi="Arial Narrow"/>
                <w:color w:val="231F20"/>
              </w:rPr>
              <w:t xml:space="preserve"> expansiones narrativas definida en términos de </w:t>
            </w:r>
          </w:p>
          <w:p w14:paraId="787E5A97" w14:textId="77777777" w:rsidR="008522B0" w:rsidRDefault="008522B0" w:rsidP="002776E8">
            <w:pPr>
              <w:pStyle w:val="TableParagraph"/>
              <w:ind w:left="0"/>
              <w:rPr>
                <w:rFonts w:ascii="Arial Narrow" w:hAnsi="Arial Narrow"/>
                <w:color w:val="231F20"/>
              </w:rPr>
            </w:pPr>
          </w:p>
          <w:p w14:paraId="5694CE1D" w14:textId="77777777" w:rsidR="00C05E5F" w:rsidRDefault="008522B0" w:rsidP="00001958">
            <w:pPr>
              <w:pStyle w:val="TableParagraph"/>
              <w:numPr>
                <w:ilvl w:val="0"/>
                <w:numId w:val="3"/>
              </w:numPr>
              <w:rPr>
                <w:rFonts w:ascii="Arial Narrow" w:hAnsi="Arial Narrow"/>
                <w:color w:val="231F20"/>
              </w:rPr>
            </w:pPr>
            <w:r>
              <w:rPr>
                <w:rFonts w:ascii="Arial Narrow" w:hAnsi="Arial Narrow"/>
                <w:color w:val="231F20"/>
              </w:rPr>
              <w:t>Formato</w:t>
            </w:r>
          </w:p>
          <w:p w14:paraId="0634C5E1"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Duración</w:t>
            </w:r>
          </w:p>
          <w:p w14:paraId="183E9BAD"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Cantidad</w:t>
            </w:r>
          </w:p>
          <w:p w14:paraId="3DFAD8D9"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Características técnicas</w:t>
            </w:r>
          </w:p>
          <w:p w14:paraId="11C99198" w14:textId="6FD0F2AD" w:rsidR="008522B0" w:rsidRP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Plataforma / Medio y Frecuencia de publicación</w:t>
            </w:r>
          </w:p>
          <w:p w14:paraId="7CE3418B" w14:textId="77777777" w:rsidR="008522B0" w:rsidRDefault="008522B0" w:rsidP="008522B0">
            <w:pPr>
              <w:pStyle w:val="TableParagraph"/>
              <w:rPr>
                <w:rFonts w:ascii="Arial Narrow" w:hAnsi="Arial Narrow"/>
                <w:color w:val="231F20"/>
              </w:rPr>
            </w:pPr>
          </w:p>
          <w:p w14:paraId="35565CB8" w14:textId="3CD61FCD" w:rsidR="00280F17" w:rsidRPr="008522B0" w:rsidRDefault="00C05E5F" w:rsidP="00FD032E">
            <w:pPr>
              <w:pStyle w:val="TableParagraph"/>
              <w:jc w:val="both"/>
              <w:rPr>
                <w:rFonts w:ascii="Arial Narrow" w:hAnsi="Arial Narrow"/>
                <w:color w:val="231F20"/>
              </w:rPr>
            </w:pPr>
            <w:r>
              <w:rPr>
                <w:rFonts w:ascii="Arial Narrow" w:hAnsi="Arial Narrow"/>
                <w:color w:val="231F20"/>
              </w:rPr>
              <w:t>L</w:t>
            </w:r>
            <w:r w:rsidR="00280F17" w:rsidRPr="008522B0">
              <w:rPr>
                <w:rFonts w:ascii="Arial Narrow" w:hAnsi="Arial Narrow"/>
                <w:color w:val="231F20"/>
              </w:rPr>
              <w:t>os   productos   que   se   compromete   a   entregar una vez terminado el proyecto en el tiempo   establecido   por   la   convocatoria.   Deberá describir las características técnicas y el alcance (en términos de cantidad, calidad, y número de versiones para las distintas formas de circulación etc.).</w:t>
            </w:r>
            <w:r w:rsidR="00A3705B" w:rsidRPr="008522B0">
              <w:rPr>
                <w:rFonts w:ascii="Arial Narrow" w:hAnsi="Arial Narrow"/>
                <w:color w:val="231F20"/>
              </w:rPr>
              <w:t xml:space="preserve"> Los productos ofrecidos como entregables deben ser desarrollados en su totalidad en el marco de Crea Digital 2021, no ser adaptaciones de proyectos previos o de procesos realizados en el mismo universo narrativo con recursos de otras becas o convocatorias. </w:t>
            </w:r>
            <w:r w:rsidR="00480C40" w:rsidRPr="008522B0">
              <w:rPr>
                <w:rFonts w:ascii="Arial Narrow" w:hAnsi="Arial Narrow"/>
                <w:color w:val="231F20"/>
              </w:rPr>
              <w:t xml:space="preserve">En esta categoría se solicitan un mínimo de dos expansiones narrativas en formatos y/o plataformas distinto además de posibles contenidos previos que tenga el universo transmedial. </w:t>
            </w:r>
          </w:p>
          <w:p w14:paraId="4D2FD5FC" w14:textId="77777777" w:rsidR="00280F17" w:rsidRPr="002776E8" w:rsidRDefault="00280F17" w:rsidP="002776E8">
            <w:pPr>
              <w:pStyle w:val="TableParagraph"/>
              <w:spacing w:before="31"/>
              <w:ind w:right="51"/>
              <w:jc w:val="both"/>
              <w:rPr>
                <w:rFonts w:ascii="Arial Narrow" w:hAnsi="Arial Narrow"/>
                <w:color w:val="231F20"/>
              </w:rPr>
            </w:pPr>
          </w:p>
          <w:p w14:paraId="3F3107E7" w14:textId="77777777" w:rsidR="00DE0973" w:rsidRDefault="00280F17" w:rsidP="002776E8">
            <w:pPr>
              <w:pStyle w:val="Textoindependiente"/>
              <w:widowControl/>
              <w:autoSpaceDE/>
              <w:autoSpaceDN/>
              <w:adjustRightInd/>
              <w:jc w:val="both"/>
              <w:rPr>
                <w:rFonts w:ascii="Arial Narrow" w:hAnsi="Arial Narrow" w:cs="Calibri"/>
                <w:color w:val="231F20"/>
                <w:sz w:val="24"/>
                <w:szCs w:val="24"/>
              </w:rPr>
            </w:pPr>
            <w:r w:rsidRPr="002776E8">
              <w:rPr>
                <w:rFonts w:ascii="Arial Narrow" w:hAnsi="Arial Narrow" w:cs="Calibri"/>
                <w:b/>
                <w:bCs/>
                <w:color w:val="231F20"/>
                <w:sz w:val="24"/>
                <w:szCs w:val="24"/>
              </w:rPr>
              <w:t xml:space="preserve">Extensión: </w:t>
            </w:r>
            <w:r w:rsidRPr="002776E8">
              <w:rPr>
                <w:rFonts w:ascii="Arial Narrow" w:hAnsi="Arial Narrow" w:cs="Calibri"/>
                <w:color w:val="231F20"/>
                <w:sz w:val="24"/>
                <w:szCs w:val="24"/>
              </w:rPr>
              <w:t>máximo una (1) página.</w:t>
            </w:r>
          </w:p>
          <w:p w14:paraId="5708FD36" w14:textId="77777777" w:rsidR="00280F17" w:rsidRPr="002776E8" w:rsidRDefault="00280F17"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38E194C0" w14:textId="77777777" w:rsidTr="62D3DA37">
        <w:tc>
          <w:tcPr>
            <w:tcW w:w="9464" w:type="dxa"/>
            <w:gridSpan w:val="2"/>
            <w:shd w:val="clear" w:color="auto" w:fill="auto"/>
          </w:tcPr>
          <w:p w14:paraId="61CCB968" w14:textId="77777777" w:rsidR="00DE0973" w:rsidRPr="002776E8" w:rsidRDefault="00DE0973" w:rsidP="002776E8">
            <w:pPr>
              <w:pStyle w:val="Textoindependiente"/>
              <w:widowControl/>
              <w:autoSpaceDE/>
              <w:autoSpaceDN/>
              <w:adjustRightInd/>
              <w:jc w:val="center"/>
              <w:rPr>
                <w:rFonts w:ascii="Arial Narrow" w:hAnsi="Arial Narrow" w:cs="Lucida Sans"/>
                <w:b/>
                <w:bCs/>
                <w:color w:val="231F20"/>
                <w:w w:val="95"/>
                <w:sz w:val="24"/>
                <w:szCs w:val="24"/>
              </w:rPr>
            </w:pPr>
          </w:p>
          <w:p w14:paraId="05F1AF90" w14:textId="77777777" w:rsidR="00DE0973" w:rsidRPr="00187833" w:rsidRDefault="00DE0973" w:rsidP="002776E8">
            <w:pPr>
              <w:jc w:val="center"/>
              <w:rPr>
                <w:rFonts w:ascii="Arial Narrow" w:hAnsi="Arial Narrow"/>
                <w:b/>
              </w:rPr>
            </w:pPr>
            <w:r w:rsidRPr="00187833">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23E8E68E" w14:textId="77777777" w:rsidR="00DE0973" w:rsidRPr="002776E8" w:rsidRDefault="00DE0973" w:rsidP="002776E8">
            <w:pPr>
              <w:pStyle w:val="Textoindependiente"/>
              <w:widowControl/>
              <w:autoSpaceDE/>
              <w:autoSpaceDN/>
              <w:adjustRightInd/>
              <w:jc w:val="center"/>
              <w:rPr>
                <w:rFonts w:ascii="Arial Narrow" w:hAnsi="Arial Narrow"/>
                <w:bCs/>
                <w:sz w:val="24"/>
                <w:szCs w:val="24"/>
                <w:lang w:val="es-CO"/>
              </w:rPr>
            </w:pPr>
          </w:p>
        </w:tc>
      </w:tr>
      <w:bookmarkEnd w:id="0"/>
    </w:tbl>
    <w:p w14:paraId="4114684F"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46F28161"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605A488B"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029DE254"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7E005E38"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6F2B82E7" w14:textId="77777777" w:rsidR="00DA68A3" w:rsidRPr="002776E8" w:rsidRDefault="005E6099" w:rsidP="002776E8">
      <w:pPr>
        <w:pStyle w:val="TABLAINTERNO"/>
        <w:spacing w:line="240" w:lineRule="auto"/>
        <w:jc w:val="center"/>
        <w:rPr>
          <w:rFonts w:ascii="Arial Narrow" w:hAnsi="Arial Narrow" w:cs="Calibri"/>
          <w:color w:val="231F20"/>
          <w:sz w:val="24"/>
          <w:szCs w:val="24"/>
        </w:rPr>
      </w:pPr>
      <w:r w:rsidRPr="002776E8">
        <w:rPr>
          <w:rFonts w:ascii="Arial Narrow" w:hAnsi="Arial Narrow" w:cs="Browallia New"/>
          <w:b/>
          <w:w w:val="120"/>
          <w:sz w:val="24"/>
          <w:szCs w:val="24"/>
        </w:rPr>
        <w:t xml:space="preserve">  </w:t>
      </w:r>
    </w:p>
    <w:sectPr w:rsidR="00DA68A3" w:rsidRPr="002776E8" w:rsidSect="002776E8">
      <w:footerReference w:type="default" r:id="rId14"/>
      <w:type w:val="continuous"/>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E4F4" w14:textId="77777777" w:rsidR="000F6BB2" w:rsidRDefault="000F6BB2" w:rsidP="009D6D5C">
      <w:r>
        <w:separator/>
      </w:r>
    </w:p>
  </w:endnote>
  <w:endnote w:type="continuationSeparator" w:id="0">
    <w:p w14:paraId="05BD6922" w14:textId="77777777" w:rsidR="000F6BB2" w:rsidRDefault="000F6BB2"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8946" w14:textId="03826C70"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FF5328">
      <w:rPr>
        <w:noProof/>
        <w:sz w:val="16"/>
        <w:szCs w:val="16"/>
      </w:rPr>
      <w:t>2</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sidR="00FF5328">
      <w:rPr>
        <w:rFonts w:ascii="Calibri" w:hAnsi="Calibri" w:cs="Calibri"/>
        <w:color w:val="58595B"/>
        <w:w w:val="105"/>
        <w:sz w:val="14"/>
        <w:szCs w:val="14"/>
      </w:rPr>
      <w:t>Convocatoria CREA DIGITAL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D1D" w14:textId="77777777" w:rsidR="000F6BB2" w:rsidRDefault="000F6BB2" w:rsidP="009D6D5C">
      <w:r>
        <w:separator/>
      </w:r>
    </w:p>
  </w:footnote>
  <w:footnote w:type="continuationSeparator" w:id="0">
    <w:p w14:paraId="16579A6D" w14:textId="77777777" w:rsidR="000F6BB2" w:rsidRDefault="000F6BB2"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19"/>
    <w:multiLevelType w:val="multilevel"/>
    <w:tmpl w:val="8E8E6040"/>
    <w:lvl w:ilvl="0">
      <w:start w:val="1"/>
      <w:numFmt w:val="bullet"/>
      <w:lvlText w:val=""/>
      <w:lvlJc w:val="left"/>
      <w:pPr>
        <w:ind w:left="604" w:hanging="360"/>
      </w:pPr>
      <w:rPr>
        <w:rFonts w:ascii="Symbol" w:hAnsi="Symbol" w:hint="default"/>
        <w:b w:val="0"/>
        <w:bCs w:val="0"/>
        <w:color w:val="231F20"/>
        <w:w w:val="100"/>
        <w:sz w:val="16"/>
        <w:szCs w:val="16"/>
      </w:rPr>
    </w:lvl>
    <w:lvl w:ilvl="1">
      <w:numFmt w:val="bullet"/>
      <w:lvlText w:val="•"/>
      <w:lvlJc w:val="left"/>
      <w:pPr>
        <w:ind w:left="1178" w:hanging="360"/>
      </w:pPr>
    </w:lvl>
    <w:lvl w:ilvl="2">
      <w:numFmt w:val="bullet"/>
      <w:lvlText w:val="•"/>
      <w:lvlJc w:val="left"/>
      <w:pPr>
        <w:ind w:left="1757" w:hanging="360"/>
      </w:pPr>
    </w:lvl>
    <w:lvl w:ilvl="3">
      <w:numFmt w:val="bullet"/>
      <w:lvlText w:val="•"/>
      <w:lvlJc w:val="left"/>
      <w:pPr>
        <w:ind w:left="2335" w:hanging="360"/>
      </w:pPr>
    </w:lvl>
    <w:lvl w:ilvl="4">
      <w:numFmt w:val="bullet"/>
      <w:lvlText w:val="•"/>
      <w:lvlJc w:val="left"/>
      <w:pPr>
        <w:ind w:left="2914" w:hanging="360"/>
      </w:pPr>
    </w:lvl>
    <w:lvl w:ilvl="5">
      <w:numFmt w:val="bullet"/>
      <w:lvlText w:val="•"/>
      <w:lvlJc w:val="left"/>
      <w:pPr>
        <w:ind w:left="3493" w:hanging="360"/>
      </w:pPr>
    </w:lvl>
    <w:lvl w:ilvl="6">
      <w:numFmt w:val="bullet"/>
      <w:lvlText w:val="•"/>
      <w:lvlJc w:val="left"/>
      <w:pPr>
        <w:ind w:left="4071" w:hanging="360"/>
      </w:pPr>
    </w:lvl>
    <w:lvl w:ilvl="7">
      <w:numFmt w:val="bullet"/>
      <w:lvlText w:val="•"/>
      <w:lvlJc w:val="left"/>
      <w:pPr>
        <w:ind w:left="4650" w:hanging="360"/>
      </w:pPr>
    </w:lvl>
    <w:lvl w:ilvl="8">
      <w:numFmt w:val="bullet"/>
      <w:lvlText w:val="•"/>
      <w:lvlJc w:val="left"/>
      <w:pPr>
        <w:ind w:left="5228" w:hanging="360"/>
      </w:pPr>
    </w:lvl>
  </w:abstractNum>
  <w:abstractNum w:abstractNumId="3" w15:restartNumberingAfterBreak="0">
    <w:nsid w:val="49686B10"/>
    <w:multiLevelType w:val="hybridMultilevel"/>
    <w:tmpl w:val="694606E4"/>
    <w:lvl w:ilvl="0" w:tplc="EED2A58C">
      <w:numFmt w:val="bullet"/>
      <w:lvlText w:val="-"/>
      <w:lvlJc w:val="left"/>
      <w:pPr>
        <w:ind w:left="382" w:hanging="360"/>
      </w:pPr>
      <w:rPr>
        <w:rFonts w:ascii="Arial Narrow" w:eastAsia="Times New Roman" w:hAnsi="Arial Narrow" w:cs="Calibri" w:hint="default"/>
      </w:rPr>
    </w:lvl>
    <w:lvl w:ilvl="1" w:tplc="240A0003" w:tentative="1">
      <w:start w:val="1"/>
      <w:numFmt w:val="bullet"/>
      <w:lvlText w:val="o"/>
      <w:lvlJc w:val="left"/>
      <w:pPr>
        <w:ind w:left="1102" w:hanging="360"/>
      </w:pPr>
      <w:rPr>
        <w:rFonts w:ascii="Courier New" w:hAnsi="Courier New" w:cs="Courier New" w:hint="default"/>
      </w:rPr>
    </w:lvl>
    <w:lvl w:ilvl="2" w:tplc="240A0005" w:tentative="1">
      <w:start w:val="1"/>
      <w:numFmt w:val="bullet"/>
      <w:lvlText w:val=""/>
      <w:lvlJc w:val="left"/>
      <w:pPr>
        <w:ind w:left="1822" w:hanging="360"/>
      </w:pPr>
      <w:rPr>
        <w:rFonts w:ascii="Wingdings" w:hAnsi="Wingdings" w:hint="default"/>
      </w:rPr>
    </w:lvl>
    <w:lvl w:ilvl="3" w:tplc="240A0001" w:tentative="1">
      <w:start w:val="1"/>
      <w:numFmt w:val="bullet"/>
      <w:lvlText w:val=""/>
      <w:lvlJc w:val="left"/>
      <w:pPr>
        <w:ind w:left="2542" w:hanging="360"/>
      </w:pPr>
      <w:rPr>
        <w:rFonts w:ascii="Symbol" w:hAnsi="Symbol" w:hint="default"/>
      </w:rPr>
    </w:lvl>
    <w:lvl w:ilvl="4" w:tplc="240A0003" w:tentative="1">
      <w:start w:val="1"/>
      <w:numFmt w:val="bullet"/>
      <w:lvlText w:val="o"/>
      <w:lvlJc w:val="left"/>
      <w:pPr>
        <w:ind w:left="3262" w:hanging="360"/>
      </w:pPr>
      <w:rPr>
        <w:rFonts w:ascii="Courier New" w:hAnsi="Courier New" w:cs="Courier New" w:hint="default"/>
      </w:rPr>
    </w:lvl>
    <w:lvl w:ilvl="5" w:tplc="240A0005" w:tentative="1">
      <w:start w:val="1"/>
      <w:numFmt w:val="bullet"/>
      <w:lvlText w:val=""/>
      <w:lvlJc w:val="left"/>
      <w:pPr>
        <w:ind w:left="3982" w:hanging="360"/>
      </w:pPr>
      <w:rPr>
        <w:rFonts w:ascii="Wingdings" w:hAnsi="Wingdings" w:hint="default"/>
      </w:rPr>
    </w:lvl>
    <w:lvl w:ilvl="6" w:tplc="240A0001" w:tentative="1">
      <w:start w:val="1"/>
      <w:numFmt w:val="bullet"/>
      <w:lvlText w:val=""/>
      <w:lvlJc w:val="left"/>
      <w:pPr>
        <w:ind w:left="4702" w:hanging="360"/>
      </w:pPr>
      <w:rPr>
        <w:rFonts w:ascii="Symbol" w:hAnsi="Symbol" w:hint="default"/>
      </w:rPr>
    </w:lvl>
    <w:lvl w:ilvl="7" w:tplc="240A0003" w:tentative="1">
      <w:start w:val="1"/>
      <w:numFmt w:val="bullet"/>
      <w:lvlText w:val="o"/>
      <w:lvlJc w:val="left"/>
      <w:pPr>
        <w:ind w:left="5422" w:hanging="360"/>
      </w:pPr>
      <w:rPr>
        <w:rFonts w:ascii="Courier New" w:hAnsi="Courier New" w:cs="Courier New" w:hint="default"/>
      </w:rPr>
    </w:lvl>
    <w:lvl w:ilvl="8" w:tplc="240A0005" w:tentative="1">
      <w:start w:val="1"/>
      <w:numFmt w:val="bullet"/>
      <w:lvlText w:val=""/>
      <w:lvlJc w:val="left"/>
      <w:pPr>
        <w:ind w:left="6142" w:hanging="360"/>
      </w:pPr>
      <w:rPr>
        <w:rFonts w:ascii="Wingdings" w:hAnsi="Wingdings" w:hint="default"/>
      </w:rPr>
    </w:lvl>
  </w:abstractNum>
  <w:num w:numId="1">
    <w:abstractNumId w:val="0"/>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958"/>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90623"/>
    <w:rsid w:val="00093C71"/>
    <w:rsid w:val="000A4A56"/>
    <w:rsid w:val="000B20FD"/>
    <w:rsid w:val="000C293E"/>
    <w:rsid w:val="000C55C1"/>
    <w:rsid w:val="000D2DDB"/>
    <w:rsid w:val="000E67F7"/>
    <w:rsid w:val="000E794B"/>
    <w:rsid w:val="000F6BB2"/>
    <w:rsid w:val="001066C7"/>
    <w:rsid w:val="001144EB"/>
    <w:rsid w:val="001162A1"/>
    <w:rsid w:val="00123628"/>
    <w:rsid w:val="00130E3E"/>
    <w:rsid w:val="00135DCF"/>
    <w:rsid w:val="00140085"/>
    <w:rsid w:val="001500BE"/>
    <w:rsid w:val="001539BA"/>
    <w:rsid w:val="0015779B"/>
    <w:rsid w:val="00172BD7"/>
    <w:rsid w:val="0017632A"/>
    <w:rsid w:val="001844DC"/>
    <w:rsid w:val="00187833"/>
    <w:rsid w:val="001A1B6D"/>
    <w:rsid w:val="001C1576"/>
    <w:rsid w:val="001C2732"/>
    <w:rsid w:val="001C7253"/>
    <w:rsid w:val="001E68D3"/>
    <w:rsid w:val="001E7A4F"/>
    <w:rsid w:val="001F02F2"/>
    <w:rsid w:val="001F2540"/>
    <w:rsid w:val="001F4ED8"/>
    <w:rsid w:val="001F5E41"/>
    <w:rsid w:val="001F6401"/>
    <w:rsid w:val="001F75F0"/>
    <w:rsid w:val="00207526"/>
    <w:rsid w:val="002079CC"/>
    <w:rsid w:val="00212DBE"/>
    <w:rsid w:val="00224074"/>
    <w:rsid w:val="00230E27"/>
    <w:rsid w:val="002370DB"/>
    <w:rsid w:val="00237FC7"/>
    <w:rsid w:val="0024653D"/>
    <w:rsid w:val="0024667A"/>
    <w:rsid w:val="00252030"/>
    <w:rsid w:val="00253573"/>
    <w:rsid w:val="0025426C"/>
    <w:rsid w:val="00260CD0"/>
    <w:rsid w:val="00274EC4"/>
    <w:rsid w:val="002776E8"/>
    <w:rsid w:val="00280F17"/>
    <w:rsid w:val="00282060"/>
    <w:rsid w:val="00283B1A"/>
    <w:rsid w:val="00285373"/>
    <w:rsid w:val="00286CAC"/>
    <w:rsid w:val="00291DAC"/>
    <w:rsid w:val="0029553B"/>
    <w:rsid w:val="002956D6"/>
    <w:rsid w:val="002A3F14"/>
    <w:rsid w:val="002B05EA"/>
    <w:rsid w:val="002B41B7"/>
    <w:rsid w:val="002B42B8"/>
    <w:rsid w:val="002B4B72"/>
    <w:rsid w:val="002B5593"/>
    <w:rsid w:val="002B5710"/>
    <w:rsid w:val="002C22A5"/>
    <w:rsid w:val="002D3418"/>
    <w:rsid w:val="002D7B26"/>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76047"/>
    <w:rsid w:val="00480C40"/>
    <w:rsid w:val="00482D09"/>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44D6"/>
    <w:rsid w:val="0051525D"/>
    <w:rsid w:val="00516E4C"/>
    <w:rsid w:val="00520FE8"/>
    <w:rsid w:val="00521AF2"/>
    <w:rsid w:val="005357E2"/>
    <w:rsid w:val="00537619"/>
    <w:rsid w:val="00542792"/>
    <w:rsid w:val="0054378F"/>
    <w:rsid w:val="005451B9"/>
    <w:rsid w:val="00552778"/>
    <w:rsid w:val="005548A6"/>
    <w:rsid w:val="00555FEE"/>
    <w:rsid w:val="00556A49"/>
    <w:rsid w:val="005622C8"/>
    <w:rsid w:val="005640C1"/>
    <w:rsid w:val="00566F0D"/>
    <w:rsid w:val="005672AB"/>
    <w:rsid w:val="00567D14"/>
    <w:rsid w:val="005716F0"/>
    <w:rsid w:val="00576078"/>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42B6"/>
    <w:rsid w:val="00700A4A"/>
    <w:rsid w:val="007025F2"/>
    <w:rsid w:val="00702D3E"/>
    <w:rsid w:val="00703111"/>
    <w:rsid w:val="00726DA6"/>
    <w:rsid w:val="00727FCE"/>
    <w:rsid w:val="00730D17"/>
    <w:rsid w:val="00745DD6"/>
    <w:rsid w:val="00755904"/>
    <w:rsid w:val="007634C9"/>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C6621"/>
    <w:rsid w:val="007E25DD"/>
    <w:rsid w:val="007E445A"/>
    <w:rsid w:val="007F7F5E"/>
    <w:rsid w:val="008305D9"/>
    <w:rsid w:val="00832C4C"/>
    <w:rsid w:val="00832D61"/>
    <w:rsid w:val="008336DE"/>
    <w:rsid w:val="00834F7B"/>
    <w:rsid w:val="00845650"/>
    <w:rsid w:val="008522B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D7BD3"/>
    <w:rsid w:val="008E293D"/>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4FFB"/>
    <w:rsid w:val="0098507A"/>
    <w:rsid w:val="00990D59"/>
    <w:rsid w:val="00990E95"/>
    <w:rsid w:val="00991EED"/>
    <w:rsid w:val="009A083E"/>
    <w:rsid w:val="009A0D08"/>
    <w:rsid w:val="009A73DF"/>
    <w:rsid w:val="009B3760"/>
    <w:rsid w:val="009B6A48"/>
    <w:rsid w:val="009D6D5C"/>
    <w:rsid w:val="009D792E"/>
    <w:rsid w:val="009E1700"/>
    <w:rsid w:val="009F4B75"/>
    <w:rsid w:val="009F51D8"/>
    <w:rsid w:val="009F76C8"/>
    <w:rsid w:val="009F7BCD"/>
    <w:rsid w:val="00A02BCC"/>
    <w:rsid w:val="00A042EF"/>
    <w:rsid w:val="00A10D8D"/>
    <w:rsid w:val="00A206B0"/>
    <w:rsid w:val="00A3705B"/>
    <w:rsid w:val="00A433FA"/>
    <w:rsid w:val="00A570D0"/>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D65A8"/>
    <w:rsid w:val="00AE0861"/>
    <w:rsid w:val="00AE6E55"/>
    <w:rsid w:val="00AF0920"/>
    <w:rsid w:val="00AF36DD"/>
    <w:rsid w:val="00AF52ED"/>
    <w:rsid w:val="00AF73CE"/>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2DD2"/>
    <w:rsid w:val="00B75D03"/>
    <w:rsid w:val="00B85185"/>
    <w:rsid w:val="00B864B8"/>
    <w:rsid w:val="00B9081E"/>
    <w:rsid w:val="00BA11B0"/>
    <w:rsid w:val="00BA4318"/>
    <w:rsid w:val="00BA6371"/>
    <w:rsid w:val="00BB1874"/>
    <w:rsid w:val="00BB5334"/>
    <w:rsid w:val="00BB6374"/>
    <w:rsid w:val="00BC5CE0"/>
    <w:rsid w:val="00BD0D34"/>
    <w:rsid w:val="00BD630D"/>
    <w:rsid w:val="00BE347A"/>
    <w:rsid w:val="00BE40C5"/>
    <w:rsid w:val="00BE5870"/>
    <w:rsid w:val="00BF3DB3"/>
    <w:rsid w:val="00C00D25"/>
    <w:rsid w:val="00C02A7F"/>
    <w:rsid w:val="00C05E5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270"/>
    <w:rsid w:val="00CA1D36"/>
    <w:rsid w:val="00CA220C"/>
    <w:rsid w:val="00CB4924"/>
    <w:rsid w:val="00CC21C2"/>
    <w:rsid w:val="00CC4086"/>
    <w:rsid w:val="00CC54B3"/>
    <w:rsid w:val="00CD2849"/>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43E69"/>
    <w:rsid w:val="00E55F22"/>
    <w:rsid w:val="00E56870"/>
    <w:rsid w:val="00E63514"/>
    <w:rsid w:val="00E64881"/>
    <w:rsid w:val="00E72A28"/>
    <w:rsid w:val="00E77D12"/>
    <w:rsid w:val="00E86C59"/>
    <w:rsid w:val="00E949F7"/>
    <w:rsid w:val="00E96AD6"/>
    <w:rsid w:val="00EA516F"/>
    <w:rsid w:val="00EB70E6"/>
    <w:rsid w:val="00EC505E"/>
    <w:rsid w:val="00ED4E2E"/>
    <w:rsid w:val="00EF2A7D"/>
    <w:rsid w:val="00EF7805"/>
    <w:rsid w:val="00F1116B"/>
    <w:rsid w:val="00F1298F"/>
    <w:rsid w:val="00F15E12"/>
    <w:rsid w:val="00F226EB"/>
    <w:rsid w:val="00F24253"/>
    <w:rsid w:val="00F25981"/>
    <w:rsid w:val="00F27682"/>
    <w:rsid w:val="00F37A55"/>
    <w:rsid w:val="00F43D3B"/>
    <w:rsid w:val="00F4525D"/>
    <w:rsid w:val="00F500A2"/>
    <w:rsid w:val="00F530F1"/>
    <w:rsid w:val="00F60499"/>
    <w:rsid w:val="00F617BE"/>
    <w:rsid w:val="00F6576C"/>
    <w:rsid w:val="00F65B67"/>
    <w:rsid w:val="00F736D9"/>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032E"/>
    <w:rsid w:val="00FD3777"/>
    <w:rsid w:val="00FD3F58"/>
    <w:rsid w:val="00FD5BF1"/>
    <w:rsid w:val="00FE34AA"/>
    <w:rsid w:val="00FE4436"/>
    <w:rsid w:val="00FE7788"/>
    <w:rsid w:val="00FF15DA"/>
    <w:rsid w:val="00FF5328"/>
    <w:rsid w:val="07E5A2A7"/>
    <w:rsid w:val="227D434D"/>
    <w:rsid w:val="58FEFE50"/>
    <w:rsid w:val="62D3DA37"/>
    <w:rsid w:val="746D3E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610A"/>
  <w15:chartTrackingRefBased/>
  <w15:docId w15:val="{FD199FB1-6A9A-4D43-8874-1D624193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1"/>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1">
    <w:name w:val="Puesto1"/>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1"/>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H7EN5MXTHQNV-814-142</_dlc_DocId>
    <_dlc_DocIdUrl xmlns="ae9388c0-b1e2-40ea-b6a8-c51c7913cbd2">
      <Url>https://mng.mincultura.gov.co/areas/comunicaciones/convocatorias/_layouts/15/DocIdRedir.aspx?ID=H7EN5MXTHQNV-814-142</Url>
      <Description>H7EN5MXTHQNV-814-142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F63D-95BF-429F-91B0-2B6406CB5709}"/>
</file>

<file path=customXml/itemProps2.xml><?xml version="1.0" encoding="utf-8"?>
<ds:datastoreItem xmlns:ds="http://schemas.openxmlformats.org/officeDocument/2006/customXml" ds:itemID="{457A593B-0A9D-4BE6-BA7F-8DB945F87358}"/>
</file>

<file path=customXml/itemProps3.xml><?xml version="1.0" encoding="utf-8"?>
<ds:datastoreItem xmlns:ds="http://schemas.openxmlformats.org/officeDocument/2006/customXml" ds:itemID="{1E619D5D-EBC9-41A6-A261-D7BC09EA0610}"/>
</file>

<file path=customXml/itemProps4.xml><?xml version="1.0" encoding="utf-8"?>
<ds:datastoreItem xmlns:ds="http://schemas.openxmlformats.org/officeDocument/2006/customXml" ds:itemID="{B9521D82-D57D-4440-9425-0EA6EA36FE2D}"/>
</file>

<file path=customXml/itemProps5.xml><?xml version="1.0" encoding="utf-8"?>
<ds:datastoreItem xmlns:ds="http://schemas.openxmlformats.org/officeDocument/2006/customXml" ds:itemID="{E43086B3-96FF-453C-979D-E2EECD8EC419}"/>
</file>

<file path=docProps/app.xml><?xml version="1.0" encoding="utf-8"?>
<Properties xmlns="http://schemas.openxmlformats.org/officeDocument/2006/extended-properties" xmlns:vt="http://schemas.openxmlformats.org/officeDocument/2006/docPropsVTypes">
  <Template>Normal</Template>
  <TotalTime>19</TotalTime>
  <Pages>2</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Leonardo Favio Velandia Espinosa</cp:lastModifiedBy>
  <cp:revision>10</cp:revision>
  <dcterms:created xsi:type="dcterms:W3CDTF">2021-02-22T19:05:00Z</dcterms:created>
  <dcterms:modified xsi:type="dcterms:W3CDTF">2022-03-07T22:04:00Z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9556c81a-4121-4792-aed6-fc3cbd95d00b</vt:lpwstr>
  </property>
</Properties>
</file>