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22" w:rsidRDefault="001B3222" w:rsidP="001B3222">
      <w:pPr>
        <w:spacing w:after="240"/>
      </w:pPr>
      <w:r>
        <w:rPr>
          <w:rFonts w:ascii="Arial" w:hAnsi="Arial" w:cs="Arial"/>
          <w:color w:val="800000"/>
          <w:sz w:val="48"/>
          <w:szCs w:val="48"/>
        </w:rPr>
        <w:t>Ministerio de Cultura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t>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48"/>
          <w:szCs w:val="48"/>
        </w:rPr>
        <w:t>Claqueta / toma 667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Boletín electrónico semanal para el sector cinematográfico, </w:t>
      </w:r>
      <w:r>
        <w:rPr>
          <w:rFonts w:ascii="Arial" w:hAnsi="Arial" w:cs="Arial"/>
          <w:b/>
          <w:bCs/>
          <w:color w:val="000000"/>
          <w:sz w:val="22"/>
          <w:szCs w:val="22"/>
        </w:rPr>
        <w:t>27 de marzo de 2015</w:t>
      </w:r>
      <w:r>
        <w:rPr>
          <w:rFonts w:ascii="Arial" w:hAnsi="Arial" w:cs="Arial"/>
          <w:color w:val="000000"/>
          <w:sz w:val="22"/>
          <w:szCs w:val="22"/>
        </w:rPr>
        <w:br/>
        <w:t>Ministerio de Cultura de Colombia - Dirección de Cinematografía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t>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48"/>
          <w:szCs w:val="48"/>
        </w:rPr>
        <w:t>Nos están viendo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80"/>
          <w:sz w:val="28"/>
          <w:szCs w:val="28"/>
        </w:rPr>
        <w:t>CINE COLOMBIANO EN RENCONTRES DE TOULOUSE</w:t>
      </w:r>
      <w:r>
        <w:rPr>
          <w:rFonts w:ascii="Arial" w:hAnsi="Arial" w:cs="Arial"/>
          <w:color w:val="000000"/>
          <w:sz w:val="22"/>
          <w:szCs w:val="22"/>
        </w:rPr>
        <w:br/>
        <w:t xml:space="preserve">La 27ª edición del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Cinélatino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Rencontres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de Toulouse, que se viene realizando desde el 19 de marzo y finalizará el próximo domingo, tiene una nutrida participación de cine colombiano en las diferentes secciones. En Competencia de Largometraje Ficción: </w:t>
      </w:r>
      <w:r>
        <w:rPr>
          <w:rFonts w:ascii="Arial" w:hAnsi="Arial" w:cs="Arial"/>
          <w:b/>
          <w:bCs/>
          <w:color w:val="000000"/>
          <w:sz w:val="22"/>
          <w:szCs w:val="22"/>
        </w:rPr>
        <w:t>NN</w:t>
      </w:r>
      <w:r>
        <w:rPr>
          <w:rFonts w:ascii="Arial" w:hAnsi="Arial" w:cs="Arial"/>
          <w:color w:val="000000"/>
          <w:sz w:val="22"/>
          <w:szCs w:val="22"/>
        </w:rPr>
        <w:t xml:space="preserve"> de Héctor Gálvez, (Colombia –Perú). En la Competencia de Cortometraje: 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COMPLETO</w:t>
      </w:r>
      <w:r>
        <w:rPr>
          <w:rFonts w:ascii="Arial" w:hAnsi="Arial" w:cs="Arial"/>
          <w:color w:val="000000"/>
          <w:sz w:val="22"/>
          <w:szCs w:val="22"/>
        </w:rPr>
        <w:t xml:space="preserve"> de Iván D. Gaona, y </w:t>
      </w:r>
      <w:r>
        <w:rPr>
          <w:rFonts w:ascii="Arial" w:hAnsi="Arial" w:cs="Arial"/>
          <w:b/>
          <w:bCs/>
          <w:color w:val="000000"/>
          <w:sz w:val="22"/>
          <w:szCs w:val="22"/>
        </w:rPr>
        <w:t>NIÑO DE METAL</w:t>
      </w:r>
      <w:r>
        <w:rPr>
          <w:rFonts w:ascii="Arial" w:hAnsi="Arial" w:cs="Arial"/>
          <w:color w:val="000000"/>
          <w:sz w:val="22"/>
          <w:szCs w:val="22"/>
        </w:rPr>
        <w:t xml:space="preserve"> de Pedro García-Mejía (México - Colombia). En la sección Panorama Ficción: </w:t>
      </w:r>
      <w:r>
        <w:rPr>
          <w:rFonts w:ascii="Arial" w:hAnsi="Arial" w:cs="Arial"/>
          <w:b/>
          <w:bCs/>
          <w:color w:val="000000"/>
          <w:sz w:val="22"/>
          <w:szCs w:val="22"/>
        </w:rPr>
        <w:t>GENTE DE BIEN</w:t>
      </w:r>
      <w:r>
        <w:rPr>
          <w:rFonts w:ascii="Arial" w:hAnsi="Arial" w:cs="Arial"/>
          <w:color w:val="000000"/>
          <w:sz w:val="22"/>
          <w:szCs w:val="22"/>
        </w:rPr>
        <w:t xml:space="preserve"> de Franco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Lolli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(Colombia – Francia), </w:t>
      </w:r>
      <w:r>
        <w:rPr>
          <w:rFonts w:ascii="Arial" w:hAnsi="Arial" w:cs="Arial"/>
          <w:b/>
          <w:bCs/>
          <w:color w:val="000000"/>
          <w:sz w:val="22"/>
          <w:szCs w:val="22"/>
        </w:rPr>
        <w:t>LOS HONGOS</w:t>
      </w:r>
      <w:r>
        <w:rPr>
          <w:rFonts w:ascii="Arial" w:hAnsi="Arial" w:cs="Arial"/>
          <w:color w:val="000000"/>
          <w:sz w:val="22"/>
          <w:szCs w:val="22"/>
        </w:rPr>
        <w:t xml:space="preserve"> de Oscar Ruiz Navia y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MANOS SUCIAS</w:t>
      </w:r>
      <w:r>
        <w:rPr>
          <w:rFonts w:ascii="Arial" w:hAnsi="Arial" w:cs="Arial"/>
          <w:color w:val="000000"/>
          <w:sz w:val="22"/>
          <w:szCs w:val="22"/>
        </w:rPr>
        <w:t xml:space="preserve">, de Josef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Wladyka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En la sección Panorama Documental: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LAS ÚLTIMAS VACACIONES</w:t>
      </w:r>
      <w:r>
        <w:rPr>
          <w:rFonts w:ascii="Arial" w:hAnsi="Arial" w:cs="Arial"/>
          <w:color w:val="000000"/>
          <w:sz w:val="22"/>
          <w:szCs w:val="22"/>
        </w:rPr>
        <w:t xml:space="preserve"> de Manuel Contreras,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 CANCIÓN DEL MAÍZ</w:t>
      </w:r>
      <w:r>
        <w:rPr>
          <w:rFonts w:ascii="Arial" w:hAnsi="Arial" w:cs="Arial"/>
          <w:color w:val="000000"/>
          <w:sz w:val="22"/>
          <w:szCs w:val="22"/>
        </w:rPr>
        <w:t xml:space="preserve"> de Benedicto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Bories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MONTE ADENTRO</w:t>
      </w:r>
      <w:r>
        <w:rPr>
          <w:rFonts w:ascii="Arial" w:hAnsi="Arial" w:cs="Arial"/>
          <w:color w:val="000000"/>
          <w:sz w:val="22"/>
          <w:szCs w:val="22"/>
        </w:rPr>
        <w:t xml:space="preserve"> de Nicolás Alonso Macario,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TRAVESÍA </w:t>
      </w:r>
      <w:r>
        <w:rPr>
          <w:rFonts w:ascii="Arial" w:hAnsi="Arial" w:cs="Arial"/>
          <w:color w:val="000000"/>
          <w:sz w:val="22"/>
          <w:szCs w:val="22"/>
        </w:rPr>
        <w:t xml:space="preserve">de Alexander González Tacón y </w:t>
      </w:r>
      <w:r>
        <w:rPr>
          <w:rFonts w:ascii="Arial" w:hAnsi="Arial" w:cs="Arial"/>
          <w:b/>
          <w:bCs/>
          <w:color w:val="000000"/>
          <w:sz w:val="22"/>
          <w:szCs w:val="22"/>
        </w:rPr>
        <w:t>BOGOTÁ, BACATÁ, YO QUE SÉ…</w:t>
      </w:r>
      <w:r>
        <w:rPr>
          <w:rFonts w:ascii="Arial" w:hAnsi="Arial" w:cs="Arial"/>
          <w:color w:val="000000"/>
          <w:sz w:val="22"/>
          <w:szCs w:val="22"/>
        </w:rPr>
        <w:t xml:space="preserve"> de Juan Andrés Rodríguez.  En la sección Panorama (Re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)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voir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HECHO EN VILLAPAZ</w:t>
      </w:r>
      <w:r>
        <w:rPr>
          <w:rFonts w:ascii="Arial" w:hAnsi="Arial" w:cs="Arial"/>
          <w:color w:val="000000"/>
          <w:sz w:val="22"/>
          <w:szCs w:val="22"/>
        </w:rPr>
        <w:t xml:space="preserve"> de María Isabel Ospina. En la sección Panorama Público: </w:t>
      </w:r>
      <w:r>
        <w:rPr>
          <w:rFonts w:ascii="Arial" w:hAnsi="Arial" w:cs="Arial"/>
          <w:b/>
          <w:bCs/>
          <w:color w:val="000000"/>
          <w:sz w:val="22"/>
          <w:szCs w:val="22"/>
        </w:rPr>
        <w:t>EL CAMINO DEL VIENTO</w:t>
      </w:r>
      <w:r>
        <w:rPr>
          <w:rFonts w:ascii="Arial" w:hAnsi="Arial" w:cs="Arial"/>
          <w:color w:val="000000"/>
          <w:sz w:val="22"/>
          <w:szCs w:val="22"/>
        </w:rPr>
        <w:t xml:space="preserve">, de Diana Marcela Torres Llantén. En la sección Panorama de las Asociaciones: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TECHOTIBA</w:t>
      </w:r>
      <w:r>
        <w:rPr>
          <w:rFonts w:ascii="Arial" w:hAnsi="Arial" w:cs="Arial"/>
          <w:color w:val="000000"/>
          <w:sz w:val="22"/>
          <w:szCs w:val="22"/>
        </w:rPr>
        <w:t xml:space="preserve"> de Comunicación Alternativa,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 ESTRATEGIA DEL CARACOL</w:t>
      </w:r>
      <w:r>
        <w:rPr>
          <w:rFonts w:ascii="Arial" w:hAnsi="Arial" w:cs="Arial"/>
          <w:color w:val="000000"/>
          <w:sz w:val="22"/>
          <w:szCs w:val="22"/>
        </w:rPr>
        <w:t xml:space="preserve"> de Sergio Cabrera, </w:t>
      </w:r>
      <w:r>
        <w:rPr>
          <w:rFonts w:ascii="Arial" w:hAnsi="Arial" w:cs="Arial"/>
          <w:b/>
          <w:bCs/>
          <w:color w:val="000000"/>
          <w:sz w:val="22"/>
          <w:szCs w:val="22"/>
        </w:rPr>
        <w:t>LIBERTATIA - CONSTRUYENDO NUEVOS MUNDOS</w:t>
      </w:r>
      <w:r>
        <w:rPr>
          <w:rFonts w:ascii="Arial" w:hAnsi="Arial" w:cs="Arial"/>
          <w:color w:val="000000"/>
          <w:sz w:val="22"/>
          <w:szCs w:val="22"/>
        </w:rPr>
        <w:t xml:space="preserve">, de Video Mitote, </w:t>
      </w:r>
      <w:r>
        <w:rPr>
          <w:rFonts w:ascii="Arial" w:hAnsi="Arial" w:cs="Arial"/>
          <w:b/>
          <w:bCs/>
          <w:color w:val="000000"/>
          <w:sz w:val="22"/>
          <w:szCs w:val="22"/>
        </w:rPr>
        <w:t>MUSHAÏSHA, UN CAUCHEMAR WAYUU</w:t>
      </w:r>
      <w:r>
        <w:rPr>
          <w:rFonts w:ascii="Arial" w:hAnsi="Arial" w:cs="Arial"/>
          <w:color w:val="000000"/>
          <w:sz w:val="22"/>
          <w:szCs w:val="22"/>
        </w:rPr>
        <w:t xml:space="preserve"> de Carlos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Pedrahita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 Sebastián Grisales, </w:t>
      </w:r>
      <w:r>
        <w:rPr>
          <w:rFonts w:ascii="Arial" w:hAnsi="Arial" w:cs="Arial"/>
          <w:b/>
          <w:bCs/>
          <w:color w:val="000000"/>
          <w:sz w:val="22"/>
          <w:szCs w:val="22"/>
        </w:rPr>
        <w:t>PALABRAS MAYORES</w:t>
      </w:r>
      <w:r>
        <w:rPr>
          <w:rFonts w:ascii="Arial" w:hAnsi="Arial" w:cs="Arial"/>
          <w:color w:val="000000"/>
          <w:sz w:val="22"/>
          <w:szCs w:val="22"/>
        </w:rPr>
        <w:t xml:space="preserve"> del Centro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Zhigoneshi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También estarán por Colombia en diferentes muestras: </w:t>
      </w:r>
      <w:r>
        <w:rPr>
          <w:rFonts w:ascii="Arial" w:hAnsi="Arial" w:cs="Arial"/>
          <w:b/>
          <w:bCs/>
          <w:color w:val="000000"/>
          <w:sz w:val="22"/>
          <w:szCs w:val="22"/>
        </w:rPr>
        <w:t>GAMÍN</w:t>
      </w:r>
      <w:r>
        <w:rPr>
          <w:rFonts w:ascii="Arial" w:hAnsi="Arial" w:cs="Arial"/>
          <w:color w:val="000000"/>
          <w:sz w:val="22"/>
          <w:szCs w:val="22"/>
        </w:rPr>
        <w:t xml:space="preserve"> de Ciro Durán, </w:t>
      </w:r>
      <w:r>
        <w:rPr>
          <w:rFonts w:ascii="Arial" w:hAnsi="Arial" w:cs="Arial"/>
          <w:b/>
          <w:bCs/>
          <w:color w:val="000000"/>
          <w:sz w:val="22"/>
          <w:szCs w:val="22"/>
        </w:rPr>
        <w:t>LA PLAYA D.C.</w:t>
      </w:r>
      <w:r>
        <w:rPr>
          <w:rFonts w:ascii="Arial" w:hAnsi="Arial" w:cs="Arial"/>
          <w:color w:val="000000"/>
          <w:sz w:val="22"/>
          <w:szCs w:val="22"/>
        </w:rPr>
        <w:t xml:space="preserve"> 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Juan Andrés Arango, y las producciones de Iván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Argote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ALTRUISMO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PRECIOSO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CUMPLEAÑOS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SENTIMIENTO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>RUEDA</w:t>
      </w:r>
      <w:r>
        <w:rPr>
          <w:rFonts w:ascii="Arial" w:hAnsi="Arial" w:cs="Arial"/>
          <w:color w:val="000000"/>
          <w:sz w:val="22"/>
          <w:szCs w:val="22"/>
        </w:rPr>
        <w:t xml:space="preserve">,  </w:t>
      </w:r>
      <w:r>
        <w:rPr>
          <w:rFonts w:ascii="Arial" w:hAnsi="Arial" w:cs="Arial"/>
          <w:b/>
          <w:bCs/>
          <w:color w:val="000000"/>
          <w:sz w:val="22"/>
          <w:szCs w:val="22"/>
        </w:rPr>
        <w:t>RETOQUE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SÓLO QUIERO DARLE DINERO  </w:t>
      </w:r>
      <w:r>
        <w:rPr>
          <w:rFonts w:ascii="Arial" w:hAnsi="Arial" w:cs="Arial"/>
          <w:color w:val="000000"/>
          <w:sz w:val="22"/>
          <w:szCs w:val="22"/>
        </w:rPr>
        <w:t xml:space="preserve">y </w:t>
      </w:r>
      <w:r>
        <w:rPr>
          <w:rFonts w:ascii="Arial" w:hAnsi="Arial" w:cs="Arial"/>
          <w:b/>
          <w:bCs/>
          <w:color w:val="000000"/>
          <w:sz w:val="22"/>
          <w:szCs w:val="22"/>
        </w:rPr>
        <w:t>ESTAMOS TODOS EN EL AUTOBÚS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br/>
        <w:t xml:space="preserve">En el marco del festival, 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Cinéma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Réel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se proyectará el documental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UN ASUNTO DE TIERRAS, </w:t>
      </w:r>
      <w:r>
        <w:rPr>
          <w:rFonts w:ascii="Arial" w:hAnsi="Arial" w:cs="Arial"/>
          <w:color w:val="000000"/>
          <w:sz w:val="22"/>
          <w:szCs w:val="22"/>
        </w:rPr>
        <w:t xml:space="preserve">de Patricia Ayala.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4" w:history="1">
        <w:r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t>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48"/>
          <w:szCs w:val="48"/>
        </w:rPr>
        <w:t>Adónde van las películas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80"/>
          <w:sz w:val="28"/>
          <w:szCs w:val="28"/>
        </w:rPr>
        <w:t>FESTIVAL INTERNACIONAL DE CINE DE GUANAJUATO</w:t>
      </w:r>
      <w:r>
        <w:rPr>
          <w:rFonts w:ascii="Arial" w:hAnsi="Arial" w:cs="Arial"/>
          <w:color w:val="000000"/>
          <w:sz w:val="22"/>
          <w:szCs w:val="22"/>
        </w:rPr>
        <w:br/>
        <w:t xml:space="preserve">Hasta el próximo 1 de abril estarán abiertas las inscripciones para participar en la edición 18 del Festival Internacional de Cine de Guanajuato (GIFF), en las categorías: Largometraje ficción, Largometraje documental y cuatro competencias para cortometrajes (Ficción, Experimental, Animación y Documental). </w:t>
      </w:r>
      <w:r>
        <w:rPr>
          <w:rFonts w:ascii="Arial" w:hAnsi="Arial" w:cs="Arial"/>
          <w:color w:val="000000"/>
          <w:sz w:val="22"/>
          <w:szCs w:val="22"/>
        </w:rPr>
        <w:br/>
        <w:t xml:space="preserve">El certamen se realizará del 17 al 26 de julio, en Guanajuato y San Miguel de Allende, México.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5" w:history="1">
        <w:r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br/>
      </w:r>
      <w:r>
        <w:rPr>
          <w:rFonts w:ascii="Arial" w:hAnsi="Arial" w:cs="Arial"/>
          <w:color w:val="000080"/>
          <w:sz w:val="28"/>
          <w:szCs w:val="28"/>
        </w:rPr>
        <w:t>PELÍCULAS PARA LIMA, PERÚ</w:t>
      </w:r>
      <w:r>
        <w:rPr>
          <w:rFonts w:ascii="Arial" w:hAnsi="Arial" w:cs="Arial"/>
          <w:color w:val="000000"/>
          <w:sz w:val="22"/>
          <w:szCs w:val="22"/>
        </w:rPr>
        <w:br/>
        <w:t xml:space="preserve">Lima Independiente Festival Internacional de Cine convoca a participar en sus tres secciones en competencia: Internacional, Nacional y Vanguardia-Fronteras destruidas, esta última dedicada a películas de índole experimental. </w:t>
      </w:r>
      <w:r>
        <w:rPr>
          <w:rFonts w:ascii="Arial" w:hAnsi="Arial" w:cs="Arial"/>
          <w:color w:val="000000"/>
          <w:sz w:val="22"/>
          <w:szCs w:val="22"/>
        </w:rPr>
        <w:br/>
        <w:t xml:space="preserve">La quinta edición de este certamen tendrá lugar en Lima, Perú, entre el 18 y el 27 de junio.  Las inscripciones deben realizarse antes del 31 de marzo.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6" w:history="1">
        <w:r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t>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48"/>
          <w:szCs w:val="48"/>
        </w:rPr>
        <w:t>Pizarrón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>TALLER PARA PRODUCTORES</w:t>
      </w:r>
      <w:r>
        <w:rPr>
          <w:rFonts w:ascii="Arial" w:hAnsi="Arial" w:cs="Arial"/>
          <w:color w:val="000000"/>
          <w:sz w:val="22"/>
          <w:szCs w:val="22"/>
        </w:rPr>
        <w:br/>
        <w:t xml:space="preserve">Con el propósito de proporcionar herramientas de decisión y negociación a los responsables de la gestión de un proyecto cinematográfico mediante el conocimiento de formatos, cámaras, ópticas,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grip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soportes y todo lo relacionado con la creación de la imagen de la película, la Escuela Nacional de Cine ofrece el Taller en cinematografía para productores.  Inicia el 14 de abril.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7" w:history="1">
        <w:r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80"/>
          <w:sz w:val="28"/>
          <w:szCs w:val="28"/>
        </w:rPr>
        <w:t xml:space="preserve">TALLER INTERNACIONAL DE GUIÓN CINEMATOGRÁFICO </w:t>
      </w:r>
      <w:r>
        <w:rPr>
          <w:rFonts w:ascii="Arial" w:hAnsi="Arial" w:cs="Arial"/>
          <w:color w:val="000000"/>
          <w:sz w:val="22"/>
          <w:szCs w:val="22"/>
        </w:rPr>
        <w:br/>
        <w:t xml:space="preserve">Hasta el 10 de abril podrán postularse los interesados en participar en el taller internacional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guión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cinematográfico Cine Qua Non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que se realizará del 9 al 22 de agosto en Michoacán, México. El taller es un espacio de formación que brindará a cineastas independientes la oportunidad de trabajar en sus proyectos de largometrajes de narrativa, en un entorno pensado para fomentar la colaboración profesional y el desarrollo de guiones de alta calidad. Pueden participar cineastas con guiones de largometraje completos que se encuentren listos para iniciar el proceso de revisión y que sean primeras o segundas obras.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8" w:history="1">
        <w:r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80"/>
          <w:sz w:val="28"/>
          <w:szCs w:val="28"/>
        </w:rPr>
        <w:t>CONVOCATORIA TECNOLOGÍAS DE LA INFORMACIÓN Y LA COMUNICACIÓN</w:t>
      </w:r>
      <w:r>
        <w:rPr>
          <w:rFonts w:ascii="Arial" w:hAnsi="Arial" w:cs="Arial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2"/>
          <w:szCs w:val="22"/>
        </w:rPr>
        <w:t>Bibliotic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2015 convoca a archivistas, bibliotecólogos, documentalistas, gestores de información, investigadores, docentes entre otros profesionales del sector, para intercambiar experiencias en la implementación de tecnologías de la información y la comunicación en sus bibliotecas, unidades de información, fondos documentales, archivos y colecciones. Los interesados podrán participar como ponentes en el evento que tendrá lugar en la Pontificia Universidad Javeriana, en Bogotá, entre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  el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13 y el 17 de julio.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9" w:history="1">
        <w:r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t>_____________________________________________________</w:t>
      </w:r>
      <w:r>
        <w:rPr>
          <w:rFonts w:ascii="Arial" w:hAnsi="Arial" w:cs="Arial"/>
          <w:color w:val="800000"/>
          <w:sz w:val="22"/>
          <w:szCs w:val="22"/>
        </w:rPr>
        <w:br/>
      </w:r>
      <w:r>
        <w:rPr>
          <w:rFonts w:ascii="Arial" w:hAnsi="Arial" w:cs="Arial"/>
          <w:color w:val="800000"/>
          <w:sz w:val="48"/>
          <w:szCs w:val="48"/>
        </w:rPr>
        <w:t>Inserto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80"/>
          <w:sz w:val="28"/>
          <w:szCs w:val="28"/>
        </w:rPr>
        <w:t xml:space="preserve">PARA DISTRITO DE AGUABLANCA EL INDIA CATALINA A MEJOR </w:t>
      </w:r>
      <w:r>
        <w:rPr>
          <w:rFonts w:ascii="Arial" w:hAnsi="Arial" w:cs="Arial"/>
          <w:color w:val="000080"/>
          <w:sz w:val="28"/>
          <w:szCs w:val="28"/>
        </w:rPr>
        <w:lastRenderedPageBreak/>
        <w:t>PRODUCCIÓN DE TELEVISIÓN COMUNITARIA</w:t>
      </w:r>
      <w:r>
        <w:rPr>
          <w:rFonts w:ascii="Arial" w:hAnsi="Arial" w:cs="Arial"/>
          <w:color w:val="000000"/>
          <w:sz w:val="22"/>
          <w:szCs w:val="22"/>
        </w:rPr>
        <w:br/>
        <w:t xml:space="preserve">El documental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MATACHINDÉ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Víctor Palacios, perteneciente a la Asociación Colectivo de Medios Alternativos de Jóvenes del Distrito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Aguablanca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Mejoda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obtuvo el premio India Catalina 2015 como Mejor Producción de Televisión Comunitaria. El documental tiene como protagonistas las prácticas religiosas en la vereda Juntas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Yurumanguí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cerca al río que lleva el mismo nombre en Buenaventura. 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br/>
      </w:r>
      <w:r>
        <w:rPr>
          <w:rFonts w:ascii="Arial" w:hAnsi="Arial" w:cs="Arial"/>
          <w:color w:val="000080"/>
          <w:sz w:val="28"/>
          <w:szCs w:val="28"/>
        </w:rPr>
        <w:t>CULMINA RESIDENCIA IBEROAMERICANA DE GUION 2015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La Fundación Algo en Común reporta que culminó de manera satisfactoria la Residencia Iberoamericana de Guion, que se realizó en el marco del Programa Nacional de Concertación del Ministerio de Cultura. A través</w:t>
      </w:r>
      <w:proofErr w:type="gramStart"/>
      <w:r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  de</w:t>
      </w:r>
      <w:proofErr w:type="gramEnd"/>
      <w:r>
        <w:rPr>
          <w:rStyle w:val="Textoennegrita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laboratorios, asesorías colectivas e individuales, clases magistrales, conversatorios, encuentros y proyecciones, se brindó a los asistentes una metodología para el robustecimiento de proyectos iberoamericanos de largometraje de ficción en etapa de escritura y el fortalecimiento de conocimientos y articulación de los integrantes del sector audiovisual de Cali.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10" w:history="1">
        <w:r>
          <w:rPr>
            <w:rStyle w:val="Hipervnculo"/>
            <w:rFonts w:ascii="Arial" w:hAnsi="Arial" w:cs="Arial"/>
            <w:color w:val="auto"/>
            <w:sz w:val="22"/>
            <w:szCs w:val="22"/>
            <w:shd w:val="clear" w:color="auto" w:fill="FFFFFF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br/>
        <w:t>_____________________________________________________</w:t>
      </w:r>
      <w:r>
        <w:rPr>
          <w:rFonts w:ascii="Arial" w:hAnsi="Arial" w:cs="Arial"/>
          <w:color w:val="800000"/>
          <w:sz w:val="22"/>
          <w:szCs w:val="22"/>
        </w:rPr>
        <w:br/>
      </w:r>
      <w:r>
        <w:rPr>
          <w:rFonts w:ascii="Arial" w:hAnsi="Arial" w:cs="Arial"/>
          <w:color w:val="800000"/>
          <w:sz w:val="48"/>
          <w:szCs w:val="48"/>
        </w:rPr>
        <w:t>Ruedan créditos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80"/>
          <w:sz w:val="28"/>
          <w:szCs w:val="28"/>
        </w:rPr>
        <w:t xml:space="preserve">TERMINÓ </w:t>
      </w:r>
      <w:r>
        <w:rPr>
          <w:rFonts w:ascii="Arial" w:hAnsi="Arial" w:cs="Arial"/>
          <w:b/>
          <w:bCs/>
          <w:color w:val="000080"/>
          <w:sz w:val="28"/>
          <w:szCs w:val="28"/>
        </w:rPr>
        <w:t>RÍO SECO</w:t>
      </w:r>
      <w:r>
        <w:rPr>
          <w:rFonts w:ascii="Arial" w:hAnsi="Arial" w:cs="Arial"/>
          <w:color w:val="000080"/>
          <w:sz w:val="28"/>
          <w:szCs w:val="28"/>
        </w:rPr>
        <w:t xml:space="preserve"> EN EL DESIERTO DE LA TATACOA</w:t>
      </w:r>
      <w:r>
        <w:rPr>
          <w:rFonts w:ascii="Arial" w:hAnsi="Arial" w:cs="Arial"/>
          <w:color w:val="000000"/>
          <w:sz w:val="22"/>
          <w:szCs w:val="22"/>
        </w:rPr>
        <w:br/>
        <w:t xml:space="preserve">Después de cuatro meses, este fin de semana concluirá en el desierto de la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Tatacoa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Huila, el rodaje de la película </w:t>
      </w:r>
      <w:r>
        <w:rPr>
          <w:rFonts w:ascii="Arial" w:hAnsi="Arial" w:cs="Arial"/>
          <w:b/>
          <w:bCs/>
          <w:color w:val="000000"/>
          <w:sz w:val="22"/>
          <w:szCs w:val="22"/>
        </w:rPr>
        <w:t>RÍO SECO</w:t>
      </w:r>
      <w:r>
        <w:rPr>
          <w:rFonts w:ascii="Arial" w:hAnsi="Arial" w:cs="Arial"/>
          <w:color w:val="000000"/>
          <w:sz w:val="22"/>
          <w:szCs w:val="22"/>
        </w:rPr>
        <w:t xml:space="preserve"> de Pedro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Hernavella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producida por La Patota Films.  Narra la historia de dos amigos que viven y trabajan en un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montallantas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en medio del desierto, uno de ellos arroja clavos a la carretera para asegurar la llegada de incautos clientes, quienes además de dinero, llevan historias al negocio. Un día reciben la visita de una mujer que cambia para siempre sus vidas.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11" w:history="1">
        <w:r>
          <w:rPr>
            <w:rStyle w:val="Hipervnculo"/>
            <w:rFonts w:ascii="Arial" w:hAnsi="Arial" w:cs="Arial"/>
            <w:color w:val="auto"/>
            <w:sz w:val="22"/>
            <w:szCs w:val="22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t>_____________________________________________________</w:t>
      </w:r>
      <w:r>
        <w:rPr>
          <w:rFonts w:ascii="Arial" w:hAnsi="Arial" w:cs="Arial"/>
          <w:color w:val="800000"/>
          <w:sz w:val="48"/>
          <w:szCs w:val="48"/>
        </w:rPr>
        <w:br/>
        <w:t>Próximamente</w:t>
      </w:r>
      <w:r>
        <w:rPr>
          <w:rFonts w:ascii="Arial" w:hAnsi="Arial" w:cs="Arial"/>
          <w:color w:val="800000"/>
          <w:sz w:val="48"/>
          <w:szCs w:val="48"/>
        </w:rPr>
        <w:br/>
      </w:r>
      <w:r>
        <w:rPr>
          <w:rFonts w:ascii="Arial" w:hAnsi="Arial" w:cs="Arial"/>
          <w:color w:val="000080"/>
          <w:sz w:val="28"/>
          <w:szCs w:val="28"/>
        </w:rPr>
        <w:t xml:space="preserve">INSCRIPCIONES AL BOGOTÁ AUDIOVISUAL MARKET - BAM </w:t>
      </w:r>
      <w:r>
        <w:rPr>
          <w:rFonts w:ascii="Arial" w:hAnsi="Arial" w:cs="Arial"/>
          <w:color w:val="000000"/>
          <w:sz w:val="22"/>
          <w:szCs w:val="22"/>
        </w:rPr>
        <w:br/>
        <w:t xml:space="preserve">Están abiertas las inscripciones para que empresas de servicios cinematográficos, realizadores, productores, guionistas, programadores, distribuidores y todos los profesionales de la industria del cine y la televisión se inscriban y puedan participar en el mercado de negocios de la industria audiovisual Bogotá Audiovisual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Market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(BAM).</w:t>
      </w:r>
      <w:r>
        <w:rPr>
          <w:rFonts w:ascii="Arial" w:hAnsi="Arial" w:cs="Arial"/>
          <w:color w:val="000000"/>
          <w:sz w:val="22"/>
          <w:szCs w:val="22"/>
        </w:rPr>
        <w:br/>
        <w:t xml:space="preserve">El evento, organizado por la Cámara de Comercio de Bogotá y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Proimágenes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Colombia, con el apoyo de Fondo para el Desarrollo Cinematográfico – FDC, se realizará del 13 al 17 de julio. 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12" w:history="1">
        <w:r>
          <w:rPr>
            <w:rStyle w:val="Hipervnculo"/>
            <w:rFonts w:ascii="Arial" w:hAnsi="Arial" w:cs="Arial"/>
            <w:color w:val="auto"/>
            <w:sz w:val="22"/>
            <w:szCs w:val="22"/>
          </w:rPr>
          <w:t>Vea más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800000"/>
          <w:sz w:val="22"/>
          <w:szCs w:val="22"/>
        </w:rPr>
        <w:t>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  <w:t>República de Colombia</w:t>
      </w:r>
      <w:r>
        <w:rPr>
          <w:rFonts w:ascii="Arial" w:hAnsi="Arial" w:cs="Arial"/>
          <w:color w:val="000000"/>
          <w:sz w:val="22"/>
          <w:szCs w:val="22"/>
        </w:rPr>
        <w:br/>
        <w:t>Ministerio de Cultura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Dirección de Cinematografía</w:t>
      </w:r>
      <w:r>
        <w:rPr>
          <w:rFonts w:ascii="Arial" w:hAnsi="Arial" w:cs="Arial"/>
          <w:color w:val="000000"/>
          <w:sz w:val="22"/>
          <w:szCs w:val="22"/>
        </w:rPr>
        <w:br/>
        <w:t>Cra.0 8 No 8-43, Bogotá DC, Colombia</w:t>
      </w:r>
      <w:r>
        <w:rPr>
          <w:rFonts w:ascii="Arial" w:hAnsi="Arial" w:cs="Arial"/>
          <w:color w:val="000000"/>
          <w:sz w:val="22"/>
          <w:szCs w:val="22"/>
        </w:rPr>
        <w:br/>
        <w:t>(571) 3424100,</w:t>
      </w:r>
      <w:r>
        <w:rPr>
          <w:rFonts w:ascii="Arial" w:hAnsi="Arial" w:cs="Arial"/>
          <w:color w:val="000000"/>
          <w:sz w:val="22"/>
          <w:szCs w:val="22"/>
        </w:rPr>
        <w:br/>
      </w:r>
      <w:hyperlink r:id="rId13" w:history="1">
        <w:r>
          <w:rPr>
            <w:rStyle w:val="Hipervnculo"/>
            <w:rFonts w:ascii="Arial" w:hAnsi="Arial" w:cs="Arial"/>
            <w:color w:val="auto"/>
            <w:sz w:val="22"/>
            <w:szCs w:val="22"/>
          </w:rPr>
          <w:t>cine@mincultura.gov.co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hyperlink r:id="rId14" w:history="1">
        <w:r>
          <w:rPr>
            <w:rStyle w:val="Hipervnculo"/>
            <w:rFonts w:ascii="Arial" w:hAnsi="Arial" w:cs="Arial"/>
            <w:color w:val="auto"/>
            <w:sz w:val="22"/>
            <w:szCs w:val="22"/>
          </w:rPr>
          <w:t>www.mincultura.gov.co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>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  <w:t xml:space="preserve">Este correo informativo de la Dirección de Cinematografía del Ministerio de Cultura de Colombia, no es SPAM, y va dirigido a su dirección electrónica a través de su suscripción. Si por error lo ha recibido sin su consentimiento, comuníquelo inmediatamente al remitente. </w:t>
      </w:r>
    </w:p>
    <w:p w:rsidR="00E202F9" w:rsidRDefault="00E202F9">
      <w:bookmarkStart w:id="0" w:name="_GoBack"/>
      <w:bookmarkEnd w:id="0"/>
    </w:p>
    <w:sectPr w:rsidR="00E202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22"/>
    <w:rsid w:val="001B3222"/>
    <w:rsid w:val="005620CB"/>
    <w:rsid w:val="00690266"/>
    <w:rsid w:val="00C23EF1"/>
    <w:rsid w:val="00E202F9"/>
    <w:rsid w:val="00F1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5EDB215-B3B2-4334-BA0C-A0BE19B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22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322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B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equanonlab.org/" TargetMode="External"/><Relationship Id="rId13" Type="http://schemas.openxmlformats.org/officeDocument/2006/relationships/hyperlink" Target="mailto:cine@mincultura.gov.co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enacc.co/" TargetMode="External"/><Relationship Id="rId12" Type="http://schemas.openxmlformats.org/officeDocument/2006/relationships/hyperlink" Target="http://www.bogotamarket.com./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limaindependiente.com.pe/web/" TargetMode="External"/><Relationship Id="rId11" Type="http://schemas.openxmlformats.org/officeDocument/2006/relationships/hyperlink" Target="http://www.lapatotafilms.com/" TargetMode="External"/><Relationship Id="rId5" Type="http://schemas.openxmlformats.org/officeDocument/2006/relationships/hyperlink" Target="http://www.guanajuatofilmfestival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lgoencomun.co/" TargetMode="External"/><Relationship Id="rId19" Type="http://schemas.openxmlformats.org/officeDocument/2006/relationships/customXml" Target="../customXml/item3.xml"/><Relationship Id="rId4" Type="http://schemas.openxmlformats.org/officeDocument/2006/relationships/hyperlink" Target="http://www.cinelatino.com.fr/films-2015?tid=All" TargetMode="External"/><Relationship Id="rId9" Type="http://schemas.openxmlformats.org/officeDocument/2006/relationships/hyperlink" Target="http://bibliotic.info/2015/ser-ponente/" TargetMode="External"/><Relationship Id="rId14" Type="http://schemas.openxmlformats.org/officeDocument/2006/relationships/hyperlink" Target="https://mng.mincultura.gov.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H7EN5MXTHQNV-681-158</_dlc_DocId>
    <_dlc_DocIdUrl xmlns="ae9388c0-b1e2-40ea-b6a8-c51c7913cbd2">
      <Url>https://mng.mincultura.gov.co/areas/cinematografia/_layouts/DocIdRedir.aspx?ID=H7EN5MXTHQNV-681-158</Url>
      <Description>H7EN5MXTHQNV-681-158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42E2EF8C2C144E97C6A044E289B313" ma:contentTypeVersion="2" ma:contentTypeDescription="Crear nuevo documento." ma:contentTypeScope="" ma:versionID="d2c177109602998cb2df15036c7b263e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EB40E5-7BE8-403D-B0E3-3F6AE7133EF1}"/>
</file>

<file path=customXml/itemProps2.xml><?xml version="1.0" encoding="utf-8"?>
<ds:datastoreItem xmlns:ds="http://schemas.openxmlformats.org/officeDocument/2006/customXml" ds:itemID="{3E3A0F83-7C5C-416C-826D-FDB340849F5E}"/>
</file>

<file path=customXml/itemProps3.xml><?xml version="1.0" encoding="utf-8"?>
<ds:datastoreItem xmlns:ds="http://schemas.openxmlformats.org/officeDocument/2006/customXml" ds:itemID="{EE8C5F73-D548-4252-A591-D42A7773FB17}"/>
</file>

<file path=customXml/itemProps4.xml><?xml version="1.0" encoding="utf-8"?>
<ds:datastoreItem xmlns:ds="http://schemas.openxmlformats.org/officeDocument/2006/customXml" ds:itemID="{6979EAB5-228E-43C2-810F-978256B556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Rozo Triana</dc:creator>
  <cp:keywords/>
  <dc:description/>
  <cp:lastModifiedBy>Francisco Rozo Triana</cp:lastModifiedBy>
  <cp:revision>1</cp:revision>
  <dcterms:created xsi:type="dcterms:W3CDTF">2015-04-10T16:07:00Z</dcterms:created>
  <dcterms:modified xsi:type="dcterms:W3CDTF">2015-04-10T16:07:00Z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0x0101003B42E2EF8C2C144E97C6A044E289B313</vt:lpwstr>
  </property>
  <property fmtid="{D5CDD505-2E9C-101B-9397-08002B2CF9AE}" pid="3" name="_dlc_DocIdItemGuid">
    <vt:lpwstr>c186b488-0d84-44f8-8ee7-29201e861440</vt:lpwstr>
  </property>
</Properties>
</file>